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F02282" w:rsidTr="0041168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02282" w:rsidRDefault="00F02282" w:rsidP="00411681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2282" w:rsidRDefault="00F02282" w:rsidP="00411681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D137DF" wp14:editId="2259321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3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F02282" w:rsidRPr="00B86040" w:rsidRDefault="00F02282" w:rsidP="00411681">
            <w:pPr>
              <w:spacing w:after="240"/>
              <w:jc w:val="center"/>
              <w:rPr>
                <w:b/>
              </w:rPr>
            </w:pPr>
          </w:p>
        </w:tc>
      </w:tr>
      <w:tr w:rsidR="00F02282" w:rsidTr="00411681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282" w:rsidRDefault="00F02282" w:rsidP="00411681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F02282" w:rsidRPr="009B52BD" w:rsidRDefault="00F02282" w:rsidP="00411681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Pr="009B52BD">
              <w:rPr>
                <w:b/>
                <w:sz w:val="26"/>
                <w:szCs w:val="26"/>
              </w:rPr>
              <w:t>КОЛПАШЕВСКОГО РАЙОНА ТОМСКОЙ ОБЛАСТИ</w:t>
            </w:r>
          </w:p>
          <w:p w:rsidR="00F02282" w:rsidRPr="00786787" w:rsidRDefault="00F02282" w:rsidP="00411681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 w:rsidRPr="00786787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F02282" w:rsidRPr="00204303" w:rsidRDefault="00F02282">
      <w:pPr>
        <w:rPr>
          <w:sz w:val="28"/>
          <w:szCs w:val="28"/>
        </w:rPr>
      </w:pPr>
    </w:p>
    <w:p w:rsidR="00F02282" w:rsidRPr="00204303" w:rsidRDefault="00F02282">
      <w:pPr>
        <w:rPr>
          <w:sz w:val="28"/>
          <w:szCs w:val="28"/>
        </w:rPr>
      </w:pPr>
    </w:p>
    <w:p w:rsidR="00F02282" w:rsidRPr="00204303" w:rsidRDefault="00204303" w:rsidP="00F02282">
      <w:pPr>
        <w:rPr>
          <w:sz w:val="28"/>
          <w:szCs w:val="28"/>
        </w:rPr>
      </w:pPr>
      <w:r>
        <w:rPr>
          <w:sz w:val="28"/>
          <w:szCs w:val="28"/>
        </w:rPr>
        <w:t>13.03</w:t>
      </w:r>
      <w:r w:rsidR="00F02282" w:rsidRPr="00204303">
        <w:rPr>
          <w:sz w:val="28"/>
          <w:szCs w:val="28"/>
        </w:rPr>
        <w:t>.202</w:t>
      </w:r>
      <w:r w:rsidR="00C714B1" w:rsidRPr="00204303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  227</w:t>
      </w:r>
    </w:p>
    <w:p w:rsidR="002A44BA" w:rsidRPr="00204303" w:rsidRDefault="002A44BA">
      <w:pPr>
        <w:rPr>
          <w:sz w:val="28"/>
          <w:szCs w:val="28"/>
        </w:rPr>
      </w:pPr>
    </w:p>
    <w:p w:rsidR="00F02282" w:rsidRPr="00204303" w:rsidRDefault="00F02282">
      <w:pPr>
        <w:rPr>
          <w:sz w:val="28"/>
          <w:szCs w:val="28"/>
        </w:rPr>
      </w:pPr>
    </w:p>
    <w:p w:rsidR="00D875CB" w:rsidRPr="00204303" w:rsidRDefault="00AF0F26" w:rsidP="005A7687">
      <w:pPr>
        <w:jc w:val="center"/>
        <w:rPr>
          <w:sz w:val="28"/>
          <w:szCs w:val="28"/>
        </w:rPr>
      </w:pPr>
      <w:r w:rsidRPr="00204303">
        <w:rPr>
          <w:rFonts w:eastAsia="Calibri"/>
          <w:sz w:val="28"/>
          <w:szCs w:val="28"/>
        </w:rPr>
        <w:t xml:space="preserve">О внесении изменений </w:t>
      </w:r>
      <w:r w:rsidR="00244095" w:rsidRPr="00204303">
        <w:rPr>
          <w:rFonts w:eastAsia="Calibri"/>
          <w:sz w:val="28"/>
          <w:szCs w:val="28"/>
        </w:rPr>
        <w:t>в</w:t>
      </w:r>
      <w:r w:rsidR="00391D08" w:rsidRPr="00204303">
        <w:rPr>
          <w:rFonts w:eastAsia="Calibri"/>
          <w:sz w:val="28"/>
          <w:szCs w:val="28"/>
        </w:rPr>
        <w:t xml:space="preserve"> приложение к</w:t>
      </w:r>
      <w:r w:rsidRPr="00204303">
        <w:rPr>
          <w:sz w:val="28"/>
          <w:szCs w:val="28"/>
        </w:rPr>
        <w:t xml:space="preserve"> </w:t>
      </w:r>
      <w:r w:rsidR="00391D08" w:rsidRPr="00204303">
        <w:rPr>
          <w:sz w:val="28"/>
          <w:szCs w:val="28"/>
        </w:rPr>
        <w:t xml:space="preserve">постановлению </w:t>
      </w:r>
      <w:r w:rsidR="00DE49A6" w:rsidRPr="00204303">
        <w:rPr>
          <w:sz w:val="28"/>
          <w:szCs w:val="28"/>
        </w:rPr>
        <w:t xml:space="preserve">Администрации Колпашевского района от </w:t>
      </w:r>
      <w:r w:rsidR="00395770" w:rsidRPr="00204303">
        <w:rPr>
          <w:sz w:val="28"/>
          <w:szCs w:val="28"/>
        </w:rPr>
        <w:t>09</w:t>
      </w:r>
      <w:r w:rsidR="00DE49A6" w:rsidRPr="00204303">
        <w:rPr>
          <w:sz w:val="28"/>
          <w:szCs w:val="28"/>
        </w:rPr>
        <w:t>.0</w:t>
      </w:r>
      <w:r w:rsidR="005A7687" w:rsidRPr="00204303">
        <w:rPr>
          <w:sz w:val="28"/>
          <w:szCs w:val="28"/>
        </w:rPr>
        <w:t>1</w:t>
      </w:r>
      <w:r w:rsidR="00DE49A6" w:rsidRPr="00204303">
        <w:rPr>
          <w:sz w:val="28"/>
          <w:szCs w:val="28"/>
        </w:rPr>
        <w:t>.20</w:t>
      </w:r>
      <w:r w:rsidR="005A7687" w:rsidRPr="00204303">
        <w:rPr>
          <w:sz w:val="28"/>
          <w:szCs w:val="28"/>
        </w:rPr>
        <w:t>2</w:t>
      </w:r>
      <w:r w:rsidR="00395770" w:rsidRPr="00204303">
        <w:rPr>
          <w:sz w:val="28"/>
          <w:szCs w:val="28"/>
        </w:rPr>
        <w:t>4</w:t>
      </w:r>
      <w:r w:rsidR="00DE49A6" w:rsidRPr="00204303">
        <w:rPr>
          <w:sz w:val="28"/>
          <w:szCs w:val="28"/>
        </w:rPr>
        <w:t xml:space="preserve"> № </w:t>
      </w:r>
      <w:r w:rsidR="00395770" w:rsidRPr="00204303">
        <w:rPr>
          <w:sz w:val="28"/>
          <w:szCs w:val="28"/>
        </w:rPr>
        <w:t>2</w:t>
      </w:r>
      <w:r w:rsidR="00DE49A6" w:rsidRPr="00204303">
        <w:rPr>
          <w:sz w:val="28"/>
          <w:szCs w:val="28"/>
        </w:rPr>
        <w:t xml:space="preserve"> «</w:t>
      </w:r>
      <w:r w:rsidR="0020708B" w:rsidRPr="00204303">
        <w:rPr>
          <w:sz w:val="28"/>
          <w:szCs w:val="28"/>
        </w:rPr>
        <w:t>Об утверждении муниципальной программы «</w:t>
      </w:r>
      <w:r w:rsidR="00395770" w:rsidRPr="00204303">
        <w:rPr>
          <w:sz w:val="28"/>
          <w:szCs w:val="28"/>
        </w:rPr>
        <w:t>Поддержка отдельных категорий граждан и некоммерческих организаций на территории Колпашевского района</w:t>
      </w:r>
      <w:r w:rsidR="007B2F26" w:rsidRPr="00204303">
        <w:rPr>
          <w:sz w:val="28"/>
          <w:szCs w:val="28"/>
        </w:rPr>
        <w:t>»</w:t>
      </w:r>
    </w:p>
    <w:p w:rsidR="004B40F2" w:rsidRPr="00204303" w:rsidRDefault="004B40F2" w:rsidP="00204303">
      <w:pPr>
        <w:rPr>
          <w:sz w:val="28"/>
          <w:szCs w:val="28"/>
        </w:rPr>
      </w:pPr>
    </w:p>
    <w:p w:rsidR="00B8215F" w:rsidRPr="00204303" w:rsidRDefault="00B8215F" w:rsidP="00B8215F">
      <w:pPr>
        <w:pStyle w:val="21"/>
        <w:spacing w:after="0" w:line="0" w:lineRule="atLeast"/>
        <w:ind w:left="284"/>
        <w:jc w:val="both"/>
        <w:rPr>
          <w:sz w:val="28"/>
          <w:szCs w:val="28"/>
        </w:rPr>
      </w:pPr>
    </w:p>
    <w:p w:rsidR="00C14BAE" w:rsidRPr="00204303" w:rsidRDefault="00C14BAE" w:rsidP="00C14BAE">
      <w:pPr>
        <w:ind w:right="-2" w:firstLine="720"/>
        <w:jc w:val="both"/>
        <w:rPr>
          <w:sz w:val="28"/>
          <w:szCs w:val="28"/>
        </w:rPr>
      </w:pPr>
      <w:proofErr w:type="gramStart"/>
      <w:r w:rsidRPr="00204303">
        <w:rPr>
          <w:sz w:val="28"/>
          <w:szCs w:val="28"/>
        </w:rPr>
        <w:t xml:space="preserve">В соответствии с </w:t>
      </w:r>
      <w:r w:rsidR="00847B11" w:rsidRPr="00204303">
        <w:rPr>
          <w:sz w:val="28"/>
          <w:szCs w:val="28"/>
        </w:rPr>
        <w:t>пунктом 5.12</w:t>
      </w:r>
      <w:r w:rsidRPr="00204303">
        <w:rPr>
          <w:sz w:val="28"/>
          <w:szCs w:val="28"/>
        </w:rPr>
        <w:t xml:space="preserve"> Порядка принятия решений</w:t>
      </w:r>
      <w:r w:rsidR="00204303">
        <w:rPr>
          <w:sz w:val="28"/>
          <w:szCs w:val="28"/>
        </w:rPr>
        <w:t xml:space="preserve">                            </w:t>
      </w:r>
      <w:r w:rsidRPr="00204303">
        <w:rPr>
          <w:sz w:val="28"/>
          <w:szCs w:val="28"/>
        </w:rPr>
        <w:t xml:space="preserve"> о разработке муниципальных программ муниципального образования «Колпашевский район», утверждённого постановлением Администрации Колпа</w:t>
      </w:r>
      <w:r w:rsidR="00847B11" w:rsidRPr="00204303">
        <w:rPr>
          <w:sz w:val="28"/>
          <w:szCs w:val="28"/>
        </w:rPr>
        <w:t>шевского района от 16.02.2015 № </w:t>
      </w:r>
      <w:r w:rsidRPr="00204303">
        <w:rPr>
          <w:sz w:val="28"/>
          <w:szCs w:val="28"/>
        </w:rPr>
        <w:t xml:space="preserve">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контроля», решением Думы Колпашевского района </w:t>
      </w:r>
      <w:r w:rsidR="00204303">
        <w:rPr>
          <w:sz w:val="28"/>
          <w:szCs w:val="28"/>
        </w:rPr>
        <w:t xml:space="preserve">                            </w:t>
      </w:r>
      <w:r w:rsidRPr="00204303">
        <w:rPr>
          <w:bCs/>
          <w:sz w:val="28"/>
          <w:szCs w:val="28"/>
        </w:rPr>
        <w:t xml:space="preserve">от </w:t>
      </w:r>
      <w:r w:rsidRPr="00204303">
        <w:rPr>
          <w:sz w:val="28"/>
          <w:szCs w:val="28"/>
        </w:rPr>
        <w:t>25.11.2024 № 124 «О бюджете муниципального образования «Колпашевский район» на 2025 год и</w:t>
      </w:r>
      <w:proofErr w:type="gramEnd"/>
      <w:r w:rsidRPr="00204303">
        <w:rPr>
          <w:sz w:val="28"/>
          <w:szCs w:val="28"/>
        </w:rPr>
        <w:t xml:space="preserve"> плановый период 2026 и 2027 годов»</w:t>
      </w:r>
      <w:r w:rsidR="00D43CE0" w:rsidRPr="00204303">
        <w:rPr>
          <w:sz w:val="28"/>
          <w:szCs w:val="28"/>
        </w:rPr>
        <w:t xml:space="preserve">, </w:t>
      </w:r>
      <w:r w:rsidR="00204303">
        <w:rPr>
          <w:sz w:val="28"/>
          <w:szCs w:val="28"/>
        </w:rPr>
        <w:t xml:space="preserve">                     </w:t>
      </w:r>
      <w:r w:rsidR="00D43CE0" w:rsidRPr="00204303">
        <w:rPr>
          <w:sz w:val="28"/>
          <w:szCs w:val="28"/>
        </w:rPr>
        <w:t>а также в целях исправления технической ошибки за 2024 год</w:t>
      </w:r>
    </w:p>
    <w:p w:rsidR="00DE49A6" w:rsidRPr="00204303" w:rsidRDefault="00DE49A6" w:rsidP="00F02282">
      <w:pPr>
        <w:ind w:firstLine="709"/>
        <w:jc w:val="both"/>
        <w:rPr>
          <w:sz w:val="28"/>
          <w:szCs w:val="28"/>
        </w:rPr>
      </w:pPr>
      <w:r w:rsidRPr="00204303">
        <w:rPr>
          <w:sz w:val="28"/>
          <w:szCs w:val="28"/>
        </w:rPr>
        <w:t>ПОСТАНОВЛЯЮ:</w:t>
      </w:r>
    </w:p>
    <w:p w:rsidR="00244095" w:rsidRPr="00204303" w:rsidRDefault="00244095" w:rsidP="00244095">
      <w:pPr>
        <w:ind w:firstLine="709"/>
        <w:jc w:val="both"/>
        <w:rPr>
          <w:sz w:val="28"/>
          <w:szCs w:val="28"/>
        </w:rPr>
      </w:pPr>
      <w:r w:rsidRPr="00204303">
        <w:rPr>
          <w:sz w:val="28"/>
          <w:szCs w:val="28"/>
        </w:rPr>
        <w:t xml:space="preserve">1. Внести </w:t>
      </w:r>
      <w:r w:rsidR="00DE49A6" w:rsidRPr="00204303">
        <w:rPr>
          <w:sz w:val="28"/>
          <w:szCs w:val="28"/>
        </w:rPr>
        <w:t>в</w:t>
      </w:r>
      <w:r w:rsidR="00391D08" w:rsidRPr="00204303">
        <w:rPr>
          <w:sz w:val="28"/>
          <w:szCs w:val="28"/>
        </w:rPr>
        <w:t xml:space="preserve"> приложение к</w:t>
      </w:r>
      <w:r w:rsidRPr="00204303">
        <w:rPr>
          <w:sz w:val="28"/>
          <w:szCs w:val="28"/>
        </w:rPr>
        <w:t xml:space="preserve"> </w:t>
      </w:r>
      <w:r w:rsidR="00391D08" w:rsidRPr="00204303">
        <w:rPr>
          <w:sz w:val="28"/>
          <w:szCs w:val="28"/>
        </w:rPr>
        <w:t xml:space="preserve">постановлению </w:t>
      </w:r>
      <w:r w:rsidRPr="00204303">
        <w:rPr>
          <w:sz w:val="28"/>
          <w:szCs w:val="28"/>
        </w:rPr>
        <w:t xml:space="preserve">Администрации Колпашевского района от </w:t>
      </w:r>
      <w:r w:rsidR="00395770" w:rsidRPr="00204303">
        <w:rPr>
          <w:sz w:val="28"/>
          <w:szCs w:val="28"/>
        </w:rPr>
        <w:t>09.01.2024 № 2 «</w:t>
      </w:r>
      <w:r w:rsidR="0020708B" w:rsidRPr="00204303">
        <w:rPr>
          <w:sz w:val="28"/>
          <w:szCs w:val="28"/>
        </w:rPr>
        <w:t>Об утверждении муниципальной программы «</w:t>
      </w:r>
      <w:r w:rsidR="00395770" w:rsidRPr="00204303">
        <w:rPr>
          <w:sz w:val="28"/>
          <w:szCs w:val="28"/>
        </w:rPr>
        <w:t>Поддержка отдельных категорий граждан и некоммерческих организаций на территории Колпашевского района</w:t>
      </w:r>
      <w:r w:rsidR="005A7687" w:rsidRPr="00204303">
        <w:rPr>
          <w:sz w:val="28"/>
          <w:szCs w:val="28"/>
        </w:rPr>
        <w:t>»</w:t>
      </w:r>
      <w:r w:rsidR="007E6BDA" w:rsidRPr="00204303">
        <w:rPr>
          <w:sz w:val="28"/>
          <w:szCs w:val="28"/>
        </w:rPr>
        <w:t xml:space="preserve"> </w:t>
      </w:r>
      <w:r w:rsidR="00C14BAE" w:rsidRPr="00204303">
        <w:rPr>
          <w:sz w:val="28"/>
          <w:szCs w:val="28"/>
        </w:rPr>
        <w:t xml:space="preserve">(в редакции постановления Администрации Колпашевского района от 10.02.2025 № 110) </w:t>
      </w:r>
      <w:r w:rsidR="00222E27" w:rsidRPr="00204303">
        <w:rPr>
          <w:sz w:val="28"/>
          <w:szCs w:val="28"/>
        </w:rPr>
        <w:t>следующие изменения</w:t>
      </w:r>
      <w:r w:rsidRPr="00204303">
        <w:rPr>
          <w:sz w:val="28"/>
          <w:szCs w:val="28"/>
        </w:rPr>
        <w:t>:</w:t>
      </w:r>
    </w:p>
    <w:p w:rsidR="00244095" w:rsidRPr="00204303" w:rsidRDefault="00846F13" w:rsidP="00EA036A">
      <w:pPr>
        <w:pStyle w:val="af4"/>
        <w:ind w:left="0" w:firstLine="709"/>
        <w:jc w:val="both"/>
        <w:rPr>
          <w:sz w:val="28"/>
          <w:szCs w:val="28"/>
        </w:rPr>
      </w:pPr>
      <w:r w:rsidRPr="00204303">
        <w:rPr>
          <w:sz w:val="28"/>
          <w:szCs w:val="28"/>
        </w:rPr>
        <w:t xml:space="preserve">1) </w:t>
      </w:r>
      <w:r w:rsidR="005A7687" w:rsidRPr="00204303">
        <w:rPr>
          <w:sz w:val="28"/>
          <w:szCs w:val="28"/>
        </w:rPr>
        <w:t>раздел 1</w:t>
      </w:r>
      <w:r w:rsidR="005C0A3B" w:rsidRPr="00204303">
        <w:rPr>
          <w:sz w:val="28"/>
          <w:szCs w:val="28"/>
        </w:rPr>
        <w:t xml:space="preserve"> </w:t>
      </w:r>
      <w:r w:rsidR="005A7687" w:rsidRPr="00204303">
        <w:rPr>
          <w:sz w:val="28"/>
          <w:szCs w:val="28"/>
        </w:rPr>
        <w:t>изложить в следующей редакции</w:t>
      </w:r>
      <w:r w:rsidR="00244095" w:rsidRPr="00204303">
        <w:rPr>
          <w:sz w:val="28"/>
          <w:szCs w:val="28"/>
        </w:rPr>
        <w:t>:</w:t>
      </w:r>
    </w:p>
    <w:p w:rsidR="005C0A3B" w:rsidRDefault="005C0A3B" w:rsidP="00EA036A">
      <w:pPr>
        <w:pStyle w:val="af4"/>
        <w:ind w:left="0" w:firstLine="709"/>
        <w:jc w:val="both"/>
      </w:pPr>
    </w:p>
    <w:p w:rsidR="005C0A3B" w:rsidRDefault="005C0A3B" w:rsidP="00EA036A">
      <w:pPr>
        <w:pStyle w:val="af4"/>
        <w:ind w:left="0" w:firstLine="709"/>
        <w:jc w:val="both"/>
        <w:sectPr w:rsidR="005C0A3B" w:rsidSect="00204303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A33C9" w:rsidRPr="0017777F" w:rsidRDefault="00244095" w:rsidP="005C0A3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17777F">
        <w:rPr>
          <w:lang w:eastAsia="en-US"/>
        </w:rPr>
        <w:t xml:space="preserve">«1. </w:t>
      </w:r>
      <w:r w:rsidR="005A33C9" w:rsidRPr="0017777F">
        <w:rPr>
          <w:lang w:eastAsia="en-US"/>
        </w:rPr>
        <w:t>Паспорт муниципальной программы</w:t>
      </w:r>
    </w:p>
    <w:p w:rsidR="005A33C9" w:rsidRPr="0017777F" w:rsidRDefault="005A33C9" w:rsidP="005A33C9">
      <w:pPr>
        <w:widowControl w:val="0"/>
        <w:autoSpaceDE w:val="0"/>
        <w:autoSpaceDN w:val="0"/>
        <w:adjustRightInd w:val="0"/>
        <w:ind w:left="720"/>
        <w:jc w:val="center"/>
        <w:rPr>
          <w:lang w:eastAsia="en-US"/>
        </w:rPr>
      </w:pPr>
      <w:r w:rsidRPr="0017777F">
        <w:rPr>
          <w:lang w:eastAsia="en-US"/>
        </w:rPr>
        <w:t>«</w:t>
      </w:r>
      <w:r w:rsidR="00395770" w:rsidRPr="00395770">
        <w:t>Поддержка отдельных категорий граждан и некоммерческих организаций на территории Колпашевского района</w:t>
      </w:r>
      <w:r w:rsidRPr="0017777F">
        <w:rPr>
          <w:lang w:eastAsia="en-US"/>
        </w:rPr>
        <w:t>»</w:t>
      </w:r>
    </w:p>
    <w:p w:rsidR="005C0A3B" w:rsidRPr="0017777F" w:rsidRDefault="005C0A3B" w:rsidP="005A33C9">
      <w:pPr>
        <w:widowControl w:val="0"/>
        <w:autoSpaceDE w:val="0"/>
        <w:autoSpaceDN w:val="0"/>
        <w:adjustRightInd w:val="0"/>
        <w:ind w:left="720"/>
        <w:jc w:val="center"/>
        <w:rPr>
          <w:lang w:eastAsia="en-US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0"/>
        <w:gridCol w:w="1432"/>
        <w:gridCol w:w="146"/>
        <w:gridCol w:w="429"/>
        <w:gridCol w:w="277"/>
        <w:gridCol w:w="707"/>
        <w:gridCol w:w="292"/>
        <w:gridCol w:w="135"/>
        <w:gridCol w:w="547"/>
        <w:gridCol w:w="310"/>
        <w:gridCol w:w="277"/>
        <w:gridCol w:w="264"/>
        <w:gridCol w:w="309"/>
        <w:gridCol w:w="541"/>
        <w:gridCol w:w="20"/>
        <w:gridCol w:w="290"/>
        <w:gridCol w:w="541"/>
        <w:gridCol w:w="307"/>
        <w:gridCol w:w="543"/>
        <w:gridCol w:w="308"/>
        <w:gridCol w:w="283"/>
        <w:gridCol w:w="260"/>
        <w:gridCol w:w="307"/>
        <w:gridCol w:w="551"/>
        <w:gridCol w:w="16"/>
        <w:gridCol w:w="284"/>
        <w:gridCol w:w="709"/>
        <w:gridCol w:w="141"/>
        <w:gridCol w:w="853"/>
      </w:tblGrid>
      <w:tr w:rsidR="00395770" w:rsidRPr="00A27D93" w:rsidTr="00395770">
        <w:trPr>
          <w:trHeight w:val="749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Постановление Администрации Колпашевского района от 19.07.2021 № 887 «Об утверждении Перечня муниципальных программ муниципального образования «Колпашевский район»</w:t>
            </w:r>
          </w:p>
        </w:tc>
      </w:tr>
      <w:tr w:rsidR="00395770" w:rsidRPr="00A27D93" w:rsidTr="00395770">
        <w:trPr>
          <w:trHeight w:val="46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395770" w:rsidRPr="00A27D93" w:rsidTr="00395770">
        <w:trPr>
          <w:trHeight w:val="408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отсутствуют</w:t>
            </w:r>
          </w:p>
        </w:tc>
      </w:tr>
      <w:tr w:rsidR="00395770" w:rsidRPr="00A27D93" w:rsidTr="00395770">
        <w:trPr>
          <w:trHeight w:val="408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Участники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</w:t>
            </w:r>
            <w:r>
              <w:rPr>
                <w:sz w:val="17"/>
                <w:szCs w:val="17"/>
                <w:lang w:eastAsia="en-US"/>
              </w:rPr>
              <w:t>нистрации Колпашевского района</w:t>
            </w:r>
          </w:p>
        </w:tc>
      </w:tr>
      <w:tr w:rsidR="00395770" w:rsidRPr="00A27D93" w:rsidTr="00395770">
        <w:trPr>
          <w:trHeight w:val="29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Участники мероприятий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70" w:rsidRPr="005B4A4F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5B4A4F">
              <w:rPr>
                <w:sz w:val="17"/>
                <w:szCs w:val="17"/>
              </w:rPr>
              <w:t xml:space="preserve">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органов, Колпашевская районная организация Томской областной региональной организации </w:t>
            </w:r>
            <w:r>
              <w:rPr>
                <w:sz w:val="17"/>
                <w:szCs w:val="17"/>
              </w:rPr>
              <w:t>О</w:t>
            </w:r>
            <w:r w:rsidRPr="005B4A4F">
              <w:rPr>
                <w:sz w:val="17"/>
                <w:szCs w:val="17"/>
              </w:rPr>
              <w:t>бщероссийской общественной организации «Всероссийское общество инвалидов», Колпашевская местная организация Всероссийского общества слепых, Колпашевская первичная организация Всероссийского общества глухих, Колпашевское районное отделение Российского Союза ветеранов Афганистана</w:t>
            </w:r>
            <w:r>
              <w:rPr>
                <w:sz w:val="17"/>
                <w:szCs w:val="17"/>
              </w:rPr>
              <w:t xml:space="preserve"> (по согласованию)</w:t>
            </w:r>
            <w:proofErr w:type="gramEnd"/>
          </w:p>
        </w:tc>
      </w:tr>
      <w:tr w:rsidR="00395770" w:rsidRPr="00A27D93" w:rsidTr="00395770">
        <w:trPr>
          <w:trHeight w:val="41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Стратегическая цель (задача, приоритет) социально - 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9D78AA" w:rsidRDefault="00395770" w:rsidP="00395770">
            <w:pPr>
              <w:rPr>
                <w:color w:val="000000" w:themeColor="text1"/>
                <w:sz w:val="17"/>
                <w:szCs w:val="17"/>
              </w:rPr>
            </w:pPr>
            <w:r w:rsidRPr="009D78AA">
              <w:rPr>
                <w:color w:val="000000" w:themeColor="text1"/>
                <w:sz w:val="17"/>
                <w:szCs w:val="17"/>
              </w:rPr>
              <w:t>Цель: Повышение уровня привлекательности территории для проживания и улучшение качества жизни населения на территории Колпашевского района;</w:t>
            </w:r>
          </w:p>
          <w:p w:rsidR="00395770" w:rsidRPr="009D78AA" w:rsidRDefault="00395770" w:rsidP="00395770">
            <w:pPr>
              <w:rPr>
                <w:sz w:val="17"/>
                <w:szCs w:val="17"/>
                <w:lang w:eastAsia="en-US"/>
              </w:rPr>
            </w:pPr>
            <w:r w:rsidRPr="009D78AA">
              <w:rPr>
                <w:color w:val="000000" w:themeColor="text1"/>
                <w:sz w:val="17"/>
                <w:szCs w:val="17"/>
              </w:rPr>
              <w:t xml:space="preserve">Задача: </w:t>
            </w:r>
            <w:r w:rsidRPr="009D78AA">
              <w:rPr>
                <w:sz w:val="17"/>
                <w:szCs w:val="17"/>
                <w:lang w:eastAsia="en-US"/>
              </w:rPr>
              <w:t>Создание эффективной системы мер поддержки для отдельных категорий граждан и социально-ориентированных некоммерческих организаций</w:t>
            </w:r>
          </w:p>
        </w:tc>
      </w:tr>
      <w:tr w:rsidR="00395770" w:rsidRPr="00A27D93" w:rsidTr="00395770">
        <w:trPr>
          <w:trHeight w:val="41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Цель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9D78AA">
              <w:rPr>
                <w:sz w:val="17"/>
                <w:szCs w:val="17"/>
                <w:lang w:eastAsia="en-US"/>
              </w:rPr>
              <w:t>Создание эффективной системы мер поддержки для отдельных категорий граждан и социально-ориентированных некоммерческих организаций</w:t>
            </w:r>
          </w:p>
        </w:tc>
      </w:tr>
      <w:tr w:rsidR="00395770" w:rsidRPr="00A27D93" w:rsidTr="00395770">
        <w:trPr>
          <w:trHeight w:val="296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Показатели цели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proofErr w:type="gramStart"/>
            <w:r w:rsidRPr="00A27D93">
              <w:rPr>
                <w:sz w:val="17"/>
                <w:szCs w:val="17"/>
              </w:rPr>
              <w:t>Год, предшествую</w:t>
            </w:r>
            <w:r>
              <w:rPr>
                <w:sz w:val="17"/>
                <w:szCs w:val="17"/>
              </w:rPr>
              <w:t>-</w:t>
            </w:r>
            <w:proofErr w:type="spellStart"/>
            <w:r w:rsidRPr="00A27D93">
              <w:rPr>
                <w:sz w:val="17"/>
                <w:szCs w:val="17"/>
              </w:rPr>
              <w:t>щий</w:t>
            </w:r>
            <w:proofErr w:type="spellEnd"/>
            <w:r w:rsidRPr="00A27D93">
              <w:rPr>
                <w:sz w:val="17"/>
                <w:szCs w:val="17"/>
              </w:rPr>
              <w:t xml:space="preserve"> году разработки муниципальной программы)</w:t>
            </w:r>
            <w:proofErr w:type="gramEnd"/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22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разработ</w:t>
            </w:r>
            <w:r>
              <w:rPr>
                <w:sz w:val="17"/>
                <w:szCs w:val="17"/>
              </w:rPr>
              <w:t>-</w:t>
            </w:r>
            <w:r w:rsidRPr="00A27D93">
              <w:rPr>
                <w:sz w:val="17"/>
                <w:szCs w:val="17"/>
              </w:rPr>
              <w:t>ки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  <w:proofErr w:type="spellStart"/>
            <w:r w:rsidRPr="00A27D93">
              <w:rPr>
                <w:sz w:val="17"/>
                <w:szCs w:val="17"/>
              </w:rPr>
              <w:t>програм</w:t>
            </w:r>
            <w:proofErr w:type="spellEnd"/>
            <w:r>
              <w:rPr>
                <w:sz w:val="17"/>
                <w:szCs w:val="17"/>
              </w:rPr>
              <w:t>-</w:t>
            </w:r>
            <w:r w:rsidRPr="00A27D93">
              <w:rPr>
                <w:sz w:val="17"/>
                <w:szCs w:val="17"/>
              </w:rPr>
              <w:t xml:space="preserve">мы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1-й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2-й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3-й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4-й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5-й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2028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6-й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2029</w:t>
            </w:r>
          </w:p>
        </w:tc>
        <w:tc>
          <w:tcPr>
            <w:tcW w:w="10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770" w:rsidRPr="00A27D93" w:rsidRDefault="00395770" w:rsidP="00395770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A27D9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A27D9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A27D93">
              <w:rPr>
                <w:sz w:val="17"/>
                <w:szCs w:val="17"/>
                <w:lang w:eastAsia="en-US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2030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770" w:rsidRPr="00A27D93" w:rsidRDefault="00395770" w:rsidP="00395770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A27D9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A27D9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A27D93">
              <w:rPr>
                <w:sz w:val="17"/>
                <w:szCs w:val="17"/>
                <w:lang w:eastAsia="en-US"/>
              </w:rPr>
              <w:t xml:space="preserve"> </w:t>
            </w:r>
          </w:p>
          <w:p w:rsidR="00395770" w:rsidRPr="00A27D93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2031</w:t>
            </w:r>
          </w:p>
        </w:tc>
      </w:tr>
      <w:tr w:rsidR="00395770" w:rsidRPr="00A27D93" w:rsidTr="00395770">
        <w:trPr>
          <w:trHeight w:val="271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41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A27D93" w:rsidRDefault="00FB7B8F" w:rsidP="00395770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100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395770" w:rsidRPr="00A27D93" w:rsidTr="00395770">
        <w:trPr>
          <w:trHeight w:val="132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color w:val="000000"/>
                <w:sz w:val="15"/>
                <w:szCs w:val="15"/>
              </w:rPr>
              <w:t xml:space="preserve">1. </w:t>
            </w:r>
            <w:r w:rsidRPr="00EA08D4">
              <w:rPr>
                <w:color w:val="000000"/>
                <w:sz w:val="15"/>
                <w:szCs w:val="15"/>
              </w:rPr>
              <w:t>Удовлетворённость качеством предоставления мер поддержки для отдельных категорий граждан</w:t>
            </w:r>
            <w:r>
              <w:rPr>
                <w:color w:val="000000"/>
                <w:sz w:val="15"/>
                <w:szCs w:val="15"/>
              </w:rPr>
              <w:t>, %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9D78AA">
              <w:rPr>
                <w:sz w:val="17"/>
                <w:szCs w:val="17"/>
                <w:lang w:eastAsia="en-US"/>
              </w:rPr>
              <w:t>100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9D78AA" w:rsidRDefault="00FB7B8F" w:rsidP="00395770">
            <w:pPr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</w:tr>
      <w:tr w:rsidR="00395770" w:rsidRPr="00A27D93" w:rsidTr="00395770">
        <w:trPr>
          <w:trHeight w:val="555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5770" w:rsidRPr="00EA08D4" w:rsidRDefault="00395770" w:rsidP="0039577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2. </w:t>
            </w:r>
            <w:r w:rsidRPr="00EA08D4">
              <w:rPr>
                <w:color w:val="000000"/>
                <w:sz w:val="15"/>
                <w:szCs w:val="15"/>
              </w:rPr>
              <w:t>Удовлетворённость качеством предоставления мер поддержки для социально-ориентированных некоммерческих организаций</w:t>
            </w:r>
            <w:r>
              <w:rPr>
                <w:color w:val="000000"/>
                <w:sz w:val="15"/>
                <w:szCs w:val="15"/>
              </w:rPr>
              <w:t>, %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9D78AA">
              <w:rPr>
                <w:sz w:val="17"/>
                <w:szCs w:val="17"/>
                <w:lang w:eastAsia="en-US"/>
              </w:rPr>
              <w:t>100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9D78AA" w:rsidRDefault="00FB7B8F" w:rsidP="00395770">
            <w:pPr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</w:tr>
      <w:tr w:rsidR="00395770" w:rsidRPr="00A27D93" w:rsidTr="00395770">
        <w:trPr>
          <w:trHeight w:val="522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Задачи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53477E">
              <w:rPr>
                <w:sz w:val="17"/>
                <w:szCs w:val="17"/>
                <w:lang w:eastAsia="en-US"/>
              </w:rPr>
              <w:t xml:space="preserve">Задача 1 </w:t>
            </w:r>
            <w:r w:rsidRPr="0053477E">
              <w:rPr>
                <w:sz w:val="17"/>
                <w:szCs w:val="17"/>
              </w:rPr>
              <w:t>Предоставление мер поддержки для улучшения условий жизнедеятельности отдельных категорий граждан и повышения эффективности деятельности социально ориентированных некоммерческих организаций</w:t>
            </w:r>
          </w:p>
        </w:tc>
      </w:tr>
      <w:tr w:rsidR="00395770" w:rsidRPr="00A27D93" w:rsidTr="00395770">
        <w:trPr>
          <w:trHeight w:val="259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Показатели задачи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proofErr w:type="gramStart"/>
            <w:r w:rsidRPr="00A27D93">
              <w:rPr>
                <w:sz w:val="17"/>
                <w:szCs w:val="17"/>
              </w:rPr>
              <w:t>Год, предшествую</w:t>
            </w:r>
            <w:r>
              <w:rPr>
                <w:sz w:val="17"/>
                <w:szCs w:val="17"/>
              </w:rPr>
              <w:t>-</w:t>
            </w:r>
            <w:proofErr w:type="spellStart"/>
            <w:r w:rsidRPr="00A27D93">
              <w:rPr>
                <w:sz w:val="17"/>
                <w:szCs w:val="17"/>
              </w:rPr>
              <w:t>щий</w:t>
            </w:r>
            <w:proofErr w:type="spellEnd"/>
            <w:r w:rsidRPr="00A27D93">
              <w:rPr>
                <w:sz w:val="17"/>
                <w:szCs w:val="17"/>
              </w:rPr>
              <w:t xml:space="preserve"> году разработки </w:t>
            </w:r>
            <w:proofErr w:type="spellStart"/>
            <w:r w:rsidRPr="00A27D93">
              <w:rPr>
                <w:sz w:val="17"/>
                <w:szCs w:val="17"/>
              </w:rPr>
              <w:t>муниципаль</w:t>
            </w:r>
            <w:proofErr w:type="spellEnd"/>
            <w:r>
              <w:rPr>
                <w:sz w:val="17"/>
                <w:szCs w:val="17"/>
              </w:rPr>
              <w:t>-</w:t>
            </w:r>
            <w:r w:rsidRPr="00A27D93">
              <w:rPr>
                <w:sz w:val="17"/>
                <w:szCs w:val="17"/>
              </w:rPr>
              <w:t>ной программы)</w:t>
            </w:r>
            <w:proofErr w:type="gramEnd"/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разработ</w:t>
            </w:r>
            <w:r>
              <w:rPr>
                <w:sz w:val="17"/>
                <w:szCs w:val="17"/>
              </w:rPr>
              <w:t>-</w:t>
            </w:r>
            <w:r w:rsidRPr="00A27D93">
              <w:rPr>
                <w:sz w:val="17"/>
                <w:szCs w:val="17"/>
              </w:rPr>
              <w:t>ки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  <w:proofErr w:type="spellStart"/>
            <w:r w:rsidRPr="00A27D93">
              <w:rPr>
                <w:sz w:val="17"/>
                <w:szCs w:val="17"/>
              </w:rPr>
              <w:t>програм</w:t>
            </w:r>
            <w:proofErr w:type="spellEnd"/>
            <w:r>
              <w:rPr>
                <w:sz w:val="17"/>
                <w:szCs w:val="17"/>
              </w:rPr>
              <w:t>-</w:t>
            </w:r>
            <w:r w:rsidRPr="00A27D93">
              <w:rPr>
                <w:sz w:val="17"/>
                <w:szCs w:val="17"/>
              </w:rPr>
              <w:t xml:space="preserve">мы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1-й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2-й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3-й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4-й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5-й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6-й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2029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A27D9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A27D9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A27D93">
              <w:rPr>
                <w:sz w:val="17"/>
                <w:szCs w:val="17"/>
                <w:lang w:eastAsia="en-US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A27D9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A27D9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A27D93">
              <w:rPr>
                <w:sz w:val="17"/>
                <w:szCs w:val="17"/>
                <w:lang w:eastAsia="en-US"/>
              </w:rPr>
              <w:t xml:space="preserve"> </w:t>
            </w:r>
          </w:p>
          <w:p w:rsidR="00395770" w:rsidRPr="00A27D93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2031</w:t>
            </w:r>
          </w:p>
        </w:tc>
      </w:tr>
      <w:tr w:rsidR="00395770" w:rsidRPr="00A27D93" w:rsidTr="00395770">
        <w:trPr>
          <w:trHeight w:val="270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70" w:rsidRPr="00A27D93" w:rsidRDefault="00395770" w:rsidP="00395770">
            <w:pPr>
              <w:ind w:left="-108" w:right="-108" w:firstLine="108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A27D93" w:rsidRDefault="00FB7B8F" w:rsidP="00395770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</w:tr>
      <w:tr w:rsidR="00395770" w:rsidRPr="00A27D93" w:rsidTr="00395770">
        <w:trPr>
          <w:trHeight w:val="16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770" w:rsidRPr="00A27D93" w:rsidRDefault="00395770" w:rsidP="00395770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70" w:rsidRPr="005922C7" w:rsidRDefault="005922C7" w:rsidP="005922C7">
            <w:pPr>
              <w:jc w:val="center"/>
              <w:rPr>
                <w:sz w:val="17"/>
                <w:szCs w:val="17"/>
              </w:rPr>
            </w:pPr>
            <w:r w:rsidRPr="00B872D8">
              <w:rPr>
                <w:sz w:val="17"/>
                <w:szCs w:val="17"/>
              </w:rPr>
              <w:t>1. Предоставление помощи в ремонте и (или) переустройстве жилых помещений отдельным категориям граждан</w:t>
            </w:r>
            <w:r w:rsidR="00395770" w:rsidRPr="00B872D8">
              <w:rPr>
                <w:rFonts w:eastAsia="Calibri"/>
                <w:bCs/>
                <w:sz w:val="17"/>
                <w:szCs w:val="17"/>
              </w:rPr>
              <w:t>, чел.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Default="00FB7B8F" w:rsidP="00395770">
            <w:pPr>
              <w:jc w:val="center"/>
            </w:pPr>
            <w:r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Default="00395770" w:rsidP="00395770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Default="00395770" w:rsidP="00395770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Default="00395770" w:rsidP="00395770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Default="00395770" w:rsidP="00395770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Default="00395770" w:rsidP="00395770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Default="00395770" w:rsidP="00395770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Default="00395770" w:rsidP="00395770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Default="00395770" w:rsidP="00395770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</w:tr>
      <w:tr w:rsidR="00395770" w:rsidRPr="00A27D93" w:rsidTr="00395770">
        <w:trPr>
          <w:trHeight w:val="165"/>
        </w:trPr>
        <w:tc>
          <w:tcPr>
            <w:tcW w:w="33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5770" w:rsidRPr="00A27D93" w:rsidRDefault="00395770" w:rsidP="00395770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70" w:rsidRPr="0053477E" w:rsidRDefault="00395770" w:rsidP="00395770">
            <w:pPr>
              <w:jc w:val="center"/>
              <w:rPr>
                <w:sz w:val="17"/>
                <w:szCs w:val="17"/>
              </w:rPr>
            </w:pPr>
            <w:r w:rsidRPr="0053477E">
              <w:rPr>
                <w:sz w:val="17"/>
                <w:szCs w:val="17"/>
              </w:rPr>
              <w:t>2. Финансовая поддержка социально-ориентированных некоммерческих организаций для обеспечения условий работы, (ед.)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53477E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53477E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53477E" w:rsidRDefault="00395770" w:rsidP="00395770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53477E" w:rsidRDefault="00395770" w:rsidP="00395770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53477E" w:rsidRDefault="00395770" w:rsidP="00395770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53477E" w:rsidRDefault="00395770" w:rsidP="00395770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53477E" w:rsidRDefault="00395770" w:rsidP="00395770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53477E" w:rsidRDefault="00395770" w:rsidP="00395770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53477E" w:rsidRDefault="00395770" w:rsidP="00395770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53477E" w:rsidRDefault="00395770" w:rsidP="00395770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</w:tr>
      <w:tr w:rsidR="00395770" w:rsidRPr="00A27D93" w:rsidTr="00395770">
        <w:trPr>
          <w:trHeight w:val="236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770" w:rsidRPr="0053477E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53477E">
              <w:rPr>
                <w:sz w:val="17"/>
                <w:szCs w:val="17"/>
                <w:lang w:eastAsia="en-US"/>
              </w:rPr>
              <w:t>2024-2029 год</w:t>
            </w:r>
          </w:p>
        </w:tc>
      </w:tr>
      <w:tr w:rsidR="00395770" w:rsidRPr="00A27D93" w:rsidTr="00395770">
        <w:trPr>
          <w:trHeight w:val="290"/>
        </w:trPr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 xml:space="preserve">Объём и источники финансирования муниципальной программы (с </w:t>
            </w:r>
            <w:r>
              <w:rPr>
                <w:sz w:val="17"/>
                <w:szCs w:val="17"/>
                <w:lang w:eastAsia="en-US"/>
              </w:rPr>
              <w:t>детализацией</w:t>
            </w:r>
            <w:r w:rsidRPr="00A27D93">
              <w:rPr>
                <w:sz w:val="17"/>
                <w:szCs w:val="17"/>
                <w:lang w:eastAsia="en-US"/>
              </w:rPr>
              <w:t xml:space="preserve"> по годам реализации с учётом прогнозного периода, тыс. рублей)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Источники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Всего*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1-й год реализации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2-й год реализации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3-й год реализации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4-й год реализации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5-й год реализации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6-й год реализации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A27D9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A27D9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A27D93">
              <w:rPr>
                <w:sz w:val="17"/>
                <w:szCs w:val="17"/>
                <w:lang w:eastAsia="en-US"/>
              </w:rPr>
              <w:t xml:space="preserve"> период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A27D9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A27D9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A27D93">
              <w:rPr>
                <w:sz w:val="17"/>
                <w:szCs w:val="17"/>
                <w:lang w:eastAsia="en-US"/>
              </w:rPr>
              <w:t xml:space="preserve"> период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2031</w:t>
            </w:r>
          </w:p>
        </w:tc>
      </w:tr>
      <w:tr w:rsidR="00395770" w:rsidRPr="00A27D93" w:rsidTr="00395770">
        <w:trPr>
          <w:trHeight w:val="378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Федеральный бюджет (по согласованию)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395770" w:rsidRPr="00A27D93" w:rsidTr="00395770">
        <w:trPr>
          <w:trHeight w:val="185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70" w:rsidRPr="00A27D93" w:rsidRDefault="00395770" w:rsidP="00395770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770" w:rsidRPr="00861BF1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861BF1">
              <w:rPr>
                <w:sz w:val="17"/>
                <w:szCs w:val="17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64109F" w:rsidRDefault="00395770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70" w:rsidRPr="0064109F" w:rsidRDefault="00395770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70" w:rsidRPr="0064109F" w:rsidRDefault="00395770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071642" w:rsidRPr="00A27D93" w:rsidTr="00395770">
        <w:trPr>
          <w:trHeight w:val="185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642" w:rsidRPr="00A27D93" w:rsidRDefault="00071642" w:rsidP="00395770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642" w:rsidRPr="00A27D93" w:rsidRDefault="00071642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Областной бюджет (по согласованию)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</w:rPr>
            </w:pPr>
            <w:r w:rsidRPr="00071642">
              <w:rPr>
                <w:sz w:val="17"/>
                <w:szCs w:val="17"/>
                <w:lang w:eastAsia="en-US"/>
              </w:rPr>
              <w:t>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</w:rPr>
            </w:pPr>
            <w:r w:rsidRPr="00071642">
              <w:rPr>
                <w:sz w:val="17"/>
                <w:szCs w:val="17"/>
                <w:lang w:eastAsia="en-US"/>
              </w:rPr>
              <w:t>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</w:rPr>
            </w:pPr>
            <w:r w:rsidRPr="000716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</w:rPr>
            </w:pPr>
            <w:r w:rsidRPr="000716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42" w:rsidRPr="00946924" w:rsidRDefault="00071642" w:rsidP="008E64FD">
            <w:pPr>
              <w:jc w:val="center"/>
              <w:rPr>
                <w:sz w:val="17"/>
                <w:szCs w:val="17"/>
              </w:rPr>
            </w:pPr>
            <w:r w:rsidRPr="00946924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42" w:rsidRPr="00A27D93" w:rsidRDefault="00071642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42" w:rsidRPr="00A27D93" w:rsidRDefault="00071642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42" w:rsidRPr="00A27D93" w:rsidRDefault="00071642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42" w:rsidRPr="00A27D93" w:rsidRDefault="00071642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071642" w:rsidRPr="00A27D93" w:rsidTr="00395770">
        <w:trPr>
          <w:trHeight w:val="277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42" w:rsidRPr="00A27D93" w:rsidRDefault="00071642" w:rsidP="00395770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642" w:rsidRPr="00861BF1" w:rsidRDefault="00071642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861BF1">
              <w:rPr>
                <w:sz w:val="17"/>
                <w:szCs w:val="17"/>
              </w:rPr>
              <w:t>в т.ч.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</w:rPr>
            </w:pPr>
            <w:r w:rsidRPr="000716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</w:rPr>
            </w:pPr>
            <w:r w:rsidRPr="000716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</w:rPr>
            </w:pPr>
            <w:r w:rsidRPr="000716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</w:rPr>
            </w:pPr>
            <w:r w:rsidRPr="000716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42" w:rsidRPr="00946924" w:rsidRDefault="00071642" w:rsidP="008E64FD">
            <w:pPr>
              <w:jc w:val="center"/>
              <w:rPr>
                <w:sz w:val="17"/>
                <w:szCs w:val="17"/>
              </w:rPr>
            </w:pPr>
            <w:r w:rsidRPr="00946924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42" w:rsidRPr="00A27D93" w:rsidRDefault="00071642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42" w:rsidRPr="00A27D93" w:rsidRDefault="00071642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42" w:rsidRPr="00A27D93" w:rsidRDefault="00071642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42" w:rsidRPr="00A27D93" w:rsidRDefault="00071642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071642" w:rsidRPr="00A27D93" w:rsidTr="00395770">
        <w:trPr>
          <w:trHeight w:val="277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642" w:rsidRPr="00A27D93" w:rsidRDefault="00071642" w:rsidP="00395770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642" w:rsidRPr="00A27D93" w:rsidRDefault="00071642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Местный бюджет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  <w:lang w:eastAsia="en-US"/>
              </w:rPr>
            </w:pPr>
            <w:r w:rsidRPr="00071642">
              <w:rPr>
                <w:sz w:val="17"/>
                <w:szCs w:val="17"/>
                <w:lang w:eastAsia="en-US"/>
              </w:rPr>
              <w:t>18 477,7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  <w:lang w:eastAsia="en-US"/>
              </w:rPr>
            </w:pPr>
            <w:r w:rsidRPr="00071642">
              <w:rPr>
                <w:sz w:val="17"/>
                <w:szCs w:val="17"/>
              </w:rPr>
              <w:t>2 969,4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</w:rPr>
            </w:pPr>
            <w:r w:rsidRPr="00071642">
              <w:rPr>
                <w:sz w:val="17"/>
                <w:szCs w:val="17"/>
              </w:rPr>
              <w:t>3 643,9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</w:rPr>
            </w:pPr>
            <w:r w:rsidRPr="00071642">
              <w:rPr>
                <w:sz w:val="17"/>
                <w:szCs w:val="17"/>
              </w:rPr>
              <w:t>2 803,9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42" w:rsidRPr="00946924" w:rsidRDefault="00071642" w:rsidP="008E64FD">
            <w:pPr>
              <w:jc w:val="center"/>
              <w:rPr>
                <w:sz w:val="17"/>
                <w:szCs w:val="17"/>
              </w:rPr>
            </w:pPr>
            <w:r w:rsidRPr="00946924">
              <w:rPr>
                <w:sz w:val="17"/>
                <w:szCs w:val="17"/>
              </w:rPr>
              <w:t>2 803,9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42" w:rsidRDefault="00071642" w:rsidP="00395770">
            <w:pPr>
              <w:jc w:val="center"/>
            </w:pPr>
            <w:r>
              <w:rPr>
                <w:sz w:val="17"/>
                <w:szCs w:val="17"/>
              </w:rPr>
              <w:t>3 1</w:t>
            </w:r>
            <w:r w:rsidRPr="00B35349">
              <w:rPr>
                <w:sz w:val="17"/>
                <w:szCs w:val="17"/>
              </w:rPr>
              <w:t>28,3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42" w:rsidRDefault="00071642" w:rsidP="00395770">
            <w:pPr>
              <w:jc w:val="center"/>
            </w:pPr>
            <w:r>
              <w:rPr>
                <w:sz w:val="17"/>
                <w:szCs w:val="17"/>
              </w:rPr>
              <w:t>3 1</w:t>
            </w:r>
            <w:r w:rsidRPr="00B35349">
              <w:rPr>
                <w:sz w:val="17"/>
                <w:szCs w:val="17"/>
              </w:rPr>
              <w:t>28,3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42" w:rsidRDefault="00071642" w:rsidP="00395770">
            <w:pPr>
              <w:jc w:val="center"/>
            </w:pPr>
            <w:r>
              <w:rPr>
                <w:sz w:val="17"/>
                <w:szCs w:val="17"/>
              </w:rPr>
              <w:t>3 1</w:t>
            </w:r>
            <w:r w:rsidRPr="00B35349">
              <w:rPr>
                <w:sz w:val="17"/>
                <w:szCs w:val="17"/>
              </w:rPr>
              <w:t>28,3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42" w:rsidRDefault="00071642" w:rsidP="00395770">
            <w:pPr>
              <w:jc w:val="center"/>
            </w:pPr>
            <w:r>
              <w:rPr>
                <w:sz w:val="17"/>
                <w:szCs w:val="17"/>
              </w:rPr>
              <w:t>3 1</w:t>
            </w:r>
            <w:r w:rsidRPr="00B35349">
              <w:rPr>
                <w:sz w:val="17"/>
                <w:szCs w:val="17"/>
              </w:rPr>
              <w:t>28,3</w:t>
            </w:r>
          </w:p>
        </w:tc>
      </w:tr>
      <w:tr w:rsidR="00071642" w:rsidRPr="00A27D93" w:rsidTr="00395770">
        <w:trPr>
          <w:trHeight w:val="389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42" w:rsidRPr="00A27D93" w:rsidRDefault="00071642" w:rsidP="00395770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642" w:rsidRPr="00A27D93" w:rsidRDefault="00071642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Бюджеты поселений</w:t>
            </w:r>
          </w:p>
          <w:p w:rsidR="00071642" w:rsidRPr="00A27D93" w:rsidRDefault="00071642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</w:rPr>
            </w:pPr>
            <w:r w:rsidRPr="000716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</w:rPr>
            </w:pPr>
            <w:r w:rsidRPr="000716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</w:rPr>
            </w:pPr>
            <w:r w:rsidRPr="000716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</w:rPr>
            </w:pPr>
            <w:r w:rsidRPr="000716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42" w:rsidRPr="00946924" w:rsidRDefault="00071642" w:rsidP="008E64FD">
            <w:pPr>
              <w:jc w:val="center"/>
              <w:rPr>
                <w:sz w:val="17"/>
                <w:szCs w:val="17"/>
              </w:rPr>
            </w:pPr>
            <w:r w:rsidRPr="00946924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42" w:rsidRPr="0064109F" w:rsidRDefault="00071642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42" w:rsidRPr="0064109F" w:rsidRDefault="00071642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42" w:rsidRPr="0064109F" w:rsidRDefault="00071642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42" w:rsidRPr="0064109F" w:rsidRDefault="00071642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071642" w:rsidRPr="00A27D93" w:rsidTr="00395770">
        <w:trPr>
          <w:trHeight w:val="332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642" w:rsidRPr="00A27D93" w:rsidRDefault="00071642" w:rsidP="00395770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642" w:rsidRPr="00A27D93" w:rsidRDefault="00071642" w:rsidP="00395770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 xml:space="preserve">Внебюджетные источники </w:t>
            </w:r>
          </w:p>
          <w:p w:rsidR="00071642" w:rsidRPr="00A27D93" w:rsidRDefault="00071642" w:rsidP="00395770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</w:rPr>
            </w:pPr>
            <w:r w:rsidRPr="000716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</w:rPr>
            </w:pPr>
            <w:r w:rsidRPr="000716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</w:rPr>
            </w:pPr>
            <w:r w:rsidRPr="000716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</w:rPr>
            </w:pPr>
            <w:r w:rsidRPr="000716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42" w:rsidRPr="00946924" w:rsidRDefault="00071642" w:rsidP="008E64FD">
            <w:pPr>
              <w:jc w:val="center"/>
              <w:rPr>
                <w:sz w:val="17"/>
                <w:szCs w:val="17"/>
              </w:rPr>
            </w:pPr>
            <w:r w:rsidRPr="00946924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42" w:rsidRPr="0064109F" w:rsidRDefault="00071642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42" w:rsidRPr="0064109F" w:rsidRDefault="00071642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42" w:rsidRPr="0064109F" w:rsidRDefault="00071642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42" w:rsidRPr="0064109F" w:rsidRDefault="00071642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071642" w:rsidRPr="004B5F4D" w:rsidTr="00395770">
        <w:trPr>
          <w:trHeight w:val="70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642" w:rsidRPr="00A27D93" w:rsidRDefault="00071642" w:rsidP="00395770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1642" w:rsidRPr="00A27D93" w:rsidRDefault="00071642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Всего по источникам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  <w:lang w:eastAsia="en-US"/>
              </w:rPr>
            </w:pPr>
            <w:r w:rsidRPr="00071642">
              <w:rPr>
                <w:sz w:val="17"/>
                <w:szCs w:val="17"/>
                <w:lang w:eastAsia="en-US"/>
              </w:rPr>
              <w:t>18 777,7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  <w:lang w:eastAsia="en-US"/>
              </w:rPr>
            </w:pPr>
            <w:r w:rsidRPr="00071642">
              <w:rPr>
                <w:sz w:val="17"/>
                <w:szCs w:val="17"/>
              </w:rPr>
              <w:t>3 269,4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</w:rPr>
            </w:pPr>
            <w:r w:rsidRPr="00071642">
              <w:rPr>
                <w:sz w:val="17"/>
                <w:szCs w:val="17"/>
              </w:rPr>
              <w:t>3 643,9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42" w:rsidRPr="00071642" w:rsidRDefault="00071642" w:rsidP="0068158D">
            <w:pPr>
              <w:jc w:val="center"/>
              <w:rPr>
                <w:sz w:val="17"/>
                <w:szCs w:val="17"/>
              </w:rPr>
            </w:pPr>
            <w:r w:rsidRPr="00071642">
              <w:rPr>
                <w:sz w:val="17"/>
                <w:szCs w:val="17"/>
              </w:rPr>
              <w:t>2 803,9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42" w:rsidRPr="00946924" w:rsidRDefault="00071642" w:rsidP="008E64FD">
            <w:pPr>
              <w:jc w:val="center"/>
              <w:rPr>
                <w:sz w:val="17"/>
                <w:szCs w:val="17"/>
              </w:rPr>
            </w:pPr>
            <w:r w:rsidRPr="00946924">
              <w:rPr>
                <w:sz w:val="17"/>
                <w:szCs w:val="17"/>
              </w:rPr>
              <w:t>2 803,9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642" w:rsidRDefault="00071642" w:rsidP="00395770">
            <w:pPr>
              <w:jc w:val="center"/>
            </w:pPr>
            <w:r>
              <w:rPr>
                <w:sz w:val="17"/>
                <w:szCs w:val="17"/>
              </w:rPr>
              <w:t>3 1</w:t>
            </w:r>
            <w:r w:rsidRPr="00B35349">
              <w:rPr>
                <w:sz w:val="17"/>
                <w:szCs w:val="17"/>
              </w:rPr>
              <w:t>28,3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42" w:rsidRDefault="00071642" w:rsidP="00395770">
            <w:pPr>
              <w:jc w:val="center"/>
            </w:pPr>
            <w:r>
              <w:rPr>
                <w:sz w:val="17"/>
                <w:szCs w:val="17"/>
              </w:rPr>
              <w:t>3 1</w:t>
            </w:r>
            <w:r w:rsidRPr="00B35349">
              <w:rPr>
                <w:sz w:val="17"/>
                <w:szCs w:val="17"/>
              </w:rPr>
              <w:t>28,3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42" w:rsidRDefault="00071642" w:rsidP="00395770">
            <w:pPr>
              <w:jc w:val="center"/>
            </w:pPr>
            <w:r>
              <w:rPr>
                <w:sz w:val="17"/>
                <w:szCs w:val="17"/>
              </w:rPr>
              <w:t>3 1</w:t>
            </w:r>
            <w:r w:rsidRPr="00B35349">
              <w:rPr>
                <w:sz w:val="17"/>
                <w:szCs w:val="17"/>
              </w:rPr>
              <w:t>28,3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42" w:rsidRDefault="00071642" w:rsidP="00395770">
            <w:pPr>
              <w:jc w:val="center"/>
            </w:pPr>
            <w:r>
              <w:rPr>
                <w:sz w:val="17"/>
                <w:szCs w:val="17"/>
              </w:rPr>
              <w:t>3 1</w:t>
            </w:r>
            <w:r w:rsidRPr="00B35349">
              <w:rPr>
                <w:sz w:val="17"/>
                <w:szCs w:val="17"/>
              </w:rPr>
              <w:t>28,3</w:t>
            </w:r>
          </w:p>
        </w:tc>
      </w:tr>
      <w:tr w:rsidR="00395770" w:rsidRPr="00A27D93" w:rsidTr="00395770">
        <w:trPr>
          <w:trHeight w:val="7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Перечень подпрограмм</w:t>
            </w:r>
          </w:p>
        </w:tc>
        <w:tc>
          <w:tcPr>
            <w:tcW w:w="11079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-</w:t>
            </w:r>
          </w:p>
        </w:tc>
      </w:tr>
    </w:tbl>
    <w:p w:rsidR="00367395" w:rsidRPr="0017777F" w:rsidRDefault="003A56DD" w:rsidP="003A56D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7777F">
        <w:rPr>
          <w:sz w:val="20"/>
          <w:szCs w:val="20"/>
        </w:rPr>
        <w:t>*-Объём финансирования в течение срока реализации муниципальной программы</w:t>
      </w:r>
      <w:proofErr w:type="gramStart"/>
      <w:r w:rsidRPr="0017777F">
        <w:rPr>
          <w:sz w:val="20"/>
          <w:szCs w:val="20"/>
        </w:rPr>
        <w:t>.</w:t>
      </w:r>
      <w:r w:rsidR="00244095" w:rsidRPr="0017777F">
        <w:t>»</w:t>
      </w:r>
      <w:r w:rsidR="00B55F06" w:rsidRPr="0017777F">
        <w:t>;</w:t>
      </w:r>
      <w:proofErr w:type="gramEnd"/>
    </w:p>
    <w:p w:rsidR="005C0A3B" w:rsidRPr="0017777F" w:rsidRDefault="005C0A3B" w:rsidP="005A33C9">
      <w:pPr>
        <w:jc w:val="both"/>
      </w:pPr>
    </w:p>
    <w:p w:rsidR="005C0A3B" w:rsidRPr="0017777F" w:rsidRDefault="005C0A3B" w:rsidP="005A33C9">
      <w:pPr>
        <w:jc w:val="both"/>
        <w:sectPr w:rsidR="005C0A3B" w:rsidRPr="0017777F" w:rsidSect="00204303">
          <w:pgSz w:w="16838" w:h="11906" w:orient="landscape"/>
          <w:pgMar w:top="1134" w:right="850" w:bottom="1134" w:left="1701" w:header="993" w:footer="709" w:gutter="0"/>
          <w:cols w:space="708"/>
          <w:docGrid w:linePitch="360"/>
        </w:sectPr>
      </w:pPr>
    </w:p>
    <w:p w:rsidR="00A032F4" w:rsidRPr="00204303" w:rsidRDefault="007A65A7" w:rsidP="00204303">
      <w:pPr>
        <w:rPr>
          <w:rFonts w:eastAsiaTheme="minorEastAsia"/>
          <w:sz w:val="28"/>
        </w:rPr>
      </w:pPr>
      <w:r w:rsidRPr="00204303">
        <w:rPr>
          <w:rFonts w:eastAsiaTheme="minorEastAsia"/>
          <w:sz w:val="28"/>
        </w:rPr>
        <w:t>2</w:t>
      </w:r>
      <w:r w:rsidR="00391D08" w:rsidRPr="00204303">
        <w:rPr>
          <w:rFonts w:eastAsiaTheme="minorEastAsia"/>
          <w:sz w:val="28"/>
        </w:rPr>
        <w:t xml:space="preserve">) </w:t>
      </w:r>
      <w:r w:rsidR="004B40F2" w:rsidRPr="00204303">
        <w:rPr>
          <w:rFonts w:eastAsiaTheme="minorEastAsia"/>
          <w:sz w:val="28"/>
        </w:rPr>
        <w:t>приложение № 2 изложить в следующей редакции:</w:t>
      </w:r>
    </w:p>
    <w:p w:rsidR="00DC2783" w:rsidRPr="0017777F" w:rsidRDefault="00244095" w:rsidP="00405339">
      <w:pPr>
        <w:jc w:val="right"/>
      </w:pPr>
      <w:r w:rsidRPr="0017777F">
        <w:t>«</w:t>
      </w:r>
      <w:r w:rsidR="00DC2783" w:rsidRPr="0017777F">
        <w:t>Приложение № 2</w:t>
      </w:r>
    </w:p>
    <w:p w:rsidR="00DC2783" w:rsidRPr="0017777F" w:rsidRDefault="00DC2783" w:rsidP="00DC2783">
      <w:pPr>
        <w:jc w:val="right"/>
      </w:pPr>
      <w:r w:rsidRPr="0017777F">
        <w:t>к муниципальной программе</w:t>
      </w:r>
    </w:p>
    <w:p w:rsidR="00FB7B8F" w:rsidRDefault="00FB7B8F" w:rsidP="00FB7B8F">
      <w:pPr>
        <w:jc w:val="right"/>
      </w:pPr>
      <w:r w:rsidRPr="0017777F">
        <w:t>«</w:t>
      </w:r>
      <w:r w:rsidRPr="00395770">
        <w:t>Поддержка отдельных категорий гражд</w:t>
      </w:r>
      <w:r>
        <w:t>ан и некоммерческих организаций</w:t>
      </w:r>
    </w:p>
    <w:p w:rsidR="00DC2783" w:rsidRPr="0017777F" w:rsidRDefault="00FB7B8F" w:rsidP="00FB7B8F">
      <w:pPr>
        <w:jc w:val="right"/>
      </w:pPr>
      <w:r w:rsidRPr="00395770">
        <w:t>на территории Колпашевского района</w:t>
      </w:r>
      <w:r w:rsidRPr="0017777F">
        <w:t>»</w:t>
      </w:r>
    </w:p>
    <w:p w:rsidR="00DC2783" w:rsidRPr="0017777F" w:rsidRDefault="00DC2783" w:rsidP="00DC2783"/>
    <w:p w:rsidR="00DC2783" w:rsidRPr="0017777F" w:rsidRDefault="00DC2783" w:rsidP="00DC2783">
      <w:pPr>
        <w:jc w:val="center"/>
        <w:rPr>
          <w:b/>
        </w:rPr>
      </w:pPr>
      <w:r w:rsidRPr="0017777F">
        <w:rPr>
          <w:b/>
        </w:rPr>
        <w:t>Перечень мероприятий и ресурсное обеспечение муниципальной программы</w:t>
      </w:r>
    </w:p>
    <w:p w:rsidR="00DC2783" w:rsidRPr="0017777F" w:rsidRDefault="00DC2783" w:rsidP="00DC2783">
      <w:pPr>
        <w:jc w:val="center"/>
        <w:rPr>
          <w:b/>
        </w:rPr>
      </w:pPr>
      <w:r w:rsidRPr="0017777F">
        <w:rPr>
          <w:b/>
        </w:rPr>
        <w:t>«</w:t>
      </w:r>
      <w:r w:rsidR="00FB7B8F" w:rsidRPr="00FB7B8F">
        <w:rPr>
          <w:b/>
        </w:rPr>
        <w:t>Поддержка отдельных категорий граждан и некоммерческих организаций на территории Колпашевского района</w:t>
      </w:r>
      <w:r w:rsidRPr="0017777F">
        <w:rPr>
          <w:b/>
        </w:rPr>
        <w:t>»</w:t>
      </w:r>
    </w:p>
    <w:p w:rsidR="00244095" w:rsidRPr="0017777F" w:rsidRDefault="00244095" w:rsidP="00244095"/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134"/>
        <w:gridCol w:w="1276"/>
        <w:gridCol w:w="1134"/>
        <w:gridCol w:w="1276"/>
        <w:gridCol w:w="1276"/>
        <w:gridCol w:w="1275"/>
        <w:gridCol w:w="1418"/>
        <w:gridCol w:w="1418"/>
      </w:tblGrid>
      <w:tr w:rsidR="00A2033F" w:rsidRPr="00A27D93" w:rsidTr="00AF77DE">
        <w:trPr>
          <w:cantSplit/>
          <w:trHeight w:val="18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 xml:space="preserve">Наименование задач, </w:t>
            </w:r>
            <w:r>
              <w:rPr>
                <w:sz w:val="20"/>
                <w:szCs w:val="20"/>
              </w:rPr>
              <w:t xml:space="preserve">основных </w:t>
            </w:r>
            <w:r w:rsidRPr="00A27D93">
              <w:rPr>
                <w:sz w:val="20"/>
                <w:szCs w:val="20"/>
              </w:rPr>
              <w:t>мероприятий</w:t>
            </w:r>
            <w:r>
              <w:rPr>
                <w:sz w:val="20"/>
                <w:szCs w:val="20"/>
              </w:rPr>
              <w:t>,</w:t>
            </w:r>
            <w:r w:rsidRPr="00A27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A27D93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 xml:space="preserve">Объём </w:t>
            </w:r>
            <w:proofErr w:type="spellStart"/>
            <w:proofErr w:type="gramStart"/>
            <w:r w:rsidRPr="00A27D93">
              <w:rPr>
                <w:sz w:val="20"/>
                <w:szCs w:val="20"/>
              </w:rPr>
              <w:t>финансиро-вания</w:t>
            </w:r>
            <w:proofErr w:type="spellEnd"/>
            <w:proofErr w:type="gramEnd"/>
            <w:r w:rsidRPr="00A27D93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A7596F">
              <w:rPr>
                <w:sz w:val="20"/>
                <w:szCs w:val="20"/>
              </w:rPr>
              <w:t>Ответствен</w:t>
            </w:r>
            <w:r w:rsidR="00F34BBC">
              <w:rPr>
                <w:sz w:val="20"/>
                <w:szCs w:val="20"/>
              </w:rPr>
              <w:t>-</w:t>
            </w:r>
            <w:proofErr w:type="spellStart"/>
            <w:r w:rsidRPr="00A7596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A7596F">
              <w:rPr>
                <w:sz w:val="20"/>
                <w:szCs w:val="20"/>
              </w:rPr>
              <w:t xml:space="preserve"> исполнитель, участники </w:t>
            </w:r>
            <w:proofErr w:type="spellStart"/>
            <w:r w:rsidRPr="00A7596F">
              <w:rPr>
                <w:sz w:val="20"/>
                <w:szCs w:val="20"/>
              </w:rPr>
              <w:t>муниципаль</w:t>
            </w:r>
            <w:proofErr w:type="spellEnd"/>
            <w:r w:rsidR="00F34BBC">
              <w:rPr>
                <w:sz w:val="20"/>
                <w:szCs w:val="20"/>
              </w:rPr>
              <w:t>-</w:t>
            </w:r>
            <w:r w:rsidRPr="00A7596F">
              <w:rPr>
                <w:sz w:val="20"/>
                <w:szCs w:val="20"/>
              </w:rPr>
              <w:t xml:space="preserve">ной программы, участники мероприятий </w:t>
            </w:r>
            <w:proofErr w:type="spellStart"/>
            <w:r w:rsidRPr="00A7596F">
              <w:rPr>
                <w:sz w:val="20"/>
                <w:szCs w:val="20"/>
              </w:rPr>
              <w:t>муниципаль</w:t>
            </w:r>
            <w:proofErr w:type="spellEnd"/>
            <w:r w:rsidR="00F34BBC">
              <w:rPr>
                <w:sz w:val="20"/>
                <w:szCs w:val="20"/>
              </w:rPr>
              <w:t>-</w:t>
            </w:r>
            <w:r w:rsidRPr="00A7596F">
              <w:rPr>
                <w:sz w:val="20"/>
                <w:szCs w:val="20"/>
              </w:rPr>
              <w:t>ной программы</w:t>
            </w:r>
          </w:p>
        </w:tc>
      </w:tr>
      <w:tr w:rsidR="00A2033F" w:rsidRPr="00A27D93" w:rsidTr="00AF77DE">
        <w:trPr>
          <w:cantSplit/>
          <w:trHeight w:val="165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3F" w:rsidRPr="007B57E9" w:rsidRDefault="00A2033F" w:rsidP="00AF77DE">
            <w:pPr>
              <w:jc w:val="center"/>
              <w:rPr>
                <w:sz w:val="20"/>
                <w:szCs w:val="20"/>
              </w:rPr>
            </w:pPr>
            <w:r w:rsidRPr="007B57E9">
              <w:rPr>
                <w:bCs/>
                <w:sz w:val="20"/>
                <w:szCs w:val="20"/>
              </w:rPr>
              <w:t xml:space="preserve">федерального бюджета (по </w:t>
            </w:r>
            <w:proofErr w:type="spellStart"/>
            <w:proofErr w:type="gramStart"/>
            <w:r w:rsidRPr="007B57E9">
              <w:rPr>
                <w:bCs/>
                <w:sz w:val="20"/>
                <w:szCs w:val="20"/>
              </w:rPr>
              <w:t>согласова</w:t>
            </w:r>
            <w:r>
              <w:rPr>
                <w:bCs/>
                <w:sz w:val="20"/>
                <w:szCs w:val="20"/>
              </w:rPr>
              <w:t>-</w:t>
            </w:r>
            <w:r w:rsidRPr="007B57E9">
              <w:rPr>
                <w:bCs/>
                <w:sz w:val="20"/>
                <w:szCs w:val="20"/>
              </w:rPr>
              <w:t>нию</w:t>
            </w:r>
            <w:proofErr w:type="spellEnd"/>
            <w:proofErr w:type="gramEnd"/>
            <w:r w:rsidRPr="007B57E9">
              <w:rPr>
                <w:bCs/>
                <w:sz w:val="20"/>
                <w:szCs w:val="20"/>
              </w:rPr>
              <w:t xml:space="preserve">) / в </w:t>
            </w:r>
            <w:proofErr w:type="spellStart"/>
            <w:r w:rsidRPr="007B57E9">
              <w:rPr>
                <w:bCs/>
                <w:sz w:val="20"/>
                <w:szCs w:val="20"/>
              </w:rPr>
              <w:t>т.ч</w:t>
            </w:r>
            <w:proofErr w:type="spellEnd"/>
            <w:r w:rsidRPr="007B57E9">
              <w:rPr>
                <w:bCs/>
                <w:sz w:val="20"/>
                <w:szCs w:val="20"/>
              </w:rPr>
              <w:t>. средства федерального бюджета, поступаю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 w:rsidRPr="007B57E9">
              <w:rPr>
                <w:bCs/>
                <w:sz w:val="20"/>
                <w:szCs w:val="20"/>
              </w:rPr>
              <w:t>щие</w:t>
            </w:r>
            <w:proofErr w:type="spellEnd"/>
            <w:r w:rsidRPr="007B57E9">
              <w:rPr>
                <w:bCs/>
                <w:sz w:val="20"/>
                <w:szCs w:val="20"/>
              </w:rPr>
              <w:t xml:space="preserve"> напрямую </w:t>
            </w:r>
            <w:proofErr w:type="spellStart"/>
            <w:r w:rsidRPr="007B57E9">
              <w:rPr>
                <w:bCs/>
                <w:sz w:val="20"/>
                <w:szCs w:val="20"/>
              </w:rPr>
              <w:t>получате</w:t>
            </w:r>
            <w:r>
              <w:rPr>
                <w:bCs/>
                <w:sz w:val="20"/>
                <w:szCs w:val="20"/>
              </w:rPr>
              <w:t>-</w:t>
            </w:r>
            <w:r w:rsidRPr="007B57E9">
              <w:rPr>
                <w:bCs/>
                <w:sz w:val="20"/>
                <w:szCs w:val="20"/>
              </w:rPr>
              <w:t>лям</w:t>
            </w:r>
            <w:proofErr w:type="spellEnd"/>
            <w:r w:rsidRPr="007B57E9">
              <w:rPr>
                <w:bCs/>
                <w:sz w:val="20"/>
                <w:szCs w:val="20"/>
              </w:rPr>
              <w:t xml:space="preserve"> на счета**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3F" w:rsidRPr="007B57E9" w:rsidRDefault="00A2033F" w:rsidP="00AF77DE">
            <w:pPr>
              <w:jc w:val="center"/>
              <w:rPr>
                <w:sz w:val="20"/>
                <w:szCs w:val="20"/>
              </w:rPr>
            </w:pPr>
            <w:r w:rsidRPr="007B57E9">
              <w:rPr>
                <w:bCs/>
                <w:sz w:val="20"/>
                <w:szCs w:val="20"/>
              </w:rPr>
              <w:t xml:space="preserve">областного бюджета (по </w:t>
            </w:r>
            <w:proofErr w:type="spellStart"/>
            <w:proofErr w:type="gramStart"/>
            <w:r w:rsidRPr="007B57E9">
              <w:rPr>
                <w:bCs/>
                <w:sz w:val="20"/>
                <w:szCs w:val="20"/>
              </w:rPr>
              <w:t>согласова</w:t>
            </w:r>
            <w:r>
              <w:rPr>
                <w:bCs/>
                <w:sz w:val="20"/>
                <w:szCs w:val="20"/>
              </w:rPr>
              <w:t>-</w:t>
            </w:r>
            <w:r w:rsidRPr="007B57E9">
              <w:rPr>
                <w:bCs/>
                <w:sz w:val="20"/>
                <w:szCs w:val="20"/>
              </w:rPr>
              <w:t>нию</w:t>
            </w:r>
            <w:proofErr w:type="spellEnd"/>
            <w:proofErr w:type="gramEnd"/>
            <w:r w:rsidRPr="007B57E9">
              <w:rPr>
                <w:bCs/>
                <w:sz w:val="20"/>
                <w:szCs w:val="20"/>
              </w:rPr>
              <w:t xml:space="preserve">) / в </w:t>
            </w:r>
            <w:proofErr w:type="spellStart"/>
            <w:r w:rsidRPr="007B57E9">
              <w:rPr>
                <w:bCs/>
                <w:sz w:val="20"/>
                <w:szCs w:val="20"/>
              </w:rPr>
              <w:t>т.ч</w:t>
            </w:r>
            <w:proofErr w:type="spellEnd"/>
            <w:r w:rsidRPr="007B57E9">
              <w:rPr>
                <w:bCs/>
                <w:sz w:val="20"/>
                <w:szCs w:val="20"/>
              </w:rPr>
              <w:t>. средства областного бюджета, поступаю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 w:rsidRPr="007B57E9">
              <w:rPr>
                <w:bCs/>
                <w:sz w:val="20"/>
                <w:szCs w:val="20"/>
              </w:rPr>
              <w:t>щие</w:t>
            </w:r>
            <w:proofErr w:type="spellEnd"/>
            <w:r w:rsidRPr="007B57E9">
              <w:rPr>
                <w:bCs/>
                <w:sz w:val="20"/>
                <w:szCs w:val="20"/>
              </w:rPr>
              <w:t xml:space="preserve"> напрямую </w:t>
            </w:r>
            <w:proofErr w:type="spellStart"/>
            <w:r w:rsidRPr="007B57E9">
              <w:rPr>
                <w:bCs/>
                <w:sz w:val="20"/>
                <w:szCs w:val="20"/>
              </w:rPr>
              <w:t>получате</w:t>
            </w:r>
            <w:r>
              <w:rPr>
                <w:bCs/>
                <w:sz w:val="20"/>
                <w:szCs w:val="20"/>
              </w:rPr>
              <w:t>-</w:t>
            </w:r>
            <w:r w:rsidRPr="007B57E9">
              <w:rPr>
                <w:bCs/>
                <w:sz w:val="20"/>
                <w:szCs w:val="20"/>
              </w:rPr>
              <w:t>лям</w:t>
            </w:r>
            <w:proofErr w:type="spellEnd"/>
            <w:r w:rsidRPr="007B57E9">
              <w:rPr>
                <w:bCs/>
                <w:sz w:val="20"/>
                <w:szCs w:val="20"/>
              </w:rPr>
              <w:t xml:space="preserve"> на счета**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 xml:space="preserve">бюджетов поселений (по </w:t>
            </w:r>
            <w:proofErr w:type="spellStart"/>
            <w:proofErr w:type="gramStart"/>
            <w:r w:rsidRPr="00A27D93">
              <w:rPr>
                <w:sz w:val="20"/>
                <w:szCs w:val="20"/>
              </w:rPr>
              <w:t>согласова-нию</w:t>
            </w:r>
            <w:proofErr w:type="spellEnd"/>
            <w:proofErr w:type="gramEnd"/>
            <w:r w:rsidRPr="00A27D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proofErr w:type="spellStart"/>
            <w:r w:rsidRPr="00A27D93">
              <w:rPr>
                <w:sz w:val="20"/>
                <w:szCs w:val="20"/>
              </w:rPr>
              <w:t>внебюдже</w:t>
            </w:r>
            <w:proofErr w:type="gramStart"/>
            <w:r w:rsidRPr="00A27D93">
              <w:rPr>
                <w:sz w:val="20"/>
                <w:szCs w:val="20"/>
              </w:rPr>
              <w:t>т</w:t>
            </w:r>
            <w:proofErr w:type="spellEnd"/>
            <w:r w:rsidRPr="00A27D93">
              <w:rPr>
                <w:sz w:val="20"/>
                <w:szCs w:val="20"/>
              </w:rPr>
              <w:t>-</w:t>
            </w:r>
            <w:proofErr w:type="gramEnd"/>
            <w:r w:rsidRPr="00A27D93">
              <w:rPr>
                <w:sz w:val="20"/>
                <w:szCs w:val="20"/>
              </w:rPr>
              <w:t>-</w:t>
            </w:r>
            <w:proofErr w:type="spellStart"/>
            <w:r w:rsidRPr="00A27D93">
              <w:rPr>
                <w:sz w:val="20"/>
                <w:szCs w:val="20"/>
              </w:rPr>
              <w:t>ных</w:t>
            </w:r>
            <w:proofErr w:type="spellEnd"/>
            <w:r w:rsidRPr="00A27D93">
              <w:rPr>
                <w:sz w:val="20"/>
                <w:szCs w:val="20"/>
              </w:rPr>
              <w:t xml:space="preserve"> источников (по </w:t>
            </w:r>
            <w:proofErr w:type="spellStart"/>
            <w:r w:rsidRPr="00A27D93">
              <w:rPr>
                <w:sz w:val="20"/>
                <w:szCs w:val="20"/>
              </w:rPr>
              <w:t>согласова-нию</w:t>
            </w:r>
            <w:proofErr w:type="spellEnd"/>
            <w:r w:rsidRPr="00A27D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A2033F" w:rsidRPr="00A27D93" w:rsidTr="00AF77DE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10</w:t>
            </w:r>
          </w:p>
        </w:tc>
      </w:tr>
      <w:tr w:rsidR="00A2033F" w:rsidRPr="00A27D93" w:rsidTr="00AF77DE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33F" w:rsidRPr="005B4A4F" w:rsidRDefault="00A2033F" w:rsidP="00AF77DE">
            <w:pPr>
              <w:rPr>
                <w:sz w:val="20"/>
                <w:szCs w:val="20"/>
              </w:rPr>
            </w:pPr>
            <w:r w:rsidRPr="005B4A4F">
              <w:rPr>
                <w:sz w:val="20"/>
                <w:szCs w:val="20"/>
                <w:lang w:eastAsia="en-US"/>
              </w:rPr>
              <w:t xml:space="preserve">Задача 1 муниципальной программы - </w:t>
            </w:r>
            <w:r w:rsidRPr="005B4A4F">
              <w:rPr>
                <w:sz w:val="20"/>
                <w:szCs w:val="20"/>
              </w:rPr>
              <w:t xml:space="preserve">Создание условий для оказания </w:t>
            </w:r>
            <w:r w:rsidRPr="005B4A4F">
              <w:rPr>
                <w:sz w:val="20"/>
                <w:szCs w:val="20"/>
                <w:lang w:eastAsia="en-US"/>
              </w:rPr>
              <w:t>поддержки отдельным категориям граждан и социально-ориентированным некоммерческим организациям</w:t>
            </w:r>
          </w:p>
        </w:tc>
      </w:tr>
      <w:tr w:rsidR="00071642" w:rsidRPr="00A27D93" w:rsidTr="00AF77DE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1642" w:rsidRPr="00A27D93" w:rsidRDefault="00071642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1.1.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1642" w:rsidRPr="005B4A4F" w:rsidRDefault="00071642" w:rsidP="00AF77D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5B4A4F">
              <w:rPr>
                <w:sz w:val="20"/>
                <w:szCs w:val="20"/>
                <w:lang w:eastAsia="en-US"/>
              </w:rPr>
              <w:t>Основное мероприятие 1. Оказание финансовой поддержки отдельных категорий граждан и социально-ориентированных некоммерческих организаций Колпашевского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642" w:rsidRPr="00A27D93" w:rsidRDefault="00071642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18 777,7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18 477,7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A27D93" w:rsidRDefault="00071642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642" w:rsidRPr="00A27D93" w:rsidRDefault="00071642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A27D9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A27D93">
              <w:rPr>
                <w:sz w:val="20"/>
                <w:szCs w:val="20"/>
              </w:rPr>
              <w:t xml:space="preserve"> </w:t>
            </w:r>
            <w:proofErr w:type="spellStart"/>
            <w:r w:rsidRPr="00A27D93">
              <w:rPr>
                <w:sz w:val="20"/>
                <w:szCs w:val="20"/>
              </w:rPr>
              <w:t>Колпашев-ского</w:t>
            </w:r>
            <w:proofErr w:type="spellEnd"/>
            <w:r w:rsidRPr="00A27D93">
              <w:rPr>
                <w:sz w:val="20"/>
                <w:szCs w:val="20"/>
              </w:rPr>
              <w:t xml:space="preserve"> района</w:t>
            </w:r>
          </w:p>
        </w:tc>
      </w:tr>
      <w:tr w:rsidR="00071642" w:rsidRPr="00A27D93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1642" w:rsidRPr="00A27D93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1642" w:rsidRPr="00A27D93" w:rsidRDefault="00071642" w:rsidP="00AF77D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642" w:rsidRPr="00A27D93" w:rsidRDefault="00071642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A27D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3 269,4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3A5859" w:rsidP="0068158D">
            <w:pPr>
              <w:jc w:val="right"/>
              <w:rPr>
                <w:sz w:val="20"/>
                <w:szCs w:val="20"/>
              </w:rPr>
            </w:pPr>
            <w:r w:rsidRPr="003A5859">
              <w:rPr>
                <w:sz w:val="20"/>
                <w:szCs w:val="20"/>
                <w:lang w:eastAsia="en-US"/>
              </w:rPr>
              <w:t>2 969,4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A27D93" w:rsidRDefault="00071642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42" w:rsidRPr="00A27D93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071642" w:rsidRPr="00A27D93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1642" w:rsidRPr="00A27D93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1642" w:rsidRPr="00A27D93" w:rsidRDefault="00071642" w:rsidP="00AF77D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642" w:rsidRPr="00A27D93" w:rsidRDefault="00071642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27D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3 643,9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3 643,9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A27D93" w:rsidRDefault="00071642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42" w:rsidRPr="00A27D93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071642" w:rsidRPr="00A27D93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1642" w:rsidRPr="00A27D93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1642" w:rsidRPr="00A27D93" w:rsidRDefault="00071642" w:rsidP="00AF77D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642" w:rsidRPr="00A27D93" w:rsidRDefault="00071642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A27D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A27D93" w:rsidRDefault="00071642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42" w:rsidRPr="00A27D93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071642" w:rsidRPr="00A27D93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1642" w:rsidRPr="00A27D93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1642" w:rsidRPr="00A27D93" w:rsidRDefault="00071642" w:rsidP="00AF77D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642" w:rsidRPr="00A27D93" w:rsidRDefault="00071642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A27D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A27D93" w:rsidRDefault="00071642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A27D93" w:rsidRDefault="00071642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42" w:rsidRPr="00A27D93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A2033F" w:rsidRPr="00A27D93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  <w:r w:rsidRPr="00A27D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0B7F04" w:rsidRDefault="00A2033F" w:rsidP="00AF77DE">
            <w:pPr>
              <w:jc w:val="right"/>
            </w:pPr>
            <w:r>
              <w:rPr>
                <w:sz w:val="20"/>
                <w:szCs w:val="20"/>
                <w:lang w:eastAsia="en-US"/>
              </w:rPr>
              <w:t>3 1</w:t>
            </w:r>
            <w:r w:rsidRPr="000B7F04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0B7F04" w:rsidRDefault="00A2033F" w:rsidP="00AF77DE">
            <w:pPr>
              <w:jc w:val="right"/>
            </w:pPr>
            <w:r>
              <w:rPr>
                <w:sz w:val="20"/>
                <w:szCs w:val="20"/>
                <w:lang w:eastAsia="en-US"/>
              </w:rPr>
              <w:t>3 1</w:t>
            </w:r>
            <w:r w:rsidRPr="000B7F04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A2033F" w:rsidRPr="00A27D93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9</w:t>
            </w:r>
            <w:r w:rsidRPr="00A27D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0B7F04" w:rsidRDefault="00A2033F" w:rsidP="00AF77DE">
            <w:pPr>
              <w:jc w:val="right"/>
            </w:pPr>
            <w:r>
              <w:rPr>
                <w:sz w:val="20"/>
                <w:szCs w:val="20"/>
                <w:lang w:eastAsia="en-US"/>
              </w:rPr>
              <w:t>3 1</w:t>
            </w:r>
            <w:r w:rsidRPr="000B7F04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0B7F04" w:rsidRDefault="00A2033F" w:rsidP="00AF77DE">
            <w:pPr>
              <w:jc w:val="right"/>
            </w:pPr>
            <w:r>
              <w:rPr>
                <w:sz w:val="20"/>
                <w:szCs w:val="20"/>
                <w:lang w:eastAsia="en-US"/>
              </w:rPr>
              <w:t>3 1</w:t>
            </w:r>
            <w:r w:rsidRPr="000B7F04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A2033F" w:rsidRPr="00A27D93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A27D93">
              <w:rPr>
                <w:sz w:val="20"/>
                <w:szCs w:val="20"/>
              </w:rPr>
              <w:t>Прогноз-</w:t>
            </w:r>
            <w:proofErr w:type="spellStart"/>
            <w:r w:rsidRPr="00A27D9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A27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 2030</w:t>
            </w:r>
            <w:r w:rsidRPr="00A27D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0B7F04" w:rsidRDefault="00A2033F" w:rsidP="00AF77DE">
            <w:pPr>
              <w:jc w:val="right"/>
            </w:pPr>
            <w:r>
              <w:rPr>
                <w:sz w:val="20"/>
                <w:szCs w:val="20"/>
                <w:lang w:eastAsia="en-US"/>
              </w:rPr>
              <w:t>3 1</w:t>
            </w:r>
            <w:r w:rsidRPr="000B7F04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0B7F04" w:rsidRDefault="00A2033F" w:rsidP="00AF77DE">
            <w:pPr>
              <w:jc w:val="right"/>
            </w:pPr>
            <w:r>
              <w:rPr>
                <w:sz w:val="20"/>
                <w:szCs w:val="20"/>
                <w:lang w:eastAsia="en-US"/>
              </w:rPr>
              <w:t>3 1</w:t>
            </w:r>
            <w:r w:rsidRPr="000B7F04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A2033F" w:rsidRPr="00A27D93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A27D93">
              <w:rPr>
                <w:sz w:val="20"/>
                <w:szCs w:val="20"/>
              </w:rPr>
              <w:t>Прогноз-</w:t>
            </w:r>
            <w:proofErr w:type="spellStart"/>
            <w:r w:rsidRPr="00A27D9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A27D93">
              <w:rPr>
                <w:sz w:val="20"/>
                <w:szCs w:val="20"/>
              </w:rPr>
              <w:t xml:space="preserve"> период 20</w:t>
            </w:r>
            <w:r>
              <w:rPr>
                <w:sz w:val="20"/>
                <w:szCs w:val="20"/>
              </w:rPr>
              <w:t>31</w:t>
            </w:r>
            <w:r w:rsidRPr="00A27D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0B7F04" w:rsidRDefault="00A2033F" w:rsidP="00AF77DE">
            <w:pPr>
              <w:jc w:val="right"/>
            </w:pPr>
            <w:r>
              <w:rPr>
                <w:sz w:val="20"/>
                <w:szCs w:val="20"/>
                <w:lang w:eastAsia="en-US"/>
              </w:rPr>
              <w:t>3 1</w:t>
            </w:r>
            <w:r w:rsidRPr="000B7F04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0B7F04" w:rsidRDefault="00A2033F" w:rsidP="00AF77DE">
            <w:pPr>
              <w:jc w:val="right"/>
            </w:pPr>
            <w:r>
              <w:rPr>
                <w:sz w:val="20"/>
                <w:szCs w:val="20"/>
                <w:lang w:eastAsia="en-US"/>
              </w:rPr>
              <w:t>3 1</w:t>
            </w:r>
            <w:r w:rsidRPr="000B7F04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071642" w:rsidRPr="00EA1EAC" w:rsidTr="00AF77DE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1.1.1.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1642" w:rsidRPr="007272B3" w:rsidRDefault="00071642" w:rsidP="00AF77D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7272B3">
              <w:rPr>
                <w:sz w:val="20"/>
                <w:szCs w:val="20"/>
                <w:lang w:eastAsia="en-US"/>
              </w:rPr>
              <w:t xml:space="preserve">Мероприятие 1.1. </w:t>
            </w:r>
            <w:r w:rsidRPr="007272B3">
              <w:rPr>
                <w:rFonts w:eastAsia="Calibri"/>
                <w:bCs/>
                <w:sz w:val="20"/>
                <w:szCs w:val="20"/>
                <w:lang w:val="x-none"/>
              </w:rPr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свое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</w:t>
            </w:r>
            <w:r w:rsidRPr="007272B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7272B3">
              <w:rPr>
                <w:sz w:val="20"/>
                <w:szCs w:val="20"/>
              </w:rPr>
              <w:t>лиц, награжденных знаком «Житель осажденного Севастополя»;</w:t>
            </w:r>
            <w:r w:rsidRPr="007272B3">
              <w:rPr>
                <w:rFonts w:eastAsia="Calibri"/>
                <w:bCs/>
                <w:sz w:val="20"/>
                <w:szCs w:val="20"/>
                <w:lang w:val="x-none"/>
              </w:rPr>
              <w:t xml:space="preserve">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EA1EA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</w:t>
            </w:r>
            <w:proofErr w:type="spellStart"/>
            <w:r w:rsidRPr="00EA1EAC">
              <w:rPr>
                <w:sz w:val="20"/>
                <w:szCs w:val="20"/>
              </w:rPr>
              <w:t>Колпашев-ского</w:t>
            </w:r>
            <w:proofErr w:type="spellEnd"/>
            <w:r w:rsidRPr="00EA1EAC">
              <w:rPr>
                <w:sz w:val="20"/>
                <w:szCs w:val="20"/>
              </w:rPr>
              <w:t xml:space="preserve"> района</w:t>
            </w:r>
          </w:p>
        </w:tc>
      </w:tr>
      <w:tr w:rsidR="00071642" w:rsidRPr="00EA1EAC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071642" w:rsidRPr="00EA1EAC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071642" w:rsidRPr="00EA1EAC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071642" w:rsidRPr="00EA1EAC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A2033F" w:rsidRPr="00EA1EAC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A2033F" w:rsidRPr="00EA1EAC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A2033F" w:rsidRPr="00EA1EAC" w:rsidTr="00AF77DE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A2033F" w:rsidRPr="00EA1EAC" w:rsidTr="006A6AB6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7A65A7" w:rsidRPr="00EA1EAC" w:rsidTr="00AF77DE">
        <w:trPr>
          <w:trHeight w:val="34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1.1.2.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  <w:lang w:eastAsia="en-US"/>
              </w:rPr>
              <w:t xml:space="preserve">Мероприятие 1.2. </w:t>
            </w:r>
            <w:r w:rsidRPr="00EA1EAC">
              <w:rPr>
                <w:sz w:val="20"/>
                <w:szCs w:val="20"/>
              </w:rPr>
              <w:t>Предоставление субсидии</w:t>
            </w:r>
          </w:p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социально-ориентированной некоммерческой организации 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вооружённых сил и правоохранительных органов, не являющейся муниципальным учреждением, на организацию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11 824,1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11 824,1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EA1EA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</w:t>
            </w:r>
            <w:proofErr w:type="spellStart"/>
            <w:r w:rsidRPr="00EA1EAC">
              <w:rPr>
                <w:sz w:val="20"/>
                <w:szCs w:val="20"/>
              </w:rPr>
              <w:t>Колпашев-ского</w:t>
            </w:r>
            <w:proofErr w:type="spellEnd"/>
            <w:r w:rsidRPr="00EA1EAC">
              <w:rPr>
                <w:sz w:val="20"/>
                <w:szCs w:val="20"/>
              </w:rPr>
              <w:t xml:space="preserve"> района</w:t>
            </w:r>
          </w:p>
        </w:tc>
      </w:tr>
      <w:tr w:rsidR="007A65A7" w:rsidRPr="00EA1EAC" w:rsidTr="00AF77DE">
        <w:trPr>
          <w:trHeight w:val="16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1 952,6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1 952,6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7A65A7" w:rsidRPr="00EA1EAC" w:rsidTr="00AF77DE">
        <w:trPr>
          <w:trHeight w:val="28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2 783,7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2 783,7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7A65A7" w:rsidRPr="00EA1EAC" w:rsidTr="00AF77DE">
        <w:trPr>
          <w:trHeight w:val="2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1 743,7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1 743,7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7A65A7" w:rsidRPr="00EA1EAC" w:rsidTr="00AF77DE">
        <w:trPr>
          <w:trHeight w:val="26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1 743,7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1 743,7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1 800,2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7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1 800,2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1 800,2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62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1 800,2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7A65A7" w:rsidRPr="00EA1EAC" w:rsidTr="00AF77DE">
        <w:trPr>
          <w:trHeight w:val="2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1.1.3.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Мероприятие 1.3. Предоставление субсидии социально-ориентированной некоммерческой организации Колпашевская районная организация Томской областной региональной организации Общероссийской общественной организации «Всероссийское общество инвалидов», не являющейся муниципальным учреждением, на организацию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3 228,6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3 228,6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EA1EA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</w:t>
            </w:r>
            <w:proofErr w:type="spellStart"/>
            <w:r w:rsidRPr="00EA1EAC">
              <w:rPr>
                <w:sz w:val="20"/>
                <w:szCs w:val="20"/>
              </w:rPr>
              <w:t>Колпашев-ского</w:t>
            </w:r>
            <w:proofErr w:type="spellEnd"/>
            <w:r w:rsidRPr="00EA1EAC">
              <w:rPr>
                <w:sz w:val="20"/>
                <w:szCs w:val="20"/>
              </w:rPr>
              <w:t xml:space="preserve"> района</w:t>
            </w:r>
          </w:p>
        </w:tc>
      </w:tr>
      <w:tr w:rsidR="007A65A7" w:rsidRPr="00EA1EAC" w:rsidTr="00AF77DE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7A65A7" w:rsidRPr="00EA1EAC" w:rsidTr="00AF77DE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553,7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553,7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7A65A7" w:rsidRPr="00EA1EAC" w:rsidTr="00AF77DE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553,7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553,7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7A65A7" w:rsidRPr="00EA1EAC" w:rsidTr="00AF77DE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553,7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553,7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7A65A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 w:val="restart"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1.1.4.</w:t>
            </w:r>
          </w:p>
        </w:tc>
        <w:tc>
          <w:tcPr>
            <w:tcW w:w="4110" w:type="dxa"/>
            <w:vMerge w:val="restart"/>
          </w:tcPr>
          <w:p w:rsidR="007A65A7" w:rsidRPr="00EA1EAC" w:rsidRDefault="007A65A7" w:rsidP="00A2033F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  <w:lang w:eastAsia="en-US"/>
              </w:rPr>
              <w:t>Мероприятие 1.4.</w:t>
            </w:r>
            <w:r w:rsidRPr="00EA1EAC">
              <w:rPr>
                <w:sz w:val="20"/>
                <w:szCs w:val="20"/>
              </w:rPr>
              <w:t xml:space="preserve"> Предоставление субсидии</w:t>
            </w:r>
          </w:p>
          <w:p w:rsidR="007A65A7" w:rsidRPr="00EA1EAC" w:rsidRDefault="007A65A7" w:rsidP="00A2033F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EA1EAC">
              <w:rPr>
                <w:sz w:val="20"/>
                <w:szCs w:val="20"/>
              </w:rPr>
              <w:t>социально-ориентированной некоммерческой организации Томская региональная общественная организация Общероссийской общественной организации инвалидов «Всероссийское Ордена Трудового Красного Знамени общество слепых», не являющейся муниципальным учреждением, на организацию деятельности</w:t>
            </w:r>
            <w:r w:rsidRPr="00EA1EAC">
              <w:rPr>
                <w:color w:val="000000"/>
                <w:sz w:val="20"/>
                <w:szCs w:val="20"/>
              </w:rPr>
              <w:t xml:space="preserve"> Колпашевской местной организации </w:t>
            </w:r>
            <w:r w:rsidRPr="00EA1EAC">
              <w:rPr>
                <w:sz w:val="20"/>
                <w:szCs w:val="20"/>
              </w:rPr>
              <w:t>Томской региональной общественной организации Общероссийской общественной организации инвалидов «Всероссийское Ордена Трудового Красного Знамени общество слепых»</w:t>
            </w:r>
            <w:proofErr w:type="gramEnd"/>
          </w:p>
        </w:tc>
        <w:tc>
          <w:tcPr>
            <w:tcW w:w="1134" w:type="dxa"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357,3</w:t>
            </w:r>
          </w:p>
        </w:tc>
        <w:tc>
          <w:tcPr>
            <w:tcW w:w="1134" w:type="dxa"/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357,3</w:t>
            </w:r>
          </w:p>
        </w:tc>
        <w:tc>
          <w:tcPr>
            <w:tcW w:w="1276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EA1EA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</w:t>
            </w:r>
            <w:proofErr w:type="spellStart"/>
            <w:r w:rsidRPr="00EA1EAC">
              <w:rPr>
                <w:sz w:val="20"/>
                <w:szCs w:val="20"/>
              </w:rPr>
              <w:t>Колпашев-ского</w:t>
            </w:r>
            <w:proofErr w:type="spellEnd"/>
            <w:r w:rsidRPr="00EA1EAC">
              <w:rPr>
                <w:sz w:val="20"/>
                <w:szCs w:val="20"/>
              </w:rPr>
              <w:t xml:space="preserve"> района</w:t>
            </w:r>
          </w:p>
        </w:tc>
      </w:tr>
      <w:tr w:rsidR="007A65A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7A65A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67,5</w:t>
            </w:r>
          </w:p>
        </w:tc>
        <w:tc>
          <w:tcPr>
            <w:tcW w:w="1134" w:type="dxa"/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67,5</w:t>
            </w:r>
          </w:p>
        </w:tc>
        <w:tc>
          <w:tcPr>
            <w:tcW w:w="1276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7A65A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67,5</w:t>
            </w:r>
          </w:p>
        </w:tc>
        <w:tc>
          <w:tcPr>
            <w:tcW w:w="1134" w:type="dxa"/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67,5</w:t>
            </w:r>
          </w:p>
        </w:tc>
        <w:tc>
          <w:tcPr>
            <w:tcW w:w="1276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7A65A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67,5</w:t>
            </w:r>
          </w:p>
        </w:tc>
        <w:tc>
          <w:tcPr>
            <w:tcW w:w="1134" w:type="dxa"/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67,5</w:t>
            </w:r>
          </w:p>
        </w:tc>
        <w:tc>
          <w:tcPr>
            <w:tcW w:w="1276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  <w:tcBorders>
              <w:bottom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2030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tcBorders>
              <w:top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2031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8" w:type="dxa"/>
            <w:vMerge w:val="restart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1.1.5.</w:t>
            </w:r>
          </w:p>
        </w:tc>
        <w:tc>
          <w:tcPr>
            <w:tcW w:w="4110" w:type="dxa"/>
            <w:vMerge w:val="restart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  <w:lang w:eastAsia="en-US"/>
              </w:rPr>
              <w:t>Мероприятие 1.5.</w:t>
            </w:r>
            <w:r w:rsidRPr="00EA1EAC">
              <w:rPr>
                <w:sz w:val="20"/>
                <w:szCs w:val="20"/>
              </w:rPr>
              <w:t xml:space="preserve"> Предоставление субсидии</w:t>
            </w:r>
          </w:p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социально-ориентированной некоммерческой организации Томское региональное отделение Общероссийской общественной организации инвалидов «Всероссийское общество глухих», не являющейся муниципальным учреждением, на организацию деятельности</w:t>
            </w:r>
            <w:r w:rsidRPr="00EA1EAC">
              <w:rPr>
                <w:color w:val="000000"/>
                <w:sz w:val="20"/>
                <w:szCs w:val="20"/>
              </w:rPr>
              <w:t xml:space="preserve"> Колпашевской первичной организации </w:t>
            </w:r>
            <w:r w:rsidRPr="00EA1EAC">
              <w:rPr>
                <w:sz w:val="20"/>
                <w:szCs w:val="20"/>
              </w:rPr>
              <w:t>Томского регионального отделения Общероссийской общественной организации инвалидов «Всероссийское общество глухих»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440,5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440,5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EA1EA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</w:t>
            </w:r>
            <w:proofErr w:type="spellStart"/>
            <w:r w:rsidRPr="00EA1EAC">
              <w:rPr>
                <w:sz w:val="20"/>
                <w:szCs w:val="20"/>
              </w:rPr>
              <w:t>Колпашев-ского</w:t>
            </w:r>
            <w:proofErr w:type="spellEnd"/>
            <w:r w:rsidRPr="00EA1EAC">
              <w:rPr>
                <w:sz w:val="20"/>
                <w:szCs w:val="20"/>
              </w:rPr>
              <w:t xml:space="preserve"> района</w:t>
            </w: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64,0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64,0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  <w:tcBorders>
              <w:bottom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2030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tcBorders>
              <w:top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2031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7A65A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 w:val="restart"/>
            <w:tcBorders>
              <w:top w:val="nil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1.1.6.</w:t>
            </w:r>
          </w:p>
        </w:tc>
        <w:tc>
          <w:tcPr>
            <w:tcW w:w="4110" w:type="dxa"/>
            <w:vMerge w:val="restart"/>
            <w:tcBorders>
              <w:top w:val="nil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Мероприятие 1.6. Предоставление субсидии</w:t>
            </w:r>
          </w:p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социально-ориентированной некоммерческой организации Томская региональная организация Общероссийской общественной организации «Российский Союз ветеранов Афганистана и специальных военных операций», не являющейся муниципальным учреждением, на организацию деятельности Колпашевского районного отделения Томской региональной организации Общероссийской общественной организации «Российский Союз ветеранов Афганистана и специальных военных операций»</w:t>
            </w:r>
            <w:proofErr w:type="gramEnd"/>
          </w:p>
        </w:tc>
        <w:tc>
          <w:tcPr>
            <w:tcW w:w="1134" w:type="dxa"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427,2</w:t>
            </w:r>
          </w:p>
        </w:tc>
        <w:tc>
          <w:tcPr>
            <w:tcW w:w="1134" w:type="dxa"/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427,2</w:t>
            </w:r>
          </w:p>
        </w:tc>
        <w:tc>
          <w:tcPr>
            <w:tcW w:w="1276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EA1EA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</w:t>
            </w:r>
            <w:proofErr w:type="spellStart"/>
            <w:r w:rsidRPr="00EA1EAC">
              <w:rPr>
                <w:sz w:val="20"/>
                <w:szCs w:val="20"/>
              </w:rPr>
              <w:t>Колпашев-ского</w:t>
            </w:r>
            <w:proofErr w:type="spellEnd"/>
            <w:r w:rsidRPr="00EA1EAC">
              <w:rPr>
                <w:sz w:val="20"/>
                <w:szCs w:val="20"/>
              </w:rPr>
              <w:t xml:space="preserve"> района</w:t>
            </w:r>
          </w:p>
        </w:tc>
      </w:tr>
      <w:tr w:rsidR="007A65A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7A65A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63,7</w:t>
            </w:r>
          </w:p>
        </w:tc>
        <w:tc>
          <w:tcPr>
            <w:tcW w:w="1134" w:type="dxa"/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63,7</w:t>
            </w:r>
          </w:p>
        </w:tc>
        <w:tc>
          <w:tcPr>
            <w:tcW w:w="1276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7A65A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63,7</w:t>
            </w:r>
          </w:p>
        </w:tc>
        <w:tc>
          <w:tcPr>
            <w:tcW w:w="1134" w:type="dxa"/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63,7</w:t>
            </w:r>
          </w:p>
        </w:tc>
        <w:tc>
          <w:tcPr>
            <w:tcW w:w="1276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7A65A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63,7</w:t>
            </w:r>
          </w:p>
        </w:tc>
        <w:tc>
          <w:tcPr>
            <w:tcW w:w="1134" w:type="dxa"/>
          </w:tcPr>
          <w:p w:rsidR="007A65A7" w:rsidRPr="007A65A7" w:rsidRDefault="007A65A7" w:rsidP="007720DA">
            <w:pPr>
              <w:jc w:val="right"/>
            </w:pPr>
            <w:r w:rsidRPr="007A65A7">
              <w:rPr>
                <w:sz w:val="20"/>
                <w:szCs w:val="20"/>
              </w:rPr>
              <w:t>63,7</w:t>
            </w:r>
          </w:p>
        </w:tc>
        <w:tc>
          <w:tcPr>
            <w:tcW w:w="1276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7A65A7" w:rsidRPr="00EA1EAC" w:rsidRDefault="007A65A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7A65A7" w:rsidRPr="00EA1EAC" w:rsidRDefault="007A65A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2030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2031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071642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 w:val="restart"/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</w:p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</w:p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134" w:type="dxa"/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18 777,7</w:t>
            </w:r>
          </w:p>
        </w:tc>
        <w:tc>
          <w:tcPr>
            <w:tcW w:w="1134" w:type="dxa"/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18 477,7</w:t>
            </w:r>
          </w:p>
        </w:tc>
        <w:tc>
          <w:tcPr>
            <w:tcW w:w="1276" w:type="dxa"/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5" w:type="dxa"/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071642" w:rsidRPr="00EA1EAC" w:rsidRDefault="00071642" w:rsidP="00AF77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1642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3 269,4</w:t>
            </w:r>
          </w:p>
        </w:tc>
        <w:tc>
          <w:tcPr>
            <w:tcW w:w="1134" w:type="dxa"/>
          </w:tcPr>
          <w:p w:rsidR="00071642" w:rsidRPr="00071642" w:rsidRDefault="003A5859" w:rsidP="0068158D">
            <w:pPr>
              <w:jc w:val="right"/>
              <w:rPr>
                <w:sz w:val="20"/>
                <w:szCs w:val="20"/>
              </w:rPr>
            </w:pPr>
            <w:r w:rsidRPr="003A5859">
              <w:rPr>
                <w:sz w:val="20"/>
                <w:szCs w:val="20"/>
                <w:lang w:eastAsia="en-US"/>
              </w:rPr>
              <w:t>2 969,4</w:t>
            </w:r>
          </w:p>
        </w:tc>
        <w:tc>
          <w:tcPr>
            <w:tcW w:w="1276" w:type="dxa"/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71642" w:rsidRPr="00EA1EAC" w:rsidRDefault="00071642" w:rsidP="00AF77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1642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3 643,9</w:t>
            </w:r>
          </w:p>
        </w:tc>
        <w:tc>
          <w:tcPr>
            <w:tcW w:w="1134" w:type="dxa"/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3 643,9</w:t>
            </w:r>
          </w:p>
        </w:tc>
        <w:tc>
          <w:tcPr>
            <w:tcW w:w="1276" w:type="dxa"/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71642" w:rsidRPr="00EA1EAC" w:rsidRDefault="00071642" w:rsidP="00AF77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1642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134" w:type="dxa"/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276" w:type="dxa"/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71642" w:rsidRPr="00EA1EAC" w:rsidRDefault="00071642" w:rsidP="00AF77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1642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642" w:rsidRPr="00EA1EAC" w:rsidRDefault="00071642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134" w:type="dxa"/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276" w:type="dxa"/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71642" w:rsidRPr="00071642" w:rsidRDefault="00071642" w:rsidP="0068158D">
            <w:pPr>
              <w:jc w:val="right"/>
              <w:rPr>
                <w:sz w:val="20"/>
                <w:szCs w:val="20"/>
              </w:rPr>
            </w:pPr>
            <w:r w:rsidRPr="0007164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71642" w:rsidRPr="00EA1EAC" w:rsidRDefault="00071642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71642" w:rsidRPr="00EA1EAC" w:rsidRDefault="00071642" w:rsidP="00AF77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678" w:type="dxa"/>
            <w:gridSpan w:val="2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678" w:type="dxa"/>
            <w:gridSpan w:val="2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  <w:tcBorders>
              <w:bottom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2030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173907" w:rsidRPr="00EA1EAC" w:rsidRDefault="00173907" w:rsidP="00AF77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tcBorders>
              <w:top w:val="nil"/>
            </w:tcBorders>
          </w:tcPr>
          <w:p w:rsidR="00173907" w:rsidRPr="00EA1EAC" w:rsidRDefault="00173907" w:rsidP="00AF77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2031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173907" w:rsidRPr="00EA1EAC" w:rsidRDefault="00173907" w:rsidP="00AF77D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A2086" w:rsidRPr="00EA1EAC" w:rsidRDefault="00FA2086" w:rsidP="00FA208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A1EAC">
        <w:rPr>
          <w:sz w:val="20"/>
          <w:szCs w:val="20"/>
        </w:rPr>
        <w:t>*-общий объём финансирования в течение срока реализации муниципальной программы.</w:t>
      </w:r>
    </w:p>
    <w:p w:rsidR="004662D6" w:rsidRPr="00DC2783" w:rsidRDefault="00FA2086" w:rsidP="00555B22">
      <w:pPr>
        <w:pStyle w:val="21"/>
        <w:tabs>
          <w:tab w:val="left" w:pos="993"/>
        </w:tabs>
        <w:spacing w:after="0" w:line="0" w:lineRule="atLeast"/>
        <w:ind w:left="0"/>
        <w:sectPr w:rsidR="004662D6" w:rsidRPr="00DC2783" w:rsidSect="00204303">
          <w:headerReference w:type="default" r:id="rId12"/>
          <w:headerReference w:type="first" r:id="rId13"/>
          <w:pgSz w:w="16838" w:h="11906" w:orient="landscape"/>
          <w:pgMar w:top="1135" w:right="1134" w:bottom="1276" w:left="1559" w:header="1134" w:footer="709" w:gutter="0"/>
          <w:cols w:space="708"/>
          <w:titlePg/>
          <w:docGrid w:linePitch="360"/>
        </w:sectPr>
      </w:pPr>
      <w:r w:rsidRPr="00EA1EAC">
        <w:rPr>
          <w:sz w:val="20"/>
          <w:szCs w:val="20"/>
        </w:rPr>
        <w:t>** - через дробь указываются средства соответствующего бюджета, поступающие напрямую получателям на счета, о</w:t>
      </w:r>
      <w:r w:rsidRPr="0017777F">
        <w:rPr>
          <w:sz w:val="20"/>
          <w:szCs w:val="20"/>
        </w:rPr>
        <w:t>ткрытые в кредитных организациях или в Федеральном казначействе (при наличии).</w:t>
      </w:r>
      <w:r w:rsidR="005347E5" w:rsidRPr="0017777F">
        <w:t>»</w:t>
      </w:r>
      <w:r w:rsidR="00E921C3" w:rsidRPr="0017777F">
        <w:t>.</w:t>
      </w:r>
    </w:p>
    <w:p w:rsidR="006B4709" w:rsidRPr="00204303" w:rsidRDefault="00C214E1" w:rsidP="00E921C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204303">
        <w:rPr>
          <w:sz w:val="28"/>
          <w:szCs w:val="28"/>
        </w:rPr>
        <w:t>2</w:t>
      </w:r>
      <w:r w:rsidR="00AF0F26" w:rsidRPr="00204303">
        <w:rPr>
          <w:sz w:val="28"/>
          <w:szCs w:val="28"/>
        </w:rPr>
        <w:t xml:space="preserve">. </w:t>
      </w:r>
      <w:r w:rsidR="006B4709" w:rsidRPr="00204303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204303">
        <w:rPr>
          <w:sz w:val="28"/>
          <w:szCs w:val="28"/>
        </w:rPr>
        <w:t xml:space="preserve">                                </w:t>
      </w:r>
      <w:r w:rsidR="006B4709" w:rsidRPr="00204303">
        <w:rPr>
          <w:sz w:val="28"/>
          <w:szCs w:val="28"/>
        </w:rPr>
        <w:t>на официальном сайте</w:t>
      </w:r>
      <w:r w:rsidR="00EF3E7A" w:rsidRPr="00204303">
        <w:rPr>
          <w:sz w:val="28"/>
          <w:szCs w:val="28"/>
        </w:rPr>
        <w:t xml:space="preserve"> </w:t>
      </w:r>
      <w:r w:rsidR="00222E27" w:rsidRPr="00204303">
        <w:rPr>
          <w:sz w:val="28"/>
          <w:szCs w:val="28"/>
        </w:rPr>
        <w:t xml:space="preserve">органов местного самоуправления </w:t>
      </w:r>
      <w:r w:rsidR="006B4709" w:rsidRPr="00204303">
        <w:rPr>
          <w:sz w:val="28"/>
          <w:szCs w:val="28"/>
        </w:rPr>
        <w:t>муниципального образования «Колпашевский район».</w:t>
      </w:r>
    </w:p>
    <w:p w:rsidR="00A931E7" w:rsidRPr="00204303" w:rsidRDefault="007C5411" w:rsidP="00D230C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204303">
        <w:rPr>
          <w:sz w:val="28"/>
          <w:szCs w:val="28"/>
        </w:rPr>
        <w:t xml:space="preserve">3. Настоящее постановление вступает в силу </w:t>
      </w:r>
      <w:proofErr w:type="gramStart"/>
      <w:r w:rsidRPr="00204303">
        <w:rPr>
          <w:sz w:val="28"/>
          <w:szCs w:val="28"/>
        </w:rPr>
        <w:t>с</w:t>
      </w:r>
      <w:proofErr w:type="gramEnd"/>
      <w:r w:rsidR="001C7230" w:rsidRPr="00204303">
        <w:rPr>
          <w:sz w:val="28"/>
          <w:szCs w:val="28"/>
        </w:rPr>
        <w:t xml:space="preserve"> даты </w:t>
      </w:r>
      <w:r w:rsidRPr="00204303">
        <w:rPr>
          <w:sz w:val="28"/>
          <w:szCs w:val="28"/>
        </w:rPr>
        <w:t>его официального опубликования.</w:t>
      </w:r>
    </w:p>
    <w:p w:rsidR="00D230C3" w:rsidRPr="00204303" w:rsidRDefault="00D230C3" w:rsidP="00D230C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3664F" w:rsidRPr="00204303" w:rsidRDefault="0083664F" w:rsidP="00D230C3">
      <w:pPr>
        <w:jc w:val="both"/>
        <w:rPr>
          <w:sz w:val="28"/>
          <w:szCs w:val="28"/>
        </w:rPr>
      </w:pPr>
    </w:p>
    <w:p w:rsidR="00204303" w:rsidRDefault="00204303" w:rsidP="00204303">
      <w:pPr>
        <w:rPr>
          <w:sz w:val="28"/>
          <w:szCs w:val="28"/>
        </w:rPr>
      </w:pPr>
      <w:proofErr w:type="spellStart"/>
      <w:r w:rsidRPr="008C07B1">
        <w:rPr>
          <w:sz w:val="28"/>
          <w:szCs w:val="28"/>
        </w:rPr>
        <w:t>И.о</w:t>
      </w:r>
      <w:proofErr w:type="spellEnd"/>
      <w:r w:rsidRPr="008C07B1">
        <w:rPr>
          <w:sz w:val="28"/>
          <w:szCs w:val="28"/>
        </w:rPr>
        <w:t>. Главы района</w:t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>Д.В.Гришаев</w:t>
      </w:r>
    </w:p>
    <w:p w:rsidR="000E4B0B" w:rsidRPr="00204303" w:rsidRDefault="000E4B0B" w:rsidP="00D230C3">
      <w:pPr>
        <w:jc w:val="both"/>
        <w:rPr>
          <w:sz w:val="28"/>
          <w:szCs w:val="28"/>
        </w:rPr>
      </w:pPr>
    </w:p>
    <w:p w:rsidR="00427EED" w:rsidRPr="00333063" w:rsidRDefault="00A032F4" w:rsidP="00D230C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Г.А.Пшеничникова</w:t>
      </w:r>
      <w:proofErr w:type="spellEnd"/>
    </w:p>
    <w:p w:rsidR="00AA245F" w:rsidRPr="007455A4" w:rsidRDefault="00696803" w:rsidP="00AA245F">
      <w:pPr>
        <w:jc w:val="both"/>
        <w:rPr>
          <w:sz w:val="22"/>
          <w:szCs w:val="22"/>
        </w:rPr>
      </w:pPr>
      <w:r>
        <w:rPr>
          <w:sz w:val="22"/>
          <w:szCs w:val="22"/>
        </w:rPr>
        <w:t>5 27 40</w:t>
      </w:r>
    </w:p>
    <w:sectPr w:rsidR="00AA245F" w:rsidRPr="007455A4" w:rsidSect="00204303">
      <w:pgSz w:w="11906" w:h="16838"/>
      <w:pgMar w:top="1134" w:right="850" w:bottom="1134" w:left="1701" w:header="11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AC" w:rsidRDefault="00FD23AC" w:rsidP="00786787">
      <w:r>
        <w:separator/>
      </w:r>
    </w:p>
  </w:endnote>
  <w:endnote w:type="continuationSeparator" w:id="0">
    <w:p w:rsidR="00FD23AC" w:rsidRDefault="00FD23AC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AC" w:rsidRDefault="00FD23AC" w:rsidP="00786787">
      <w:r>
        <w:separator/>
      </w:r>
    </w:p>
  </w:footnote>
  <w:footnote w:type="continuationSeparator" w:id="0">
    <w:p w:rsidR="00FD23AC" w:rsidRDefault="00FD23AC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10058"/>
      <w:docPartObj>
        <w:docPartGallery w:val="Page Numbers (Top of Page)"/>
        <w:docPartUnique/>
      </w:docPartObj>
    </w:sdtPr>
    <w:sdtEndPr/>
    <w:sdtContent>
      <w:p w:rsidR="00204303" w:rsidRDefault="005922C7" w:rsidP="00EB33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303">
          <w:rPr>
            <w:noProof/>
          </w:rPr>
          <w:t>4</w:t>
        </w:r>
        <w:r>
          <w:fldChar w:fldCharType="end"/>
        </w:r>
      </w:p>
      <w:p w:rsidR="005922C7" w:rsidRDefault="00FD23AC" w:rsidP="00EB3339">
        <w:pPr>
          <w:pStyle w:val="a5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303" w:rsidRDefault="00204303">
    <w:pPr>
      <w:pStyle w:val="a5"/>
      <w:jc w:val="center"/>
    </w:pPr>
  </w:p>
  <w:p w:rsidR="00204303" w:rsidRDefault="0020430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C7" w:rsidRDefault="005922C7" w:rsidP="00EB3339">
    <w:pPr>
      <w:pStyle w:val="a5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204303">
      <w:rPr>
        <w:noProof/>
      </w:rPr>
      <w:t>9</w:t>
    </w:r>
    <w:r>
      <w:rPr>
        <w:noProof/>
      </w:rPr>
      <w:fldChar w:fldCharType="end"/>
    </w:r>
  </w:p>
  <w:p w:rsidR="00204303" w:rsidRDefault="00204303" w:rsidP="00EB3339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400330"/>
      <w:docPartObj>
        <w:docPartGallery w:val="Page Numbers (Top of Page)"/>
        <w:docPartUnique/>
      </w:docPartObj>
    </w:sdtPr>
    <w:sdtContent>
      <w:p w:rsidR="00204303" w:rsidRDefault="002043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204303" w:rsidRDefault="002043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B549E"/>
    <w:multiLevelType w:val="hybridMultilevel"/>
    <w:tmpl w:val="13E8F4B8"/>
    <w:lvl w:ilvl="0" w:tplc="7200E6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B40B9"/>
    <w:multiLevelType w:val="hybridMultilevel"/>
    <w:tmpl w:val="BBEE2508"/>
    <w:lvl w:ilvl="0" w:tplc="1D304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13526"/>
    <w:multiLevelType w:val="multilevel"/>
    <w:tmpl w:val="7CEC07F6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5">
    <w:nsid w:val="2D4E5222"/>
    <w:multiLevelType w:val="hybridMultilevel"/>
    <w:tmpl w:val="46F809E2"/>
    <w:lvl w:ilvl="0" w:tplc="3E2A5F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045A1"/>
    <w:multiLevelType w:val="hybridMultilevel"/>
    <w:tmpl w:val="33607836"/>
    <w:lvl w:ilvl="0" w:tplc="6B5C047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>
    <w:nsid w:val="4A9D25B7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85C00"/>
    <w:multiLevelType w:val="multilevel"/>
    <w:tmpl w:val="60E8182C"/>
    <w:lvl w:ilvl="0">
      <w:start w:val="1"/>
      <w:numFmt w:val="decimal"/>
      <w:lvlText w:val="%1."/>
      <w:lvlJc w:val="left"/>
      <w:pPr>
        <w:ind w:left="2013" w:hanging="10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Theme="minorEastAsia" w:hint="default"/>
      </w:rPr>
    </w:lvl>
  </w:abstractNum>
  <w:abstractNum w:abstractNumId="11">
    <w:nsid w:val="561F2D0B"/>
    <w:multiLevelType w:val="hybridMultilevel"/>
    <w:tmpl w:val="BF1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930A0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590457"/>
    <w:multiLevelType w:val="multilevel"/>
    <w:tmpl w:val="D6029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9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7E300F5"/>
    <w:multiLevelType w:val="hybridMultilevel"/>
    <w:tmpl w:val="98B258F8"/>
    <w:lvl w:ilvl="0" w:tplc="F18C12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E2815E8"/>
    <w:multiLevelType w:val="hybridMultilevel"/>
    <w:tmpl w:val="B642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2"/>
  </w:num>
  <w:num w:numId="14">
    <w:abstractNumId w:val="11"/>
  </w:num>
  <w:num w:numId="15">
    <w:abstractNumId w:val="16"/>
  </w:num>
  <w:num w:numId="16">
    <w:abstractNumId w:val="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1F04"/>
    <w:rsid w:val="00012A4D"/>
    <w:rsid w:val="00016341"/>
    <w:rsid w:val="0001690F"/>
    <w:rsid w:val="00016F47"/>
    <w:rsid w:val="00016FCD"/>
    <w:rsid w:val="000269FA"/>
    <w:rsid w:val="00034FBE"/>
    <w:rsid w:val="00035161"/>
    <w:rsid w:val="000362B8"/>
    <w:rsid w:val="00045C52"/>
    <w:rsid w:val="0004737F"/>
    <w:rsid w:val="000476C6"/>
    <w:rsid w:val="0004792E"/>
    <w:rsid w:val="00052018"/>
    <w:rsid w:val="0005223A"/>
    <w:rsid w:val="00056116"/>
    <w:rsid w:val="00060439"/>
    <w:rsid w:val="0006235D"/>
    <w:rsid w:val="00066625"/>
    <w:rsid w:val="00066BB4"/>
    <w:rsid w:val="00071642"/>
    <w:rsid w:val="0007193E"/>
    <w:rsid w:val="0007456D"/>
    <w:rsid w:val="00074ECE"/>
    <w:rsid w:val="00083499"/>
    <w:rsid w:val="00085426"/>
    <w:rsid w:val="0009147A"/>
    <w:rsid w:val="00092457"/>
    <w:rsid w:val="00097EA4"/>
    <w:rsid w:val="000A4808"/>
    <w:rsid w:val="000A53C4"/>
    <w:rsid w:val="000A6BD3"/>
    <w:rsid w:val="000B106A"/>
    <w:rsid w:val="000B11E1"/>
    <w:rsid w:val="000B2F96"/>
    <w:rsid w:val="000C0BAC"/>
    <w:rsid w:val="000C0DAB"/>
    <w:rsid w:val="000D7F48"/>
    <w:rsid w:val="000E0DC4"/>
    <w:rsid w:val="000E2A46"/>
    <w:rsid w:val="000E4B0B"/>
    <w:rsid w:val="000E6E4C"/>
    <w:rsid w:val="000F2570"/>
    <w:rsid w:val="000F2E2E"/>
    <w:rsid w:val="000F407B"/>
    <w:rsid w:val="000F5718"/>
    <w:rsid w:val="000F6F12"/>
    <w:rsid w:val="001066DB"/>
    <w:rsid w:val="00106FCF"/>
    <w:rsid w:val="001119FC"/>
    <w:rsid w:val="00117302"/>
    <w:rsid w:val="001243E2"/>
    <w:rsid w:val="00131D47"/>
    <w:rsid w:val="00132B9A"/>
    <w:rsid w:val="00133BAC"/>
    <w:rsid w:val="00134A67"/>
    <w:rsid w:val="001355FD"/>
    <w:rsid w:val="0013682A"/>
    <w:rsid w:val="0013710F"/>
    <w:rsid w:val="001378C3"/>
    <w:rsid w:val="00137C57"/>
    <w:rsid w:val="00137C5D"/>
    <w:rsid w:val="00141649"/>
    <w:rsid w:val="00142399"/>
    <w:rsid w:val="00145BB9"/>
    <w:rsid w:val="00151B38"/>
    <w:rsid w:val="00167780"/>
    <w:rsid w:val="00173061"/>
    <w:rsid w:val="00173907"/>
    <w:rsid w:val="00175A2E"/>
    <w:rsid w:val="0017777F"/>
    <w:rsid w:val="001817C9"/>
    <w:rsid w:val="00182780"/>
    <w:rsid w:val="001829CC"/>
    <w:rsid w:val="001872EB"/>
    <w:rsid w:val="001876CF"/>
    <w:rsid w:val="00187D9A"/>
    <w:rsid w:val="001A3F10"/>
    <w:rsid w:val="001A4051"/>
    <w:rsid w:val="001A529A"/>
    <w:rsid w:val="001A604F"/>
    <w:rsid w:val="001A7F71"/>
    <w:rsid w:val="001B1879"/>
    <w:rsid w:val="001B3988"/>
    <w:rsid w:val="001B4348"/>
    <w:rsid w:val="001B4DB6"/>
    <w:rsid w:val="001C100B"/>
    <w:rsid w:val="001C1CC0"/>
    <w:rsid w:val="001C30F1"/>
    <w:rsid w:val="001C7230"/>
    <w:rsid w:val="001D1AB2"/>
    <w:rsid w:val="001D6670"/>
    <w:rsid w:val="001D6A1A"/>
    <w:rsid w:val="001E01F9"/>
    <w:rsid w:val="001E06C8"/>
    <w:rsid w:val="001E4581"/>
    <w:rsid w:val="001F0DB9"/>
    <w:rsid w:val="001F1A56"/>
    <w:rsid w:val="001F75FC"/>
    <w:rsid w:val="00201549"/>
    <w:rsid w:val="00203826"/>
    <w:rsid w:val="00204303"/>
    <w:rsid w:val="00204585"/>
    <w:rsid w:val="00205850"/>
    <w:rsid w:val="002067F0"/>
    <w:rsid w:val="0020708B"/>
    <w:rsid w:val="00211145"/>
    <w:rsid w:val="002141EB"/>
    <w:rsid w:val="0021610B"/>
    <w:rsid w:val="00220969"/>
    <w:rsid w:val="00221F8F"/>
    <w:rsid w:val="00222E27"/>
    <w:rsid w:val="002252A2"/>
    <w:rsid w:val="00225855"/>
    <w:rsid w:val="00227AFB"/>
    <w:rsid w:val="00235C54"/>
    <w:rsid w:val="002379E4"/>
    <w:rsid w:val="00244095"/>
    <w:rsid w:val="0024438C"/>
    <w:rsid w:val="00245828"/>
    <w:rsid w:val="0024637A"/>
    <w:rsid w:val="002506FD"/>
    <w:rsid w:val="00250891"/>
    <w:rsid w:val="00255B20"/>
    <w:rsid w:val="00264FAD"/>
    <w:rsid w:val="00265849"/>
    <w:rsid w:val="00267642"/>
    <w:rsid w:val="0027172E"/>
    <w:rsid w:val="002773D2"/>
    <w:rsid w:val="00280F32"/>
    <w:rsid w:val="00283256"/>
    <w:rsid w:val="002870C5"/>
    <w:rsid w:val="00287C1A"/>
    <w:rsid w:val="00291017"/>
    <w:rsid w:val="00294158"/>
    <w:rsid w:val="00294834"/>
    <w:rsid w:val="002963D5"/>
    <w:rsid w:val="002970B3"/>
    <w:rsid w:val="002A3322"/>
    <w:rsid w:val="002A41FB"/>
    <w:rsid w:val="002A44BA"/>
    <w:rsid w:val="002B1120"/>
    <w:rsid w:val="002B1B27"/>
    <w:rsid w:val="002B1EF6"/>
    <w:rsid w:val="002B23E6"/>
    <w:rsid w:val="002B3049"/>
    <w:rsid w:val="002B3AFB"/>
    <w:rsid w:val="002C2B82"/>
    <w:rsid w:val="002C2C3D"/>
    <w:rsid w:val="002C33FA"/>
    <w:rsid w:val="002C410C"/>
    <w:rsid w:val="002C46E3"/>
    <w:rsid w:val="002C5687"/>
    <w:rsid w:val="002C7518"/>
    <w:rsid w:val="002D1BD0"/>
    <w:rsid w:val="002D24B6"/>
    <w:rsid w:val="002D412F"/>
    <w:rsid w:val="002D5483"/>
    <w:rsid w:val="002D5838"/>
    <w:rsid w:val="002D7BCB"/>
    <w:rsid w:val="002E3EE4"/>
    <w:rsid w:val="002E60C1"/>
    <w:rsid w:val="002E620D"/>
    <w:rsid w:val="002F30CB"/>
    <w:rsid w:val="002F37C8"/>
    <w:rsid w:val="002F5DB2"/>
    <w:rsid w:val="003008B0"/>
    <w:rsid w:val="003016D1"/>
    <w:rsid w:val="00301790"/>
    <w:rsid w:val="0030765B"/>
    <w:rsid w:val="00312D3A"/>
    <w:rsid w:val="003206EA"/>
    <w:rsid w:val="003211AB"/>
    <w:rsid w:val="00322EAE"/>
    <w:rsid w:val="00324B3C"/>
    <w:rsid w:val="00326E10"/>
    <w:rsid w:val="00326E19"/>
    <w:rsid w:val="00326F01"/>
    <w:rsid w:val="003270CF"/>
    <w:rsid w:val="003275E9"/>
    <w:rsid w:val="003309D8"/>
    <w:rsid w:val="00331BAE"/>
    <w:rsid w:val="00332835"/>
    <w:rsid w:val="00333063"/>
    <w:rsid w:val="00333E01"/>
    <w:rsid w:val="00335ED0"/>
    <w:rsid w:val="00337D87"/>
    <w:rsid w:val="00343F1E"/>
    <w:rsid w:val="00346BFB"/>
    <w:rsid w:val="00353A18"/>
    <w:rsid w:val="00355144"/>
    <w:rsid w:val="003606B3"/>
    <w:rsid w:val="00362A49"/>
    <w:rsid w:val="003632F5"/>
    <w:rsid w:val="003639B2"/>
    <w:rsid w:val="00367395"/>
    <w:rsid w:val="00372140"/>
    <w:rsid w:val="003733D6"/>
    <w:rsid w:val="00374252"/>
    <w:rsid w:val="00381112"/>
    <w:rsid w:val="00384C01"/>
    <w:rsid w:val="00391D08"/>
    <w:rsid w:val="00395770"/>
    <w:rsid w:val="003957D2"/>
    <w:rsid w:val="003A56DD"/>
    <w:rsid w:val="003A5859"/>
    <w:rsid w:val="003A5DEA"/>
    <w:rsid w:val="003B0ED4"/>
    <w:rsid w:val="003B16A9"/>
    <w:rsid w:val="003B6668"/>
    <w:rsid w:val="003B692B"/>
    <w:rsid w:val="003C2CB8"/>
    <w:rsid w:val="003C5E63"/>
    <w:rsid w:val="003D30DB"/>
    <w:rsid w:val="003D73FA"/>
    <w:rsid w:val="003E0383"/>
    <w:rsid w:val="003F0CB9"/>
    <w:rsid w:val="003F4160"/>
    <w:rsid w:val="003F548A"/>
    <w:rsid w:val="003F5FAE"/>
    <w:rsid w:val="003F6000"/>
    <w:rsid w:val="0040320D"/>
    <w:rsid w:val="00405339"/>
    <w:rsid w:val="00411681"/>
    <w:rsid w:val="004149C4"/>
    <w:rsid w:val="0042279F"/>
    <w:rsid w:val="00424149"/>
    <w:rsid w:val="0042461D"/>
    <w:rsid w:val="00427EED"/>
    <w:rsid w:val="00432963"/>
    <w:rsid w:val="00434BF6"/>
    <w:rsid w:val="004357A2"/>
    <w:rsid w:val="004375D9"/>
    <w:rsid w:val="00440546"/>
    <w:rsid w:val="00445DDE"/>
    <w:rsid w:val="0044678D"/>
    <w:rsid w:val="00450606"/>
    <w:rsid w:val="00450D18"/>
    <w:rsid w:val="004512E8"/>
    <w:rsid w:val="004515BE"/>
    <w:rsid w:val="00451F6F"/>
    <w:rsid w:val="0045522A"/>
    <w:rsid w:val="00456763"/>
    <w:rsid w:val="00460114"/>
    <w:rsid w:val="00464640"/>
    <w:rsid w:val="004662D6"/>
    <w:rsid w:val="00466782"/>
    <w:rsid w:val="00467D9E"/>
    <w:rsid w:val="00472102"/>
    <w:rsid w:val="0047279D"/>
    <w:rsid w:val="00472858"/>
    <w:rsid w:val="004805A5"/>
    <w:rsid w:val="00480A8E"/>
    <w:rsid w:val="004840F1"/>
    <w:rsid w:val="00485102"/>
    <w:rsid w:val="0048599E"/>
    <w:rsid w:val="0049273A"/>
    <w:rsid w:val="004974F0"/>
    <w:rsid w:val="004A528A"/>
    <w:rsid w:val="004B40F2"/>
    <w:rsid w:val="004C17D0"/>
    <w:rsid w:val="004C5C94"/>
    <w:rsid w:val="004C602A"/>
    <w:rsid w:val="004C6EB6"/>
    <w:rsid w:val="004D7904"/>
    <w:rsid w:val="004E04F5"/>
    <w:rsid w:val="004E2EE7"/>
    <w:rsid w:val="004E33BF"/>
    <w:rsid w:val="004F0624"/>
    <w:rsid w:val="004F22A6"/>
    <w:rsid w:val="004F2324"/>
    <w:rsid w:val="004F3335"/>
    <w:rsid w:val="004F35FF"/>
    <w:rsid w:val="004F4F4A"/>
    <w:rsid w:val="005001C6"/>
    <w:rsid w:val="005026C4"/>
    <w:rsid w:val="0050556A"/>
    <w:rsid w:val="00507592"/>
    <w:rsid w:val="0051048F"/>
    <w:rsid w:val="00513BB9"/>
    <w:rsid w:val="005154E6"/>
    <w:rsid w:val="00515C2D"/>
    <w:rsid w:val="005211A5"/>
    <w:rsid w:val="0052161C"/>
    <w:rsid w:val="00525530"/>
    <w:rsid w:val="00530A08"/>
    <w:rsid w:val="0053180C"/>
    <w:rsid w:val="00531B98"/>
    <w:rsid w:val="0053301C"/>
    <w:rsid w:val="00533AD2"/>
    <w:rsid w:val="005347E5"/>
    <w:rsid w:val="00535846"/>
    <w:rsid w:val="00535960"/>
    <w:rsid w:val="00540435"/>
    <w:rsid w:val="005415EF"/>
    <w:rsid w:val="00547FAD"/>
    <w:rsid w:val="00551C67"/>
    <w:rsid w:val="00552F69"/>
    <w:rsid w:val="00555B22"/>
    <w:rsid w:val="0056233A"/>
    <w:rsid w:val="00563BCA"/>
    <w:rsid w:val="00564544"/>
    <w:rsid w:val="00567004"/>
    <w:rsid w:val="00567AAF"/>
    <w:rsid w:val="005716AE"/>
    <w:rsid w:val="005725BC"/>
    <w:rsid w:val="00573762"/>
    <w:rsid w:val="00573E85"/>
    <w:rsid w:val="005777B8"/>
    <w:rsid w:val="00581A63"/>
    <w:rsid w:val="00584C89"/>
    <w:rsid w:val="005868B0"/>
    <w:rsid w:val="00591B92"/>
    <w:rsid w:val="005922C7"/>
    <w:rsid w:val="0059446E"/>
    <w:rsid w:val="0059537D"/>
    <w:rsid w:val="00597E58"/>
    <w:rsid w:val="005A0B2C"/>
    <w:rsid w:val="005A33C9"/>
    <w:rsid w:val="005A3509"/>
    <w:rsid w:val="005A37BC"/>
    <w:rsid w:val="005A57DD"/>
    <w:rsid w:val="005A7687"/>
    <w:rsid w:val="005B2EA0"/>
    <w:rsid w:val="005C0764"/>
    <w:rsid w:val="005C0A3B"/>
    <w:rsid w:val="005C56E7"/>
    <w:rsid w:val="005C7B91"/>
    <w:rsid w:val="005D08D5"/>
    <w:rsid w:val="005D2957"/>
    <w:rsid w:val="005D3A42"/>
    <w:rsid w:val="005D5560"/>
    <w:rsid w:val="005E3D73"/>
    <w:rsid w:val="005E4B24"/>
    <w:rsid w:val="005E5162"/>
    <w:rsid w:val="005E7193"/>
    <w:rsid w:val="005F39C3"/>
    <w:rsid w:val="005F6650"/>
    <w:rsid w:val="005F6E8D"/>
    <w:rsid w:val="0061018F"/>
    <w:rsid w:val="0061495E"/>
    <w:rsid w:val="00615195"/>
    <w:rsid w:val="0062086F"/>
    <w:rsid w:val="00630657"/>
    <w:rsid w:val="0063108D"/>
    <w:rsid w:val="00634256"/>
    <w:rsid w:val="00636120"/>
    <w:rsid w:val="00636189"/>
    <w:rsid w:val="0064024C"/>
    <w:rsid w:val="00640A62"/>
    <w:rsid w:val="00645460"/>
    <w:rsid w:val="00647DA6"/>
    <w:rsid w:val="00650017"/>
    <w:rsid w:val="00651262"/>
    <w:rsid w:val="00651C7A"/>
    <w:rsid w:val="006560BD"/>
    <w:rsid w:val="00662444"/>
    <w:rsid w:val="00663366"/>
    <w:rsid w:val="00670B3F"/>
    <w:rsid w:val="00671F42"/>
    <w:rsid w:val="00672222"/>
    <w:rsid w:val="00672CFF"/>
    <w:rsid w:val="00675523"/>
    <w:rsid w:val="0068107A"/>
    <w:rsid w:val="006870C8"/>
    <w:rsid w:val="006949E6"/>
    <w:rsid w:val="00696803"/>
    <w:rsid w:val="00696F1F"/>
    <w:rsid w:val="006971B4"/>
    <w:rsid w:val="00697D08"/>
    <w:rsid w:val="006A2CF3"/>
    <w:rsid w:val="006A6AB6"/>
    <w:rsid w:val="006A7FA9"/>
    <w:rsid w:val="006B0D53"/>
    <w:rsid w:val="006B205F"/>
    <w:rsid w:val="006B3850"/>
    <w:rsid w:val="006B4709"/>
    <w:rsid w:val="006B5530"/>
    <w:rsid w:val="006B57FD"/>
    <w:rsid w:val="006B5B88"/>
    <w:rsid w:val="006C6E85"/>
    <w:rsid w:val="006D0E56"/>
    <w:rsid w:val="006D151F"/>
    <w:rsid w:val="006D2BA8"/>
    <w:rsid w:val="006D523A"/>
    <w:rsid w:val="006D7072"/>
    <w:rsid w:val="006E1737"/>
    <w:rsid w:val="006E1757"/>
    <w:rsid w:val="006E3388"/>
    <w:rsid w:val="006E5341"/>
    <w:rsid w:val="006F0511"/>
    <w:rsid w:val="006F1786"/>
    <w:rsid w:val="006F74E0"/>
    <w:rsid w:val="007020F0"/>
    <w:rsid w:val="007023D2"/>
    <w:rsid w:val="00702A13"/>
    <w:rsid w:val="00703D21"/>
    <w:rsid w:val="00703FBE"/>
    <w:rsid w:val="007050BE"/>
    <w:rsid w:val="00706C47"/>
    <w:rsid w:val="007116C4"/>
    <w:rsid w:val="007242E0"/>
    <w:rsid w:val="007272B3"/>
    <w:rsid w:val="00730C8D"/>
    <w:rsid w:val="00732A2E"/>
    <w:rsid w:val="00732FC6"/>
    <w:rsid w:val="00733F27"/>
    <w:rsid w:val="00733FDE"/>
    <w:rsid w:val="007455A4"/>
    <w:rsid w:val="0075080B"/>
    <w:rsid w:val="007544F1"/>
    <w:rsid w:val="00762017"/>
    <w:rsid w:val="00764356"/>
    <w:rsid w:val="0077385F"/>
    <w:rsid w:val="00773FBF"/>
    <w:rsid w:val="007803F6"/>
    <w:rsid w:val="007814F5"/>
    <w:rsid w:val="00784266"/>
    <w:rsid w:val="00786787"/>
    <w:rsid w:val="0078747A"/>
    <w:rsid w:val="007906C8"/>
    <w:rsid w:val="00792288"/>
    <w:rsid w:val="00792F75"/>
    <w:rsid w:val="007A65A7"/>
    <w:rsid w:val="007A7416"/>
    <w:rsid w:val="007A74F4"/>
    <w:rsid w:val="007B0115"/>
    <w:rsid w:val="007B2C23"/>
    <w:rsid w:val="007B2F26"/>
    <w:rsid w:val="007B78F9"/>
    <w:rsid w:val="007C1EF5"/>
    <w:rsid w:val="007C3AC5"/>
    <w:rsid w:val="007C4F6C"/>
    <w:rsid w:val="007C5411"/>
    <w:rsid w:val="007C7696"/>
    <w:rsid w:val="007C785B"/>
    <w:rsid w:val="007D1542"/>
    <w:rsid w:val="007E05BC"/>
    <w:rsid w:val="007E2620"/>
    <w:rsid w:val="007E3C5F"/>
    <w:rsid w:val="007E6BDA"/>
    <w:rsid w:val="007F69DA"/>
    <w:rsid w:val="00800409"/>
    <w:rsid w:val="00802B3C"/>
    <w:rsid w:val="00805F61"/>
    <w:rsid w:val="00807D42"/>
    <w:rsid w:val="008175C1"/>
    <w:rsid w:val="0082520A"/>
    <w:rsid w:val="008269F3"/>
    <w:rsid w:val="00827966"/>
    <w:rsid w:val="00832A22"/>
    <w:rsid w:val="00832EF5"/>
    <w:rsid w:val="0083664F"/>
    <w:rsid w:val="008406E8"/>
    <w:rsid w:val="00841FE2"/>
    <w:rsid w:val="008420CA"/>
    <w:rsid w:val="00842A5E"/>
    <w:rsid w:val="00846F13"/>
    <w:rsid w:val="00847B11"/>
    <w:rsid w:val="00857278"/>
    <w:rsid w:val="00857B5E"/>
    <w:rsid w:val="00863BCF"/>
    <w:rsid w:val="00863BF9"/>
    <w:rsid w:val="008644E3"/>
    <w:rsid w:val="00864792"/>
    <w:rsid w:val="00864DBD"/>
    <w:rsid w:val="008653EE"/>
    <w:rsid w:val="00866A74"/>
    <w:rsid w:val="0087019B"/>
    <w:rsid w:val="00875C01"/>
    <w:rsid w:val="00880F2B"/>
    <w:rsid w:val="0088189B"/>
    <w:rsid w:val="00881ABA"/>
    <w:rsid w:val="008864AA"/>
    <w:rsid w:val="00895D75"/>
    <w:rsid w:val="008A3711"/>
    <w:rsid w:val="008A391B"/>
    <w:rsid w:val="008B4728"/>
    <w:rsid w:val="008B5131"/>
    <w:rsid w:val="008B761B"/>
    <w:rsid w:val="008C4A97"/>
    <w:rsid w:val="008C50D7"/>
    <w:rsid w:val="008C6261"/>
    <w:rsid w:val="008D5EB2"/>
    <w:rsid w:val="008D74B3"/>
    <w:rsid w:val="008E1617"/>
    <w:rsid w:val="008E2818"/>
    <w:rsid w:val="008E2B41"/>
    <w:rsid w:val="008E4898"/>
    <w:rsid w:val="008F1586"/>
    <w:rsid w:val="008F37B5"/>
    <w:rsid w:val="008F443B"/>
    <w:rsid w:val="00903D6F"/>
    <w:rsid w:val="00905CE5"/>
    <w:rsid w:val="009109CB"/>
    <w:rsid w:val="00914838"/>
    <w:rsid w:val="00917C1A"/>
    <w:rsid w:val="0092353A"/>
    <w:rsid w:val="009245A9"/>
    <w:rsid w:val="00934468"/>
    <w:rsid w:val="00943B3A"/>
    <w:rsid w:val="00946924"/>
    <w:rsid w:val="00950A76"/>
    <w:rsid w:val="009540C7"/>
    <w:rsid w:val="009551BD"/>
    <w:rsid w:val="0096288F"/>
    <w:rsid w:val="0096293E"/>
    <w:rsid w:val="00964285"/>
    <w:rsid w:val="00964F48"/>
    <w:rsid w:val="00965120"/>
    <w:rsid w:val="0096630D"/>
    <w:rsid w:val="00975117"/>
    <w:rsid w:val="0098082A"/>
    <w:rsid w:val="009813B3"/>
    <w:rsid w:val="009845F1"/>
    <w:rsid w:val="00985206"/>
    <w:rsid w:val="00986236"/>
    <w:rsid w:val="00987096"/>
    <w:rsid w:val="00987C8D"/>
    <w:rsid w:val="00990048"/>
    <w:rsid w:val="00991500"/>
    <w:rsid w:val="00993604"/>
    <w:rsid w:val="009941BF"/>
    <w:rsid w:val="009947DE"/>
    <w:rsid w:val="0099777F"/>
    <w:rsid w:val="009A6B24"/>
    <w:rsid w:val="009B37D0"/>
    <w:rsid w:val="009C1C31"/>
    <w:rsid w:val="009C4319"/>
    <w:rsid w:val="009D38E5"/>
    <w:rsid w:val="009D7CE1"/>
    <w:rsid w:val="009F131A"/>
    <w:rsid w:val="009F643F"/>
    <w:rsid w:val="00A00C59"/>
    <w:rsid w:val="00A032F4"/>
    <w:rsid w:val="00A040E5"/>
    <w:rsid w:val="00A04313"/>
    <w:rsid w:val="00A103E3"/>
    <w:rsid w:val="00A136ED"/>
    <w:rsid w:val="00A17A09"/>
    <w:rsid w:val="00A20010"/>
    <w:rsid w:val="00A2033F"/>
    <w:rsid w:val="00A2276A"/>
    <w:rsid w:val="00A245D3"/>
    <w:rsid w:val="00A24876"/>
    <w:rsid w:val="00A315B0"/>
    <w:rsid w:val="00A31BCD"/>
    <w:rsid w:val="00A358AE"/>
    <w:rsid w:val="00A40707"/>
    <w:rsid w:val="00A50BAB"/>
    <w:rsid w:val="00A50FC6"/>
    <w:rsid w:val="00A5121F"/>
    <w:rsid w:val="00A54776"/>
    <w:rsid w:val="00A56C9D"/>
    <w:rsid w:val="00A57E5F"/>
    <w:rsid w:val="00A63CFA"/>
    <w:rsid w:val="00A67C8D"/>
    <w:rsid w:val="00A67F5B"/>
    <w:rsid w:val="00A7319F"/>
    <w:rsid w:val="00A81839"/>
    <w:rsid w:val="00A8568D"/>
    <w:rsid w:val="00A86DD9"/>
    <w:rsid w:val="00A91376"/>
    <w:rsid w:val="00A92993"/>
    <w:rsid w:val="00A931E7"/>
    <w:rsid w:val="00A9471A"/>
    <w:rsid w:val="00A95418"/>
    <w:rsid w:val="00A97B6E"/>
    <w:rsid w:val="00AA245F"/>
    <w:rsid w:val="00AB24F7"/>
    <w:rsid w:val="00AB3382"/>
    <w:rsid w:val="00AB68BE"/>
    <w:rsid w:val="00AC25E9"/>
    <w:rsid w:val="00AC2993"/>
    <w:rsid w:val="00AC728A"/>
    <w:rsid w:val="00AC75B6"/>
    <w:rsid w:val="00AD1926"/>
    <w:rsid w:val="00AD3655"/>
    <w:rsid w:val="00AD4A4B"/>
    <w:rsid w:val="00AD562C"/>
    <w:rsid w:val="00AE5A0D"/>
    <w:rsid w:val="00AE5FD6"/>
    <w:rsid w:val="00AF0783"/>
    <w:rsid w:val="00AF0F26"/>
    <w:rsid w:val="00AF10DD"/>
    <w:rsid w:val="00AF1122"/>
    <w:rsid w:val="00AF1BE8"/>
    <w:rsid w:val="00AF3239"/>
    <w:rsid w:val="00AF3E9B"/>
    <w:rsid w:val="00AF77DE"/>
    <w:rsid w:val="00B065D6"/>
    <w:rsid w:val="00B12519"/>
    <w:rsid w:val="00B12BC2"/>
    <w:rsid w:val="00B12C90"/>
    <w:rsid w:val="00B23AA0"/>
    <w:rsid w:val="00B24023"/>
    <w:rsid w:val="00B32517"/>
    <w:rsid w:val="00B421C0"/>
    <w:rsid w:val="00B4473E"/>
    <w:rsid w:val="00B456EF"/>
    <w:rsid w:val="00B46D8D"/>
    <w:rsid w:val="00B51AA8"/>
    <w:rsid w:val="00B55F06"/>
    <w:rsid w:val="00B643C4"/>
    <w:rsid w:val="00B657FA"/>
    <w:rsid w:val="00B677E6"/>
    <w:rsid w:val="00B71C24"/>
    <w:rsid w:val="00B75BCB"/>
    <w:rsid w:val="00B80582"/>
    <w:rsid w:val="00B80A48"/>
    <w:rsid w:val="00B8215F"/>
    <w:rsid w:val="00B82557"/>
    <w:rsid w:val="00B82EFE"/>
    <w:rsid w:val="00B872D8"/>
    <w:rsid w:val="00B872EA"/>
    <w:rsid w:val="00B92719"/>
    <w:rsid w:val="00B92757"/>
    <w:rsid w:val="00B935CE"/>
    <w:rsid w:val="00B94BCE"/>
    <w:rsid w:val="00B94FB9"/>
    <w:rsid w:val="00B96339"/>
    <w:rsid w:val="00B97A46"/>
    <w:rsid w:val="00BA003E"/>
    <w:rsid w:val="00BA1B24"/>
    <w:rsid w:val="00BA798F"/>
    <w:rsid w:val="00BB0809"/>
    <w:rsid w:val="00BB1345"/>
    <w:rsid w:val="00BB1B0E"/>
    <w:rsid w:val="00BB32B0"/>
    <w:rsid w:val="00BB5F27"/>
    <w:rsid w:val="00BB5F8E"/>
    <w:rsid w:val="00BB775A"/>
    <w:rsid w:val="00BC0344"/>
    <w:rsid w:val="00BC0F20"/>
    <w:rsid w:val="00BC11D7"/>
    <w:rsid w:val="00BC11DF"/>
    <w:rsid w:val="00BC351B"/>
    <w:rsid w:val="00BD0C32"/>
    <w:rsid w:val="00BD3F97"/>
    <w:rsid w:val="00BD403C"/>
    <w:rsid w:val="00BF1752"/>
    <w:rsid w:val="00BF2DE3"/>
    <w:rsid w:val="00BF3997"/>
    <w:rsid w:val="00C0172B"/>
    <w:rsid w:val="00C01D0C"/>
    <w:rsid w:val="00C023CC"/>
    <w:rsid w:val="00C02F63"/>
    <w:rsid w:val="00C054DD"/>
    <w:rsid w:val="00C100FF"/>
    <w:rsid w:val="00C10BFC"/>
    <w:rsid w:val="00C123E3"/>
    <w:rsid w:val="00C12ED8"/>
    <w:rsid w:val="00C14BAE"/>
    <w:rsid w:val="00C168B1"/>
    <w:rsid w:val="00C175FB"/>
    <w:rsid w:val="00C214E1"/>
    <w:rsid w:val="00C226F3"/>
    <w:rsid w:val="00C25FA6"/>
    <w:rsid w:val="00C32737"/>
    <w:rsid w:val="00C35206"/>
    <w:rsid w:val="00C3694C"/>
    <w:rsid w:val="00C40887"/>
    <w:rsid w:val="00C4763F"/>
    <w:rsid w:val="00C47A81"/>
    <w:rsid w:val="00C53F47"/>
    <w:rsid w:val="00C560A1"/>
    <w:rsid w:val="00C57507"/>
    <w:rsid w:val="00C620AE"/>
    <w:rsid w:val="00C714B1"/>
    <w:rsid w:val="00C76E5F"/>
    <w:rsid w:val="00C81076"/>
    <w:rsid w:val="00C83BC1"/>
    <w:rsid w:val="00C86293"/>
    <w:rsid w:val="00C87BB5"/>
    <w:rsid w:val="00C9108F"/>
    <w:rsid w:val="00C927CC"/>
    <w:rsid w:val="00C96706"/>
    <w:rsid w:val="00CA2656"/>
    <w:rsid w:val="00CB0405"/>
    <w:rsid w:val="00CB0FE5"/>
    <w:rsid w:val="00CB2A76"/>
    <w:rsid w:val="00CB2F9C"/>
    <w:rsid w:val="00CB7C80"/>
    <w:rsid w:val="00CC3BC2"/>
    <w:rsid w:val="00CC45A6"/>
    <w:rsid w:val="00CD2BBF"/>
    <w:rsid w:val="00CD38E2"/>
    <w:rsid w:val="00CD592D"/>
    <w:rsid w:val="00CE277C"/>
    <w:rsid w:val="00CE2ECD"/>
    <w:rsid w:val="00CE6500"/>
    <w:rsid w:val="00CE711E"/>
    <w:rsid w:val="00CF20DC"/>
    <w:rsid w:val="00CF4A8B"/>
    <w:rsid w:val="00CF6B19"/>
    <w:rsid w:val="00D02CDA"/>
    <w:rsid w:val="00D0397F"/>
    <w:rsid w:val="00D06CCE"/>
    <w:rsid w:val="00D1144A"/>
    <w:rsid w:val="00D1290A"/>
    <w:rsid w:val="00D12BD5"/>
    <w:rsid w:val="00D152A2"/>
    <w:rsid w:val="00D223E4"/>
    <w:rsid w:val="00D22705"/>
    <w:rsid w:val="00D230C3"/>
    <w:rsid w:val="00D24293"/>
    <w:rsid w:val="00D2521D"/>
    <w:rsid w:val="00D25323"/>
    <w:rsid w:val="00D3055C"/>
    <w:rsid w:val="00D30584"/>
    <w:rsid w:val="00D30775"/>
    <w:rsid w:val="00D32144"/>
    <w:rsid w:val="00D34E12"/>
    <w:rsid w:val="00D36665"/>
    <w:rsid w:val="00D37690"/>
    <w:rsid w:val="00D378C2"/>
    <w:rsid w:val="00D37B12"/>
    <w:rsid w:val="00D40CA0"/>
    <w:rsid w:val="00D43CE0"/>
    <w:rsid w:val="00D44189"/>
    <w:rsid w:val="00D45AEC"/>
    <w:rsid w:val="00D46EA3"/>
    <w:rsid w:val="00D5076A"/>
    <w:rsid w:val="00D6272A"/>
    <w:rsid w:val="00D627D5"/>
    <w:rsid w:val="00D63D27"/>
    <w:rsid w:val="00D75CA9"/>
    <w:rsid w:val="00D80597"/>
    <w:rsid w:val="00D80E1C"/>
    <w:rsid w:val="00D816AC"/>
    <w:rsid w:val="00D839FD"/>
    <w:rsid w:val="00D84693"/>
    <w:rsid w:val="00D875CB"/>
    <w:rsid w:val="00D91521"/>
    <w:rsid w:val="00D92040"/>
    <w:rsid w:val="00D93D8A"/>
    <w:rsid w:val="00D95D20"/>
    <w:rsid w:val="00D97768"/>
    <w:rsid w:val="00DA1A3D"/>
    <w:rsid w:val="00DA1AA4"/>
    <w:rsid w:val="00DA4AAC"/>
    <w:rsid w:val="00DA4BE5"/>
    <w:rsid w:val="00DB4D5B"/>
    <w:rsid w:val="00DC0B0B"/>
    <w:rsid w:val="00DC0FE7"/>
    <w:rsid w:val="00DC0FF2"/>
    <w:rsid w:val="00DC2783"/>
    <w:rsid w:val="00DC77C0"/>
    <w:rsid w:val="00DD4EEB"/>
    <w:rsid w:val="00DD5415"/>
    <w:rsid w:val="00DD6060"/>
    <w:rsid w:val="00DD65C0"/>
    <w:rsid w:val="00DD75C5"/>
    <w:rsid w:val="00DE1C96"/>
    <w:rsid w:val="00DE49A6"/>
    <w:rsid w:val="00DE6065"/>
    <w:rsid w:val="00DE6860"/>
    <w:rsid w:val="00DF4187"/>
    <w:rsid w:val="00DF433E"/>
    <w:rsid w:val="00DF5A5B"/>
    <w:rsid w:val="00DF6653"/>
    <w:rsid w:val="00E01ABB"/>
    <w:rsid w:val="00E050CF"/>
    <w:rsid w:val="00E06F08"/>
    <w:rsid w:val="00E11B8C"/>
    <w:rsid w:val="00E127B1"/>
    <w:rsid w:val="00E12F09"/>
    <w:rsid w:val="00E148B9"/>
    <w:rsid w:val="00E16F30"/>
    <w:rsid w:val="00E171A4"/>
    <w:rsid w:val="00E20B80"/>
    <w:rsid w:val="00E21100"/>
    <w:rsid w:val="00E21425"/>
    <w:rsid w:val="00E24835"/>
    <w:rsid w:val="00E25BEB"/>
    <w:rsid w:val="00E2612D"/>
    <w:rsid w:val="00E26E3A"/>
    <w:rsid w:val="00E32987"/>
    <w:rsid w:val="00E3402A"/>
    <w:rsid w:val="00E355B7"/>
    <w:rsid w:val="00E40DC6"/>
    <w:rsid w:val="00E4460E"/>
    <w:rsid w:val="00E458C9"/>
    <w:rsid w:val="00E53716"/>
    <w:rsid w:val="00E56736"/>
    <w:rsid w:val="00E573B0"/>
    <w:rsid w:val="00E72E45"/>
    <w:rsid w:val="00E72F51"/>
    <w:rsid w:val="00E7760B"/>
    <w:rsid w:val="00E82681"/>
    <w:rsid w:val="00E8617E"/>
    <w:rsid w:val="00E86302"/>
    <w:rsid w:val="00E863BF"/>
    <w:rsid w:val="00E87EBF"/>
    <w:rsid w:val="00E90919"/>
    <w:rsid w:val="00E9103B"/>
    <w:rsid w:val="00E91738"/>
    <w:rsid w:val="00E921C3"/>
    <w:rsid w:val="00E9451B"/>
    <w:rsid w:val="00E95DA5"/>
    <w:rsid w:val="00E961DF"/>
    <w:rsid w:val="00E9684D"/>
    <w:rsid w:val="00EA036A"/>
    <w:rsid w:val="00EA1EAC"/>
    <w:rsid w:val="00EA367B"/>
    <w:rsid w:val="00EA50BE"/>
    <w:rsid w:val="00EB3339"/>
    <w:rsid w:val="00EB5A84"/>
    <w:rsid w:val="00EC05B4"/>
    <w:rsid w:val="00EC3BE6"/>
    <w:rsid w:val="00EC558F"/>
    <w:rsid w:val="00ED0F5D"/>
    <w:rsid w:val="00ED4565"/>
    <w:rsid w:val="00ED532A"/>
    <w:rsid w:val="00ED74B6"/>
    <w:rsid w:val="00ED765A"/>
    <w:rsid w:val="00EF0C5B"/>
    <w:rsid w:val="00EF3E7A"/>
    <w:rsid w:val="00F00A60"/>
    <w:rsid w:val="00F02282"/>
    <w:rsid w:val="00F0348F"/>
    <w:rsid w:val="00F03BF7"/>
    <w:rsid w:val="00F045DD"/>
    <w:rsid w:val="00F04ACB"/>
    <w:rsid w:val="00F0658A"/>
    <w:rsid w:val="00F1522F"/>
    <w:rsid w:val="00F15FE6"/>
    <w:rsid w:val="00F209B4"/>
    <w:rsid w:val="00F226BF"/>
    <w:rsid w:val="00F241D8"/>
    <w:rsid w:val="00F322B7"/>
    <w:rsid w:val="00F325C3"/>
    <w:rsid w:val="00F33901"/>
    <w:rsid w:val="00F33B43"/>
    <w:rsid w:val="00F34BBC"/>
    <w:rsid w:val="00F403A8"/>
    <w:rsid w:val="00F40B14"/>
    <w:rsid w:val="00F4228C"/>
    <w:rsid w:val="00F43AD9"/>
    <w:rsid w:val="00F44356"/>
    <w:rsid w:val="00F61F33"/>
    <w:rsid w:val="00F70062"/>
    <w:rsid w:val="00F73682"/>
    <w:rsid w:val="00F755CC"/>
    <w:rsid w:val="00F75B43"/>
    <w:rsid w:val="00F837CB"/>
    <w:rsid w:val="00F841C8"/>
    <w:rsid w:val="00F84879"/>
    <w:rsid w:val="00F86BD3"/>
    <w:rsid w:val="00F91AEB"/>
    <w:rsid w:val="00F92477"/>
    <w:rsid w:val="00F95042"/>
    <w:rsid w:val="00F96145"/>
    <w:rsid w:val="00F9630B"/>
    <w:rsid w:val="00FA2086"/>
    <w:rsid w:val="00FA6320"/>
    <w:rsid w:val="00FA7B56"/>
    <w:rsid w:val="00FB2D43"/>
    <w:rsid w:val="00FB5C9C"/>
    <w:rsid w:val="00FB720A"/>
    <w:rsid w:val="00FB7B8F"/>
    <w:rsid w:val="00FC22FC"/>
    <w:rsid w:val="00FC298D"/>
    <w:rsid w:val="00FC490F"/>
    <w:rsid w:val="00FC49FA"/>
    <w:rsid w:val="00FC7192"/>
    <w:rsid w:val="00FC7CD0"/>
    <w:rsid w:val="00FD23AC"/>
    <w:rsid w:val="00FD5C1F"/>
    <w:rsid w:val="00FD6756"/>
    <w:rsid w:val="00FE71B4"/>
    <w:rsid w:val="00FF281B"/>
    <w:rsid w:val="00FF2A95"/>
    <w:rsid w:val="00FF44E1"/>
    <w:rsid w:val="00FF58F4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DC2783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DC2783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DC2783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DC2783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DC2783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locked/>
    <w:rsid w:val="00DC2783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DC2783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2033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DC2783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DC2783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DC2783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DC2783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DC2783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locked/>
    <w:rsid w:val="00DC2783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DC2783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2033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CE4C-89B5-433A-9163-4A91D5FA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16</cp:revision>
  <cp:lastPrinted>2025-03-13T10:16:00Z</cp:lastPrinted>
  <dcterms:created xsi:type="dcterms:W3CDTF">2025-01-28T04:38:00Z</dcterms:created>
  <dcterms:modified xsi:type="dcterms:W3CDTF">2025-03-13T10:17:00Z</dcterms:modified>
</cp:coreProperties>
</file>