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8905B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06.05</w:t>
      </w:r>
      <w:r w:rsidR="00EC6ADE">
        <w:rPr>
          <w:sz w:val="28"/>
          <w:szCs w:val="28"/>
        </w:rPr>
        <w:t>.2025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786787" w:rsidRPr="0025003D">
        <w:rPr>
          <w:sz w:val="28"/>
          <w:szCs w:val="28"/>
        </w:rPr>
        <w:t>№</w:t>
      </w:r>
      <w:r>
        <w:rPr>
          <w:sz w:val="28"/>
          <w:szCs w:val="28"/>
        </w:rPr>
        <w:t xml:space="preserve">   370</w:t>
      </w:r>
    </w:p>
    <w:p w:rsidR="007E0C02" w:rsidRPr="0025003D" w:rsidRDefault="007E0C02">
      <w:pPr>
        <w:rPr>
          <w:sz w:val="28"/>
          <w:szCs w:val="28"/>
        </w:rPr>
      </w:pPr>
    </w:p>
    <w:p w:rsidR="00786787" w:rsidRPr="0044095C" w:rsidRDefault="00786787">
      <w:pPr>
        <w:rPr>
          <w:sz w:val="28"/>
          <w:szCs w:val="28"/>
        </w:rPr>
      </w:pPr>
    </w:p>
    <w:p w:rsidR="00A82C4C" w:rsidRDefault="00EC6ADE" w:rsidP="00EC6AD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84006">
        <w:rPr>
          <w:sz w:val="28"/>
          <w:szCs w:val="28"/>
        </w:rPr>
        <w:t xml:space="preserve">признании </w:t>
      </w:r>
      <w:proofErr w:type="gramStart"/>
      <w:r w:rsidR="00384006">
        <w:rPr>
          <w:sz w:val="28"/>
          <w:szCs w:val="28"/>
        </w:rPr>
        <w:t>утратившим</w:t>
      </w:r>
      <w:r w:rsidR="00A2347E">
        <w:rPr>
          <w:sz w:val="28"/>
          <w:szCs w:val="28"/>
        </w:rPr>
        <w:t>и</w:t>
      </w:r>
      <w:proofErr w:type="gramEnd"/>
      <w:r w:rsidR="00384006">
        <w:rPr>
          <w:sz w:val="28"/>
          <w:szCs w:val="28"/>
        </w:rPr>
        <w:t xml:space="preserve"> силу </w:t>
      </w:r>
      <w:r w:rsidR="00A82C4C">
        <w:rPr>
          <w:sz w:val="28"/>
          <w:szCs w:val="28"/>
        </w:rPr>
        <w:t xml:space="preserve">некоторых </w:t>
      </w:r>
      <w:r>
        <w:rPr>
          <w:sz w:val="28"/>
          <w:szCs w:val="28"/>
        </w:rPr>
        <w:t>постановлени</w:t>
      </w:r>
      <w:r w:rsidR="0038400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CE7641" w:rsidRDefault="00EC6ADE" w:rsidP="00EC6AD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Колпашевского района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4095C" w:rsidRDefault="0044095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EC6ADE" w:rsidRPr="00630D0D" w:rsidRDefault="00EC6ADE" w:rsidP="0044095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0D0D">
        <w:rPr>
          <w:sz w:val="28"/>
          <w:szCs w:val="28"/>
        </w:rPr>
        <w:t>В</w:t>
      </w:r>
      <w:r w:rsidR="00C50461">
        <w:rPr>
          <w:sz w:val="28"/>
          <w:szCs w:val="28"/>
        </w:rPr>
        <w:t xml:space="preserve"> целях приведения нормативных актов органов местного самоуправления Колпашевского района в соответствии с законодательством</w:t>
      </w:r>
      <w:r w:rsidR="00AE1840">
        <w:rPr>
          <w:sz w:val="28"/>
          <w:szCs w:val="28"/>
        </w:rPr>
        <w:t xml:space="preserve"> Российской Федерации</w:t>
      </w:r>
    </w:p>
    <w:p w:rsidR="00CE7641" w:rsidRDefault="00CE7641" w:rsidP="004409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0461" w:rsidRDefault="0044095C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0461">
        <w:rPr>
          <w:sz w:val="28"/>
          <w:szCs w:val="28"/>
        </w:rPr>
        <w:t>Признать утратившим</w:t>
      </w:r>
      <w:r w:rsidR="00A2347E">
        <w:rPr>
          <w:sz w:val="28"/>
          <w:szCs w:val="28"/>
        </w:rPr>
        <w:t>и</w:t>
      </w:r>
      <w:r w:rsidR="00C50461">
        <w:rPr>
          <w:sz w:val="28"/>
          <w:szCs w:val="28"/>
        </w:rPr>
        <w:t xml:space="preserve"> силу:</w:t>
      </w:r>
    </w:p>
    <w:p w:rsidR="000A0608" w:rsidRDefault="00C50461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C6ADE" w:rsidRPr="005F5DF6">
        <w:rPr>
          <w:sz w:val="28"/>
          <w:szCs w:val="28"/>
        </w:rPr>
        <w:t>постановление Администрации Колпашевского района от 22.09.2014 № 995 «Об утверждении Административного регламента предоставления муниципальн</w:t>
      </w:r>
      <w:r w:rsidR="00A82C4C">
        <w:rPr>
          <w:sz w:val="28"/>
          <w:szCs w:val="28"/>
        </w:rPr>
        <w:t>ых</w:t>
      </w:r>
      <w:r w:rsidR="00EC6ADE" w:rsidRPr="005F5DF6">
        <w:rPr>
          <w:sz w:val="28"/>
          <w:szCs w:val="28"/>
        </w:rPr>
        <w:t xml:space="preserve"> услуг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район»;</w:t>
      </w:r>
    </w:p>
    <w:p w:rsidR="00C50461" w:rsidRDefault="00C50461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50461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Администрации Колпашевского района от 2</w:t>
      </w:r>
      <w:r>
        <w:rPr>
          <w:sz w:val="28"/>
          <w:szCs w:val="28"/>
        </w:rPr>
        <w:t>4</w:t>
      </w:r>
      <w:r w:rsidRPr="005F5DF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F5DF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F5D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546 «О внесении изменений в постановление </w:t>
      </w:r>
      <w:r w:rsidRPr="005F5DF6">
        <w:rPr>
          <w:sz w:val="28"/>
          <w:szCs w:val="28"/>
        </w:rPr>
        <w:t>Администрации Колпашевского района от 22.09.2014 № 995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район»;</w:t>
      </w:r>
    </w:p>
    <w:p w:rsidR="00C50461" w:rsidRDefault="00C50461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50461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>трации Колпашевского района от 13</w:t>
      </w:r>
      <w:r w:rsidRPr="005F5DF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F5DF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F5D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676 «О внесении изменений в постановление </w:t>
      </w:r>
      <w:r w:rsidRPr="005F5DF6">
        <w:rPr>
          <w:sz w:val="28"/>
          <w:szCs w:val="28"/>
        </w:rPr>
        <w:t>Администрации Колпашевского района от 22.09.2014 № 995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</w:t>
      </w:r>
      <w:r w:rsidR="00A82C4C">
        <w:rPr>
          <w:sz w:val="28"/>
          <w:szCs w:val="28"/>
        </w:rPr>
        <w:t xml:space="preserve"> (в редакции постановления Администрации Колпашевского района </w:t>
      </w:r>
      <w:r w:rsidR="0044095C">
        <w:rPr>
          <w:sz w:val="28"/>
          <w:szCs w:val="28"/>
        </w:rPr>
        <w:t xml:space="preserve">                     </w:t>
      </w:r>
      <w:r w:rsidR="00A82C4C">
        <w:rPr>
          <w:sz w:val="28"/>
          <w:szCs w:val="28"/>
        </w:rPr>
        <w:t>от 24.05.2016 № 546)</w:t>
      </w:r>
      <w:r>
        <w:rPr>
          <w:sz w:val="28"/>
          <w:szCs w:val="28"/>
        </w:rPr>
        <w:t>;</w:t>
      </w:r>
    </w:p>
    <w:p w:rsidR="00C50461" w:rsidRDefault="00C50461" w:rsidP="00C50461">
      <w:pPr>
        <w:pStyle w:val="2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50461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>трации Колпашевского района от 27</w:t>
      </w:r>
      <w:r w:rsidRPr="005F5DF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F5DF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F5D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1368 «О внесении изменений в постановление </w:t>
      </w:r>
      <w:r w:rsidRPr="005F5DF6">
        <w:rPr>
          <w:sz w:val="28"/>
          <w:szCs w:val="28"/>
        </w:rPr>
        <w:t xml:space="preserve">Администрации Колпашевского района от 22.09.2014 № 995 «Об утверждении </w:t>
      </w:r>
      <w:r w:rsidRPr="005F5DF6">
        <w:rPr>
          <w:sz w:val="28"/>
          <w:szCs w:val="28"/>
        </w:rPr>
        <w:lastRenderedPageBreak/>
        <w:t>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</w:t>
      </w:r>
      <w:r w:rsidR="00A82C4C" w:rsidRPr="00A82C4C">
        <w:rPr>
          <w:sz w:val="28"/>
          <w:szCs w:val="28"/>
        </w:rPr>
        <w:t xml:space="preserve"> </w:t>
      </w:r>
      <w:r w:rsidR="00A82C4C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44095C">
        <w:rPr>
          <w:sz w:val="28"/>
          <w:szCs w:val="28"/>
        </w:rPr>
        <w:t xml:space="preserve">                     </w:t>
      </w:r>
      <w:r w:rsidR="00A82C4C">
        <w:rPr>
          <w:sz w:val="28"/>
          <w:szCs w:val="28"/>
        </w:rPr>
        <w:t>от 24.05.2016 № 546, от 13.07.2017 № 676)</w:t>
      </w:r>
      <w:r>
        <w:rPr>
          <w:sz w:val="28"/>
          <w:szCs w:val="28"/>
        </w:rPr>
        <w:t>;</w:t>
      </w:r>
    </w:p>
    <w:p w:rsidR="00C50461" w:rsidRDefault="00C50461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C50461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Администрации Колпашевского района от 2</w:t>
      </w:r>
      <w:r>
        <w:rPr>
          <w:sz w:val="28"/>
          <w:szCs w:val="28"/>
        </w:rPr>
        <w:t>7</w:t>
      </w:r>
      <w:r w:rsidRPr="005F5DF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F5DF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F5D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1280 «О внесении изменений в постановление </w:t>
      </w:r>
      <w:r w:rsidRPr="005F5DF6">
        <w:rPr>
          <w:sz w:val="28"/>
          <w:szCs w:val="28"/>
        </w:rPr>
        <w:t>Администрации Колпашевского района от 22.09.2014 № 995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</w:t>
      </w:r>
      <w:r w:rsidR="00A82C4C" w:rsidRPr="00A82C4C">
        <w:rPr>
          <w:sz w:val="28"/>
          <w:szCs w:val="28"/>
        </w:rPr>
        <w:t xml:space="preserve"> </w:t>
      </w:r>
      <w:r w:rsidR="00A82C4C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44095C">
        <w:rPr>
          <w:sz w:val="28"/>
          <w:szCs w:val="28"/>
        </w:rPr>
        <w:t xml:space="preserve">                     </w:t>
      </w:r>
      <w:r w:rsidR="00A82C4C">
        <w:rPr>
          <w:sz w:val="28"/>
          <w:szCs w:val="28"/>
        </w:rPr>
        <w:t>от 24.05.2016 № 546, от 13.07.2017 № 676, от 27.12.2017 № 1368)</w:t>
      </w:r>
      <w:r>
        <w:rPr>
          <w:sz w:val="28"/>
          <w:szCs w:val="28"/>
        </w:rPr>
        <w:t>;</w:t>
      </w:r>
      <w:proofErr w:type="gramEnd"/>
    </w:p>
    <w:p w:rsidR="00C50461" w:rsidRDefault="00C50461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C50461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>трации Колпашевского района от 05</w:t>
      </w:r>
      <w:r w:rsidRPr="005F5DF6">
        <w:rPr>
          <w:sz w:val="28"/>
          <w:szCs w:val="28"/>
        </w:rPr>
        <w:t>.</w:t>
      </w:r>
      <w:r>
        <w:rPr>
          <w:sz w:val="28"/>
          <w:szCs w:val="28"/>
        </w:rPr>
        <w:t>12.2023</w:t>
      </w:r>
      <w:r w:rsidRPr="005F5DF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1111 «О внесении изменений в постановление </w:t>
      </w:r>
      <w:r w:rsidRPr="005F5DF6">
        <w:rPr>
          <w:sz w:val="28"/>
          <w:szCs w:val="28"/>
        </w:rPr>
        <w:t>Администрации Колпашевского района от 22.09.2014 № 995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землёй» на территории муниципального о</w:t>
      </w:r>
      <w:r>
        <w:rPr>
          <w:sz w:val="28"/>
          <w:szCs w:val="28"/>
        </w:rPr>
        <w:t>бразования «Колпашевский район»</w:t>
      </w:r>
      <w:r w:rsidR="00532BD9" w:rsidRPr="00532BD9">
        <w:rPr>
          <w:sz w:val="28"/>
          <w:szCs w:val="28"/>
        </w:rPr>
        <w:t xml:space="preserve"> </w:t>
      </w:r>
      <w:r w:rsidR="00532BD9">
        <w:rPr>
          <w:sz w:val="28"/>
          <w:szCs w:val="28"/>
        </w:rPr>
        <w:t xml:space="preserve">(в редакции постановлений Администрации Колпашевского района </w:t>
      </w:r>
      <w:r w:rsidR="0044095C">
        <w:rPr>
          <w:sz w:val="28"/>
          <w:szCs w:val="28"/>
        </w:rPr>
        <w:t xml:space="preserve">                      </w:t>
      </w:r>
      <w:r w:rsidR="00532BD9">
        <w:rPr>
          <w:sz w:val="28"/>
          <w:szCs w:val="28"/>
        </w:rPr>
        <w:t xml:space="preserve">от 24.05.2016 № 546, от 13.07.2017 № 676, от 27.12.2017 № 1368, </w:t>
      </w:r>
      <w:r w:rsidR="0044095C">
        <w:rPr>
          <w:sz w:val="28"/>
          <w:szCs w:val="28"/>
        </w:rPr>
        <w:t xml:space="preserve">                          </w:t>
      </w:r>
      <w:r w:rsidR="00532BD9">
        <w:rPr>
          <w:sz w:val="28"/>
          <w:szCs w:val="28"/>
        </w:rPr>
        <w:t>от 27.11.2018 №1280)</w:t>
      </w:r>
      <w:r>
        <w:rPr>
          <w:sz w:val="28"/>
          <w:szCs w:val="28"/>
        </w:rPr>
        <w:t>;</w:t>
      </w:r>
      <w:proofErr w:type="gramEnd"/>
    </w:p>
    <w:p w:rsidR="0084551D" w:rsidRDefault="00114E27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4095C">
        <w:rPr>
          <w:sz w:val="28"/>
          <w:szCs w:val="28"/>
        </w:rPr>
        <w:t xml:space="preserve"> </w:t>
      </w:r>
      <w:r w:rsidR="0084551D" w:rsidRPr="005F5DF6">
        <w:rPr>
          <w:sz w:val="28"/>
          <w:szCs w:val="28"/>
        </w:rPr>
        <w:t>постановление Администрации Колпашевского района от 2</w:t>
      </w:r>
      <w:r w:rsidR="0084551D">
        <w:rPr>
          <w:sz w:val="28"/>
          <w:szCs w:val="28"/>
        </w:rPr>
        <w:t>5</w:t>
      </w:r>
      <w:r w:rsidR="0084551D" w:rsidRPr="005F5DF6">
        <w:rPr>
          <w:sz w:val="28"/>
          <w:szCs w:val="28"/>
        </w:rPr>
        <w:t>.09.20</w:t>
      </w:r>
      <w:r w:rsidR="0084551D">
        <w:rPr>
          <w:sz w:val="28"/>
          <w:szCs w:val="28"/>
        </w:rPr>
        <w:t>23 № 883</w:t>
      </w:r>
      <w:r w:rsidR="0084551D" w:rsidRPr="005F5DF6">
        <w:rPr>
          <w:sz w:val="28"/>
          <w:szCs w:val="28"/>
        </w:rPr>
        <w:t xml:space="preserve"> «</w:t>
      </w:r>
      <w:r w:rsidR="0031773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4551D">
        <w:rPr>
          <w:sz w:val="28"/>
          <w:szCs w:val="28"/>
        </w:rPr>
        <w:t xml:space="preserve"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 же получение льгот </w:t>
      </w:r>
      <w:r w:rsidR="0044095C">
        <w:rPr>
          <w:sz w:val="28"/>
          <w:szCs w:val="28"/>
        </w:rPr>
        <w:t xml:space="preserve">             </w:t>
      </w:r>
      <w:r w:rsidR="0084551D">
        <w:rPr>
          <w:sz w:val="28"/>
          <w:szCs w:val="28"/>
        </w:rPr>
        <w:t xml:space="preserve">и компенсаций в соответствии с </w:t>
      </w:r>
      <w:r w:rsidR="00AB56EC">
        <w:rPr>
          <w:sz w:val="28"/>
          <w:szCs w:val="28"/>
        </w:rPr>
        <w:t>законодательством Российской Федерации (исполнение запросов социально-правового характера)»</w:t>
      </w:r>
      <w:r>
        <w:rPr>
          <w:sz w:val="28"/>
          <w:szCs w:val="28"/>
        </w:rPr>
        <w:t>;</w:t>
      </w:r>
    </w:p>
    <w:p w:rsidR="00114E27" w:rsidRPr="005F5DF6" w:rsidRDefault="00114E27" w:rsidP="0044095C">
      <w:pPr>
        <w:pStyle w:val="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44095C">
        <w:rPr>
          <w:sz w:val="28"/>
          <w:szCs w:val="28"/>
        </w:rPr>
        <w:t xml:space="preserve"> </w:t>
      </w:r>
      <w:r w:rsidRPr="005F5DF6">
        <w:rPr>
          <w:sz w:val="28"/>
          <w:szCs w:val="28"/>
        </w:rPr>
        <w:t>постановление Админис</w:t>
      </w:r>
      <w:r>
        <w:rPr>
          <w:sz w:val="28"/>
          <w:szCs w:val="28"/>
        </w:rPr>
        <w:t>трации Колпашевского района от 09</w:t>
      </w:r>
      <w:r w:rsidRPr="005F5DF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F5DF6">
        <w:rPr>
          <w:sz w:val="28"/>
          <w:szCs w:val="28"/>
        </w:rPr>
        <w:t>.20</w:t>
      </w:r>
      <w:r>
        <w:rPr>
          <w:sz w:val="28"/>
          <w:szCs w:val="28"/>
        </w:rPr>
        <w:t>25 № 310 «О внесении изменений в отдельные постановления Администрации Колпашевского района»</w:t>
      </w:r>
      <w:r w:rsidR="00AE1840">
        <w:rPr>
          <w:sz w:val="28"/>
          <w:szCs w:val="28"/>
        </w:rPr>
        <w:t>.</w:t>
      </w:r>
    </w:p>
    <w:p w:rsidR="00CE7641" w:rsidRDefault="00532BD9" w:rsidP="004409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1692">
        <w:rPr>
          <w:sz w:val="28"/>
          <w:szCs w:val="28"/>
        </w:rPr>
        <w:t>.</w:t>
      </w:r>
      <w:r w:rsidR="0044095C">
        <w:rPr>
          <w:sz w:val="28"/>
          <w:szCs w:val="28"/>
        </w:rPr>
        <w:t xml:space="preserve"> </w:t>
      </w:r>
      <w:r w:rsidR="00AB56EC" w:rsidRPr="005F5DF6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44095C">
        <w:rPr>
          <w:sz w:val="28"/>
          <w:szCs w:val="28"/>
        </w:rPr>
        <w:t xml:space="preserve">                       </w:t>
      </w:r>
      <w:r w:rsidR="00AB56EC" w:rsidRPr="005F5DF6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160E5F" w:rsidRDefault="00532BD9" w:rsidP="004409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0E5F">
        <w:rPr>
          <w:sz w:val="28"/>
          <w:szCs w:val="28"/>
        </w:rPr>
        <w:t>. Настоящее постановление вступает в силу</w:t>
      </w:r>
      <w:r w:rsidR="00C91D51">
        <w:rPr>
          <w:sz w:val="28"/>
          <w:szCs w:val="28"/>
        </w:rPr>
        <w:t xml:space="preserve"> </w:t>
      </w:r>
      <w:proofErr w:type="gramStart"/>
      <w:r w:rsidR="00C91D51">
        <w:rPr>
          <w:sz w:val="28"/>
          <w:szCs w:val="28"/>
        </w:rPr>
        <w:t>с</w:t>
      </w:r>
      <w:proofErr w:type="gramEnd"/>
      <w:r w:rsidR="00C91D51">
        <w:rPr>
          <w:sz w:val="28"/>
          <w:szCs w:val="28"/>
        </w:rPr>
        <w:t xml:space="preserve"> даты его официального опубликования.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Default="00532BD9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409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E7641">
        <w:rPr>
          <w:sz w:val="28"/>
          <w:szCs w:val="28"/>
        </w:rPr>
        <w:t>район</w:t>
      </w:r>
      <w:r w:rsidR="00AB56EC">
        <w:rPr>
          <w:sz w:val="28"/>
          <w:szCs w:val="28"/>
        </w:rPr>
        <w:t>а</w:t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1F2C9D">
        <w:rPr>
          <w:sz w:val="28"/>
          <w:szCs w:val="28"/>
        </w:rPr>
        <w:tab/>
      </w:r>
      <w:r w:rsidR="0044095C">
        <w:rPr>
          <w:sz w:val="28"/>
          <w:szCs w:val="28"/>
        </w:rPr>
        <w:t xml:space="preserve">               </w:t>
      </w:r>
      <w:proofErr w:type="spellStart"/>
      <w:r w:rsidR="0044095C">
        <w:rPr>
          <w:sz w:val="28"/>
          <w:szCs w:val="28"/>
        </w:rPr>
        <w:t>А.Б.Агеев</w:t>
      </w:r>
      <w:proofErr w:type="spellEnd"/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44095C" w:rsidRDefault="007E0C02" w:rsidP="00CE7641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44095C">
        <w:rPr>
          <w:sz w:val="22"/>
          <w:szCs w:val="22"/>
        </w:rPr>
        <w:t>М.Н.</w:t>
      </w:r>
      <w:r w:rsidR="00CE7641" w:rsidRPr="0044095C">
        <w:rPr>
          <w:sz w:val="22"/>
          <w:szCs w:val="22"/>
        </w:rPr>
        <w:t>Смородкина</w:t>
      </w:r>
      <w:proofErr w:type="spellEnd"/>
    </w:p>
    <w:p w:rsidR="00786787" w:rsidRPr="0044095C" w:rsidRDefault="00CE7641" w:rsidP="00AB56EC">
      <w:pPr>
        <w:tabs>
          <w:tab w:val="left" w:pos="0"/>
        </w:tabs>
        <w:jc w:val="both"/>
        <w:rPr>
          <w:sz w:val="22"/>
          <w:szCs w:val="22"/>
        </w:rPr>
      </w:pPr>
      <w:r w:rsidRPr="0044095C">
        <w:rPr>
          <w:sz w:val="22"/>
          <w:szCs w:val="22"/>
        </w:rPr>
        <w:t xml:space="preserve">5 26 58 </w:t>
      </w:r>
    </w:p>
    <w:sectPr w:rsidR="00786787" w:rsidRPr="0044095C" w:rsidSect="0044095C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21" w:rsidRDefault="00A25521" w:rsidP="00786787">
      <w:r>
        <w:separator/>
      </w:r>
    </w:p>
  </w:endnote>
  <w:endnote w:type="continuationSeparator" w:id="0">
    <w:p w:rsidR="00A25521" w:rsidRDefault="00A2552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21" w:rsidRDefault="00A25521" w:rsidP="00786787">
      <w:r>
        <w:separator/>
      </w:r>
    </w:p>
  </w:footnote>
  <w:footnote w:type="continuationSeparator" w:id="0">
    <w:p w:rsidR="00A25521" w:rsidRDefault="00A2552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Pr="008905B0" w:rsidRDefault="00786787" w:rsidP="008905B0">
          <w:pPr>
            <w:ind w:firstLine="708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877B279" wp14:editId="2306BE7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4D169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786787" w:rsidRPr="00786787" w:rsidRDefault="00786787" w:rsidP="0044095C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 w:rsidP="008905B0">
    <w:pPr>
      <w:pStyle w:val="a5"/>
      <w:tabs>
        <w:tab w:val="clear" w:pos="4677"/>
        <w:tab w:val="clear" w:pos="9355"/>
        <w:tab w:val="left" w:pos="1308"/>
      </w:tabs>
      <w:rPr>
        <w:sz w:val="28"/>
        <w:szCs w:val="28"/>
      </w:rPr>
    </w:pPr>
  </w:p>
  <w:p w:rsidR="0044095C" w:rsidRPr="0044095C" w:rsidRDefault="0044095C" w:rsidP="008905B0">
    <w:pPr>
      <w:pStyle w:val="a5"/>
      <w:tabs>
        <w:tab w:val="clear" w:pos="4677"/>
        <w:tab w:val="clear" w:pos="9355"/>
        <w:tab w:val="left" w:pos="1308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2C6B"/>
    <w:multiLevelType w:val="hybridMultilevel"/>
    <w:tmpl w:val="E020AA06"/>
    <w:lvl w:ilvl="0" w:tplc="E5662982">
      <w:start w:val="40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EA14B3B"/>
    <w:multiLevelType w:val="multilevel"/>
    <w:tmpl w:val="74A2E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4507"/>
    <w:rsid w:val="00045C52"/>
    <w:rsid w:val="000A0608"/>
    <w:rsid w:val="000B106A"/>
    <w:rsid w:val="00114E27"/>
    <w:rsid w:val="001243E2"/>
    <w:rsid w:val="00137C57"/>
    <w:rsid w:val="00145BB9"/>
    <w:rsid w:val="00160E5F"/>
    <w:rsid w:val="00187418"/>
    <w:rsid w:val="001D7A7C"/>
    <w:rsid w:val="001E01F9"/>
    <w:rsid w:val="001F1A56"/>
    <w:rsid w:val="001F2C9D"/>
    <w:rsid w:val="00205850"/>
    <w:rsid w:val="00211839"/>
    <w:rsid w:val="00221F8F"/>
    <w:rsid w:val="002379E4"/>
    <w:rsid w:val="00240B99"/>
    <w:rsid w:val="0025003D"/>
    <w:rsid w:val="00262F8D"/>
    <w:rsid w:val="0027172E"/>
    <w:rsid w:val="00280F32"/>
    <w:rsid w:val="00294158"/>
    <w:rsid w:val="002B3624"/>
    <w:rsid w:val="002D7F75"/>
    <w:rsid w:val="00301482"/>
    <w:rsid w:val="0031773B"/>
    <w:rsid w:val="00335ED0"/>
    <w:rsid w:val="0038107E"/>
    <w:rsid w:val="00384006"/>
    <w:rsid w:val="003A6CCB"/>
    <w:rsid w:val="003B6668"/>
    <w:rsid w:val="003C5E63"/>
    <w:rsid w:val="003C7573"/>
    <w:rsid w:val="00434BF6"/>
    <w:rsid w:val="0044095C"/>
    <w:rsid w:val="0044678D"/>
    <w:rsid w:val="00456CFA"/>
    <w:rsid w:val="00460114"/>
    <w:rsid w:val="00466782"/>
    <w:rsid w:val="004A1678"/>
    <w:rsid w:val="004B3D7F"/>
    <w:rsid w:val="004C6EB6"/>
    <w:rsid w:val="004D1692"/>
    <w:rsid w:val="004E04F5"/>
    <w:rsid w:val="004E7247"/>
    <w:rsid w:val="005001C6"/>
    <w:rsid w:val="00532BD9"/>
    <w:rsid w:val="005549A5"/>
    <w:rsid w:val="005E14A9"/>
    <w:rsid w:val="00642FD5"/>
    <w:rsid w:val="006539AB"/>
    <w:rsid w:val="006B0108"/>
    <w:rsid w:val="006B702C"/>
    <w:rsid w:val="006B72A8"/>
    <w:rsid w:val="006C6E85"/>
    <w:rsid w:val="007023D2"/>
    <w:rsid w:val="00732C45"/>
    <w:rsid w:val="00733FDE"/>
    <w:rsid w:val="00737EE9"/>
    <w:rsid w:val="007770F2"/>
    <w:rsid w:val="00786787"/>
    <w:rsid w:val="007B0115"/>
    <w:rsid w:val="007C22D5"/>
    <w:rsid w:val="007D4864"/>
    <w:rsid w:val="007E0C02"/>
    <w:rsid w:val="007E426F"/>
    <w:rsid w:val="008178D7"/>
    <w:rsid w:val="0082520A"/>
    <w:rsid w:val="00827163"/>
    <w:rsid w:val="00832A22"/>
    <w:rsid w:val="00834081"/>
    <w:rsid w:val="008347A1"/>
    <w:rsid w:val="0084551D"/>
    <w:rsid w:val="00863BCF"/>
    <w:rsid w:val="008644E3"/>
    <w:rsid w:val="008905B0"/>
    <w:rsid w:val="008C53E2"/>
    <w:rsid w:val="008E4898"/>
    <w:rsid w:val="008F2A86"/>
    <w:rsid w:val="009540C7"/>
    <w:rsid w:val="00991500"/>
    <w:rsid w:val="009A6B24"/>
    <w:rsid w:val="009D38E5"/>
    <w:rsid w:val="009D3E8C"/>
    <w:rsid w:val="009E0091"/>
    <w:rsid w:val="009E4A59"/>
    <w:rsid w:val="00A051B5"/>
    <w:rsid w:val="00A2347E"/>
    <w:rsid w:val="00A24B0A"/>
    <w:rsid w:val="00A25521"/>
    <w:rsid w:val="00A40707"/>
    <w:rsid w:val="00A5374F"/>
    <w:rsid w:val="00A54776"/>
    <w:rsid w:val="00A7515A"/>
    <w:rsid w:val="00A82476"/>
    <w:rsid w:val="00A82C4C"/>
    <w:rsid w:val="00A91376"/>
    <w:rsid w:val="00AB56EC"/>
    <w:rsid w:val="00AB68BE"/>
    <w:rsid w:val="00AE1840"/>
    <w:rsid w:val="00B42212"/>
    <w:rsid w:val="00B57E22"/>
    <w:rsid w:val="00B75BCB"/>
    <w:rsid w:val="00BA003E"/>
    <w:rsid w:val="00BA47FF"/>
    <w:rsid w:val="00BF1752"/>
    <w:rsid w:val="00C100FF"/>
    <w:rsid w:val="00C168B1"/>
    <w:rsid w:val="00C175FB"/>
    <w:rsid w:val="00C50461"/>
    <w:rsid w:val="00C52929"/>
    <w:rsid w:val="00C70D66"/>
    <w:rsid w:val="00C86ACB"/>
    <w:rsid w:val="00C91D51"/>
    <w:rsid w:val="00CB0FE5"/>
    <w:rsid w:val="00CE43EC"/>
    <w:rsid w:val="00CE7641"/>
    <w:rsid w:val="00CF42BC"/>
    <w:rsid w:val="00CF5B73"/>
    <w:rsid w:val="00D152A2"/>
    <w:rsid w:val="00D24293"/>
    <w:rsid w:val="00D37690"/>
    <w:rsid w:val="00D60808"/>
    <w:rsid w:val="00D6256F"/>
    <w:rsid w:val="00D75CA9"/>
    <w:rsid w:val="00DA4BE5"/>
    <w:rsid w:val="00DF0E1B"/>
    <w:rsid w:val="00DF57ED"/>
    <w:rsid w:val="00E176A3"/>
    <w:rsid w:val="00E242C7"/>
    <w:rsid w:val="00E30C3F"/>
    <w:rsid w:val="00E355B7"/>
    <w:rsid w:val="00E7516B"/>
    <w:rsid w:val="00E9451B"/>
    <w:rsid w:val="00EA50BE"/>
    <w:rsid w:val="00EB35C2"/>
    <w:rsid w:val="00EB4557"/>
    <w:rsid w:val="00EC05B4"/>
    <w:rsid w:val="00EC6ADE"/>
    <w:rsid w:val="00ED7391"/>
    <w:rsid w:val="00F11C66"/>
    <w:rsid w:val="00F34186"/>
    <w:rsid w:val="00F80BFF"/>
    <w:rsid w:val="00F96145"/>
    <w:rsid w:val="00FC0C51"/>
    <w:rsid w:val="00FC490F"/>
    <w:rsid w:val="00FD4518"/>
    <w:rsid w:val="00FE034E"/>
    <w:rsid w:val="00FE6E88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EC6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EC6ADE"/>
    <w:pPr>
      <w:widowControl w:val="0"/>
      <w:shd w:val="clear" w:color="auto" w:fill="FFFFFF"/>
      <w:spacing w:before="540" w:line="284" w:lineRule="exact"/>
      <w:ind w:hanging="700"/>
      <w:jc w:val="center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B0108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FE6E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Подпись к таблице_"/>
    <w:basedOn w:val="a0"/>
    <w:link w:val="af"/>
    <w:rsid w:val="000A0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A060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f0">
    <w:name w:val="Body Text"/>
    <w:basedOn w:val="a"/>
    <w:link w:val="af1"/>
    <w:uiPriority w:val="1"/>
    <w:qFormat/>
    <w:rsid w:val="00834081"/>
    <w:pPr>
      <w:ind w:firstLine="70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3408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EC6A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EC6ADE"/>
    <w:pPr>
      <w:widowControl w:val="0"/>
      <w:shd w:val="clear" w:color="auto" w:fill="FFFFFF"/>
      <w:spacing w:before="540" w:line="284" w:lineRule="exact"/>
      <w:ind w:hanging="700"/>
      <w:jc w:val="center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6B0108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FE6E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Подпись к таблице_"/>
    <w:basedOn w:val="a0"/>
    <w:link w:val="af"/>
    <w:rsid w:val="000A06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A060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f0">
    <w:name w:val="Body Text"/>
    <w:basedOn w:val="a"/>
    <w:link w:val="af1"/>
    <w:uiPriority w:val="1"/>
    <w:qFormat/>
    <w:rsid w:val="00834081"/>
    <w:pPr>
      <w:ind w:firstLine="709"/>
      <w:jc w:val="both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3408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2025-05-06T07:25:00Z</cp:lastPrinted>
  <dcterms:created xsi:type="dcterms:W3CDTF">2025-05-06T07:25:00Z</dcterms:created>
  <dcterms:modified xsi:type="dcterms:W3CDTF">2025-05-06T07:25:00Z</dcterms:modified>
</cp:coreProperties>
</file>