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B7" w:rsidRPr="00D847B7" w:rsidRDefault="00D847B7" w:rsidP="00D847B7">
      <w:pPr>
        <w:shd w:val="clear" w:color="auto" w:fill="FFFFFF"/>
        <w:spacing w:before="150" w:after="300" w:line="360" w:lineRule="atLeast"/>
        <w:ind w:right="150"/>
        <w:jc w:val="center"/>
        <w:textAlignment w:val="baseline"/>
        <w:outlineLvl w:val="0"/>
        <w:rPr>
          <w:b/>
          <w:bCs/>
          <w:color w:val="292929"/>
          <w:kern w:val="36"/>
          <w:sz w:val="28"/>
          <w:szCs w:val="20"/>
        </w:rPr>
      </w:pPr>
      <w:r w:rsidRPr="00D847B7">
        <w:rPr>
          <w:b/>
          <w:bCs/>
          <w:color w:val="292929"/>
          <w:kern w:val="36"/>
          <w:sz w:val="28"/>
          <w:szCs w:val="20"/>
        </w:rPr>
        <w:t>Памятка для граждан при посещении массовых мероприятий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b/>
          <w:bCs/>
          <w:i/>
          <w:iCs/>
          <w:color w:val="000000"/>
          <w:sz w:val="22"/>
          <w:szCs w:val="20"/>
          <w:bdr w:val="none" w:sz="0" w:space="0" w:color="auto" w:frame="1"/>
        </w:rPr>
      </w:pPr>
      <w:r w:rsidRPr="00495D1C">
        <w:rPr>
          <w:b/>
          <w:bCs/>
          <w:i/>
          <w:iCs/>
          <w:color w:val="000000"/>
          <w:sz w:val="22"/>
          <w:szCs w:val="20"/>
          <w:bdr w:val="none" w:sz="0" w:space="0" w:color="auto" w:frame="1"/>
        </w:rPr>
        <w:t>Массовые мероприятия нуждаются в повышенном обеспечении безопасности, особой бдительности граждан. При посещении массовых мероприятий - митингов, шествий, концертов, народных гуляний, жителям необходимо соблюдать правила безопасного поведения, быть особо бдительными и внимательными.</w:t>
      </w:r>
    </w:p>
    <w:p w:rsidR="00D847B7" w:rsidRPr="00495D1C" w:rsidRDefault="00D847B7" w:rsidP="00D847B7">
      <w:pPr>
        <w:ind w:firstLine="708"/>
        <w:jc w:val="both"/>
        <w:rPr>
          <w:sz w:val="22"/>
          <w:szCs w:val="20"/>
        </w:rPr>
      </w:pPr>
      <w:r w:rsidRPr="00495D1C">
        <w:rPr>
          <w:sz w:val="22"/>
          <w:szCs w:val="20"/>
        </w:rPr>
        <w:t>Терроризм во всем мире и у нас в стране превратился в постоянную угрозу для жизни и здоровья простых граждан. Для эффективной борьбы с терроризмом в нее должны включаться не только спецслужбы и органы государственной власти</w:t>
      </w:r>
      <w:bookmarkStart w:id="0" w:name="_GoBack"/>
      <w:bookmarkEnd w:id="0"/>
      <w:r w:rsidRPr="00495D1C">
        <w:rPr>
          <w:sz w:val="22"/>
          <w:szCs w:val="20"/>
        </w:rPr>
        <w:t xml:space="preserve">, но и все общество. Для граждан, оказавшихся вольно или невольно в экстремальной ситуации, существуют определенные, основанные на мировом опыте, правила поведения. Они не требуют каких-либо материальных затрат, однако при случае могут уберечь от тяжких последствий, сохранить жизнь вам и вашим близким. Помните! Подготовиться к террористическому акту невозможно, поэтому следует быть настороже всегда.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 Не принимайте от незнакомцев пакеты и сумки, коляски, не оставляйте свой багаж без присмотра. В случае теракта или чрезвычайной ситуации следует ограниченно пользоваться средствами связи. Не занимайте без надобности линии связи в переговорах по мобильному и обычному телефону. При массовом количестве звонков ни сервер, ни АТС не справятся с нагрузкой. В результате даже экстренные службы будут недоступны. Держите закрытыми двери подвалов и чердаков, не </w:t>
      </w:r>
      <w:proofErr w:type="gramStart"/>
      <w:r w:rsidRPr="00495D1C">
        <w:rPr>
          <w:sz w:val="22"/>
          <w:szCs w:val="20"/>
        </w:rPr>
        <w:t>захламляйте</w:t>
      </w:r>
      <w:proofErr w:type="gramEnd"/>
      <w:r w:rsidRPr="00495D1C">
        <w:rPr>
          <w:sz w:val="22"/>
          <w:szCs w:val="20"/>
        </w:rPr>
        <w:t xml:space="preserve"> лестничные клетки. Помните! Следует остерегаться людей с большими сумками, баулами, чемоданами, особенно, если они находятся в необычном месте </w:t>
      </w:r>
      <w:proofErr w:type="gramStart"/>
      <w:r w:rsidRPr="00495D1C">
        <w:rPr>
          <w:sz w:val="22"/>
          <w:szCs w:val="20"/>
        </w:rPr>
        <w:t xml:space="preserve">( </w:t>
      </w:r>
      <w:proofErr w:type="gramEnd"/>
      <w:r w:rsidRPr="00495D1C">
        <w:rPr>
          <w:sz w:val="22"/>
          <w:szCs w:val="20"/>
        </w:rPr>
        <w:t>например, с баулами в кинотеатре или на празднике). Ни в коем случае не поднимайте забытые вещи, не принимайте от незнакомых лиц вещи с просьбой передать их другому человеку. Если обнаруженный предмет не должен, по вашему мнению, находиться в этом месте,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 кто мог ее оставить. Если хозяин не установлен, немедленно сообщите о находке водителю (машинисту).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полицию. Если вы обнаружили неизвестный предмет в учреждении, немедленно сообщите о находке администрации или охране. Помните! Места массового скопления людей, толпа, сами по себе таят потенциальную опасность в случае паники. По этой причине террористы часто выбирают их для атак. Помимо собственно поражающего фактора террористического акта, люди гибнут и получают травмы еще и в результате давки, возникшей вследствие паники. Поэтому необходимо помнить следующие правила поведения в толпе: - готовясь посетить места, где может возникнуть давка, заранее побеспокойтесь об удобной обуви; - выберите наиболее безопасное место, которое должно быть как можно дальше от середины толпы, трибун, звуковых установок; - в случае возникновения паники снимите с себя галстук, шарф; - при давке надо освободить руки от всех предметов, застегнуть одежду на все пуговицы и молнии, согнуть их в локтях, плотно прижать к животу; - нельзя держать руки в карманах; - не привлекайте к себе внимание провоцирующими высказываниями и выкрикиванием лозунгов; - не приближайтесь к агрессивно настроенным лицам и группам; - постарайтесь покинуть толпу.</w:t>
      </w:r>
    </w:p>
    <w:p w:rsidR="00D847B7" w:rsidRPr="00495D1C" w:rsidRDefault="00D847B7" w:rsidP="00D847B7">
      <w:pPr>
        <w:shd w:val="clear" w:color="auto" w:fill="FFFFFF"/>
        <w:spacing w:line="270" w:lineRule="atLeast"/>
        <w:textAlignment w:val="baseline"/>
        <w:rPr>
          <w:color w:val="000000"/>
          <w:sz w:val="22"/>
          <w:szCs w:val="20"/>
        </w:rPr>
      </w:pPr>
      <w:r w:rsidRPr="00495D1C">
        <w:rPr>
          <w:b/>
          <w:bCs/>
          <w:color w:val="000000"/>
          <w:sz w:val="22"/>
          <w:szCs w:val="20"/>
          <w:bdr w:val="none" w:sz="0" w:space="0" w:color="auto" w:frame="1"/>
        </w:rPr>
        <w:t>Во время участия в массовых мероприятиях граждане обязаны: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-соблюдать и поддерживать общественный порядок;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-не допускать действий, способных привести к возникновению экстремальных ситуаций и создающих опасность для окружающих;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-бережно относиться к сооружениям и оборудованию объекта проведения массового мероприятия;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</w:t>
      </w:r>
      <w:r>
        <w:rPr>
          <w:color w:val="000000"/>
          <w:sz w:val="22"/>
          <w:szCs w:val="20"/>
        </w:rPr>
        <w:t xml:space="preserve"> </w:t>
      </w:r>
      <w:r w:rsidRPr="00495D1C">
        <w:rPr>
          <w:color w:val="000000"/>
          <w:sz w:val="22"/>
          <w:szCs w:val="20"/>
        </w:rPr>
        <w:t>не оставлять без присмотра несовершеннолетних детей;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lastRenderedPageBreak/>
        <w:t>-</w:t>
      </w:r>
      <w:r>
        <w:rPr>
          <w:color w:val="000000"/>
          <w:sz w:val="22"/>
          <w:szCs w:val="20"/>
        </w:rPr>
        <w:t xml:space="preserve"> </w:t>
      </w:r>
      <w:r w:rsidRPr="00495D1C">
        <w:rPr>
          <w:color w:val="000000"/>
          <w:sz w:val="22"/>
          <w:szCs w:val="20"/>
        </w:rPr>
        <w:t>парковать автотранспо</w:t>
      </w:r>
      <w:proofErr w:type="gramStart"/>
      <w:r w:rsidRPr="00495D1C">
        <w:rPr>
          <w:color w:val="000000"/>
          <w:sz w:val="22"/>
          <w:szCs w:val="20"/>
        </w:rPr>
        <w:t>рт в сп</w:t>
      </w:r>
      <w:proofErr w:type="gramEnd"/>
      <w:r w:rsidRPr="00495D1C">
        <w:rPr>
          <w:color w:val="000000"/>
          <w:sz w:val="22"/>
          <w:szCs w:val="20"/>
        </w:rPr>
        <w:t>ециально отведенных местах;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</w:t>
      </w:r>
      <w:r>
        <w:rPr>
          <w:color w:val="000000"/>
          <w:sz w:val="22"/>
          <w:szCs w:val="20"/>
        </w:rPr>
        <w:t>койствие и не создавать паники.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b/>
          <w:bCs/>
          <w:color w:val="000000"/>
          <w:sz w:val="22"/>
          <w:szCs w:val="20"/>
          <w:bdr w:val="none" w:sz="0" w:space="0" w:color="auto" w:frame="1"/>
        </w:rPr>
        <w:t>Участникам массового мероприятия запрещается: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</w:t>
      </w:r>
      <w:r>
        <w:rPr>
          <w:color w:val="000000"/>
          <w:sz w:val="22"/>
          <w:szCs w:val="20"/>
        </w:rPr>
        <w:t xml:space="preserve"> </w:t>
      </w:r>
      <w:r w:rsidRPr="00495D1C">
        <w:rPr>
          <w:color w:val="000000"/>
          <w:sz w:val="22"/>
          <w:szCs w:val="20"/>
        </w:rPr>
        <w:t>допускать выкрики или иные действия, оскорбляющие честь и достоинство других людей;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</w:t>
      </w:r>
      <w:r>
        <w:rPr>
          <w:color w:val="000000"/>
          <w:sz w:val="22"/>
          <w:szCs w:val="20"/>
        </w:rPr>
        <w:t xml:space="preserve"> </w:t>
      </w:r>
      <w:r w:rsidRPr="00495D1C">
        <w:rPr>
          <w:color w:val="000000"/>
          <w:sz w:val="22"/>
          <w:szCs w:val="20"/>
        </w:rPr>
        <w:t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распивать спиртные напитки или появляться в пьяном виде в общественных местах;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совершать действия, оскорбляющие других граждан, нарушающие общественный порядок и угрожающие общественной безопасности;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повреждать оборудование, элементы оформления сооружений и зелёные насаждения;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наносить на любые поверхности и предметы, использовать плакаты и иную демонстрационную продукцию из любых материалов, демонстрирующие условные обозначения, символику, лозунги, направленные на разжигание расовой, социальной, национальной, религиозной и иной ненависти и вражды.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b/>
          <w:bCs/>
          <w:color w:val="000000"/>
          <w:sz w:val="22"/>
          <w:szCs w:val="20"/>
          <w:bdr w:val="none" w:sz="0" w:space="0" w:color="auto" w:frame="1"/>
        </w:rPr>
        <w:t>Зрители и участники  массовых мероприятий, не соблюдающие правила поведения, могут быть привлечены  к ответственности в соответствии с действующим законодательством Российской Федерации: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 xml:space="preserve">- за нарушение установленного порядка организации либо проведение собраний, митингов, демонстраций, шествий и пикетирования (КоАП РФ, ст. 20.2) – штраф на организаторов публичного мероприятия в размере от десяти тысяч до двадцати тысяч рублей или обязательные работы на срок </w:t>
      </w:r>
      <w:proofErr w:type="gramStart"/>
      <w:r w:rsidRPr="00495D1C">
        <w:rPr>
          <w:color w:val="000000"/>
          <w:sz w:val="22"/>
          <w:szCs w:val="20"/>
        </w:rPr>
        <w:t>до сорока часов</w:t>
      </w:r>
      <w:proofErr w:type="gramEnd"/>
      <w:r w:rsidRPr="00495D1C">
        <w:rPr>
          <w:color w:val="000000"/>
          <w:sz w:val="22"/>
          <w:szCs w:val="20"/>
        </w:rPr>
        <w:t>; на должностных лиц - от пятнадцати тысяч до тридцати тысяч рублей; на юридических лиц - от пятидесяти тысяч до ста тысяч рублей</w:t>
      </w:r>
      <w:proofErr w:type="gramStart"/>
      <w:r w:rsidRPr="00495D1C">
        <w:rPr>
          <w:color w:val="000000"/>
          <w:sz w:val="22"/>
          <w:szCs w:val="20"/>
        </w:rPr>
        <w:t>.</w:t>
      </w:r>
      <w:proofErr w:type="gramEnd"/>
      <w:r w:rsidRPr="00495D1C">
        <w:rPr>
          <w:color w:val="000000"/>
          <w:sz w:val="22"/>
          <w:szCs w:val="20"/>
        </w:rPr>
        <w:t xml:space="preserve">  </w:t>
      </w:r>
      <w:proofErr w:type="gramStart"/>
      <w:r w:rsidRPr="00495D1C">
        <w:rPr>
          <w:color w:val="000000"/>
          <w:sz w:val="22"/>
          <w:szCs w:val="20"/>
        </w:rPr>
        <w:t>н</w:t>
      </w:r>
      <w:proofErr w:type="gramEnd"/>
      <w:r w:rsidRPr="00495D1C">
        <w:rPr>
          <w:color w:val="000000"/>
          <w:sz w:val="22"/>
          <w:szCs w:val="20"/>
        </w:rPr>
        <w:t>а участников влечет 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500 до 1000 рублей или административный арест на срок до 15 суток. Если указанные действия сопряжены с неисполнением законных требований представителя власти – штраф от 1000 до 2500 рублей или административный арест до 15 суток.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 xml:space="preserve">- </w:t>
      </w:r>
      <w:proofErr w:type="gramStart"/>
      <w:r w:rsidRPr="00495D1C">
        <w:rPr>
          <w:color w:val="000000"/>
          <w:sz w:val="22"/>
          <w:szCs w:val="20"/>
        </w:rPr>
        <w:t>з</w:t>
      </w:r>
      <w:proofErr w:type="gramEnd"/>
      <w:r w:rsidRPr="00495D1C">
        <w:rPr>
          <w:color w:val="000000"/>
          <w:sz w:val="22"/>
          <w:szCs w:val="20"/>
        </w:rPr>
        <w:t>а распитие алкогольной и спиртосодержащей продукции в неустановленных местах (КоАП РФ, ст. 20.20) – штраф в размере в размере от пятисот до одной тысячи пятисот рублей, а потребление наркотиков на улицах – от четырех тысяч до пяти тысяч рублей или административный арест на срок до пятнадцати суток;</w:t>
      </w:r>
    </w:p>
    <w:p w:rsidR="00D847B7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за появление в общественных местах в состоянии опьянения (КоАП РФ, ст. 20.21) – штраф в размере от пятисот до одной тысячи пятисот рублей или административный арест на срок до пятнадцати суток;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t>- за блокирование транспортных коммуникаций (КоАП РФ, ст. 20.18) - штраф в размере от пятидесяти тысяч до ста тысяч рублей или обязательные работы на срок до ста часов;</w:t>
      </w:r>
    </w:p>
    <w:p w:rsidR="00D847B7" w:rsidRPr="00495D1C" w:rsidRDefault="00D847B7" w:rsidP="00D847B7">
      <w:pPr>
        <w:shd w:val="clear" w:color="auto" w:fill="FFFFFF"/>
        <w:spacing w:line="270" w:lineRule="atLeast"/>
        <w:jc w:val="both"/>
        <w:textAlignment w:val="baseline"/>
        <w:rPr>
          <w:color w:val="000000"/>
          <w:sz w:val="22"/>
          <w:szCs w:val="20"/>
        </w:rPr>
      </w:pPr>
      <w:r w:rsidRPr="00495D1C">
        <w:rPr>
          <w:color w:val="000000"/>
          <w:sz w:val="22"/>
          <w:szCs w:val="20"/>
        </w:rPr>
        <w:lastRenderedPageBreak/>
        <w:t xml:space="preserve">- участие в несогласованных с органами государственной власти публичных акциях влечет ответственность по статье 20.2 КоАП РФ «Нарушение установленного порядка организации собрания, митинга, демонстрации, шествия или пикетирования», предусматривающей </w:t>
      </w:r>
      <w:proofErr w:type="gramStart"/>
      <w:r w:rsidRPr="00495D1C">
        <w:rPr>
          <w:color w:val="000000"/>
          <w:sz w:val="22"/>
          <w:szCs w:val="20"/>
        </w:rPr>
        <w:t>наказание</w:t>
      </w:r>
      <w:proofErr w:type="gramEnd"/>
      <w:r w:rsidRPr="00495D1C">
        <w:rPr>
          <w:color w:val="000000"/>
          <w:sz w:val="22"/>
          <w:szCs w:val="20"/>
        </w:rPr>
        <w:t xml:space="preserve"> как на организатора, так и на участников мероприятия</w:t>
      </w:r>
      <w:r>
        <w:rPr>
          <w:color w:val="000000"/>
          <w:sz w:val="22"/>
          <w:szCs w:val="20"/>
        </w:rPr>
        <w:t>.</w:t>
      </w:r>
    </w:p>
    <w:p w:rsidR="009B5B20" w:rsidRDefault="009B5B20"/>
    <w:sectPr w:rsidR="009B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18"/>
    <w:rsid w:val="009B5B20"/>
    <w:rsid w:val="00C42E18"/>
    <w:rsid w:val="00D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2018-05-03T08:27:00Z</cp:lastPrinted>
  <dcterms:created xsi:type="dcterms:W3CDTF">2018-05-03T08:26:00Z</dcterms:created>
  <dcterms:modified xsi:type="dcterms:W3CDTF">2018-05-03T08:27:00Z</dcterms:modified>
</cp:coreProperties>
</file>