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566B" w:rsidRPr="000F6534" w:rsidRDefault="003F566B" w:rsidP="003F566B">
      <w:pPr>
        <w:jc w:val="right"/>
        <w:rPr>
          <w:b/>
          <w:color w:val="FF0000"/>
          <w:highlight w:val="yellow"/>
          <w:u w:val="single"/>
        </w:rPr>
      </w:pPr>
      <w:r w:rsidRPr="000F6534">
        <w:rPr>
          <w:b/>
          <w:color w:val="FF0000"/>
          <w:highlight w:val="yellow"/>
          <w:u w:val="single"/>
        </w:rPr>
        <w:t xml:space="preserve">Информация не подлежит </w:t>
      </w:r>
    </w:p>
    <w:p w:rsidR="003F566B" w:rsidRPr="000F6534" w:rsidRDefault="003F566B" w:rsidP="003F566B">
      <w:pPr>
        <w:jc w:val="right"/>
        <w:rPr>
          <w:b/>
          <w:color w:val="FF0000"/>
          <w:u w:val="single"/>
        </w:rPr>
      </w:pPr>
      <w:r w:rsidRPr="000F6534">
        <w:rPr>
          <w:b/>
          <w:color w:val="FF0000"/>
          <w:highlight w:val="yellow"/>
          <w:u w:val="single"/>
        </w:rPr>
        <w:t>разглашению третьим лицам</w:t>
      </w:r>
    </w:p>
    <w:p w:rsidR="003F566B" w:rsidRPr="000F6534" w:rsidRDefault="003F566B" w:rsidP="003F566B">
      <w:pPr>
        <w:rPr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534">
        <w:rPr>
          <w:rFonts w:ascii="Times New Roman" w:hAnsi="Times New Roman" w:cs="Times New Roman"/>
          <w:b/>
          <w:bCs/>
          <w:sz w:val="32"/>
          <w:szCs w:val="32"/>
        </w:rPr>
        <w:t>Администрация Колпашевского района</w:t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534">
        <w:rPr>
          <w:rFonts w:ascii="Times New Roman" w:hAnsi="Times New Roman" w:cs="Times New Roman"/>
          <w:b/>
          <w:bCs/>
          <w:sz w:val="32"/>
          <w:szCs w:val="32"/>
        </w:rPr>
        <w:t>Отдел экономики и стратегического планирования</w:t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</w:rPr>
      </w:pPr>
      <w:r w:rsidRPr="000F6534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819275" cy="1809750"/>
            <wp:effectExtent l="19050" t="0" r="9525" b="0"/>
            <wp:docPr id="1" name="Рисунок 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054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FF0000"/>
        </w:rPr>
      </w:pPr>
    </w:p>
    <w:p w:rsidR="003F566B" w:rsidRPr="000F6534" w:rsidRDefault="00AD1018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AD1018">
        <w:rPr>
          <w:rFonts w:ascii="Times New Roman" w:hAnsi="Times New Roman" w:cs="Times New Roman"/>
          <w:b/>
          <w:bCs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2pt;height:93.5pt" fillcolor="#b2b2b2" strokecolor="#33c" strokeweight="1pt">
            <v:fill opacity=".5"/>
            <v:shadow on="t" color="#99f" offset="3pt"/>
            <v:textpath style="font-family:&quot;Arial Black&quot;;v-text-kern:t" trim="t" fitpath="t" string="АНАЛИЗ&#10;СОЦИАЛЬНО-ЭКОНОМИЧЕСКОГО РАЗВИТИЯ&#10;КОЛПАШЕВСКОГО РАЙОНА&#10;"/>
          </v:shape>
        </w:pict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0F6534">
        <w:rPr>
          <w:rFonts w:ascii="Times New Roman" w:hAnsi="Times New Roman" w:cs="Times New Roman"/>
          <w:b/>
          <w:bCs/>
          <w:sz w:val="36"/>
          <w:szCs w:val="36"/>
        </w:rPr>
        <w:t>за 1 квартал 2018 года</w:t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534">
        <w:rPr>
          <w:rFonts w:ascii="Times New Roman" w:hAnsi="Times New Roman" w:cs="Times New Roman"/>
          <w:b/>
          <w:bCs/>
          <w:sz w:val="32"/>
          <w:szCs w:val="32"/>
        </w:rPr>
        <w:t>Колпашево</w:t>
      </w: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566B" w:rsidRPr="000F6534" w:rsidRDefault="003F566B" w:rsidP="003F56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534">
        <w:rPr>
          <w:rFonts w:ascii="Times New Roman" w:hAnsi="Times New Roman" w:cs="Times New Roman"/>
          <w:b/>
          <w:bCs/>
          <w:sz w:val="32"/>
          <w:szCs w:val="32"/>
        </w:rPr>
        <w:t>2018 год</w:t>
      </w:r>
    </w:p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  <w:sectPr w:rsidR="003F566B" w:rsidRPr="000F6534" w:rsidSect="00A969C7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134" w:right="707" w:bottom="1134" w:left="851" w:header="720" w:footer="720" w:gutter="0"/>
          <w:paperSrc w:first="7" w:other="7"/>
          <w:cols w:space="720"/>
          <w:docGrid w:linePitch="326"/>
        </w:sectPr>
      </w:pPr>
    </w:p>
    <w:p w:rsidR="003F566B" w:rsidRPr="00042814" w:rsidRDefault="003F566B" w:rsidP="003F566B">
      <w:pPr>
        <w:jc w:val="center"/>
        <w:rPr>
          <w:b/>
          <w:bCs/>
          <w:sz w:val="28"/>
          <w:szCs w:val="28"/>
        </w:rPr>
      </w:pPr>
      <w:r w:rsidRPr="000F6534">
        <w:rPr>
          <w:b/>
          <w:bCs/>
          <w:color w:val="FF0000"/>
          <w:sz w:val="28"/>
          <w:szCs w:val="28"/>
        </w:rPr>
        <w:lastRenderedPageBreak/>
        <w:br w:type="page"/>
      </w:r>
      <w:r w:rsidRPr="00042814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10598" w:type="dxa"/>
        <w:tblLook w:val="0000"/>
      </w:tblPr>
      <w:tblGrid>
        <w:gridCol w:w="9674"/>
        <w:gridCol w:w="924"/>
      </w:tblGrid>
      <w:tr w:rsidR="00042814" w:rsidRPr="00042814" w:rsidTr="0002300C">
        <w:tc>
          <w:tcPr>
            <w:tcW w:w="9674" w:type="dxa"/>
            <w:tcBorders>
              <w:top w:val="nil"/>
              <w:left w:val="nil"/>
              <w:right w:val="nil"/>
            </w:tcBorders>
          </w:tcPr>
          <w:p w:rsidR="003F566B" w:rsidRPr="00042814" w:rsidRDefault="003F566B" w:rsidP="000230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3F566B" w:rsidRPr="00042814" w:rsidRDefault="003F566B" w:rsidP="0002300C">
            <w:pPr>
              <w:jc w:val="center"/>
              <w:rPr>
                <w:sz w:val="28"/>
                <w:szCs w:val="28"/>
              </w:rPr>
            </w:pPr>
            <w:r w:rsidRPr="00042814">
              <w:rPr>
                <w:sz w:val="28"/>
                <w:szCs w:val="28"/>
              </w:rPr>
              <w:t>Стр.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Основные_тенденции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1.</w:t>
              </w:r>
            </w:hyperlink>
            <w:r w:rsidR="003F566B" w:rsidRPr="0036056D">
              <w:rPr>
                <w:sz w:val="28"/>
                <w:szCs w:val="28"/>
              </w:rPr>
              <w:t xml:space="preserve"> Основные  тенденции социально-экономического развития Колпа</w:t>
            </w:r>
            <w:r w:rsidR="00042814" w:rsidRPr="0036056D">
              <w:rPr>
                <w:sz w:val="28"/>
                <w:szCs w:val="28"/>
              </w:rPr>
              <w:t>шевского района на 1 апреля 2018</w:t>
            </w:r>
            <w:r w:rsidR="003F566B" w:rsidRPr="0036056D">
              <w:rPr>
                <w:sz w:val="28"/>
                <w:szCs w:val="28"/>
              </w:rPr>
              <w:t xml:space="preserve"> года……………………………………………………….</w:t>
            </w:r>
          </w:p>
        </w:tc>
        <w:tc>
          <w:tcPr>
            <w:tcW w:w="924" w:type="dxa"/>
          </w:tcPr>
          <w:p w:rsidR="003F566B" w:rsidRPr="00F223C9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F223C9" w:rsidRDefault="003F566B" w:rsidP="0002300C">
            <w:pPr>
              <w:jc w:val="center"/>
              <w:rPr>
                <w:sz w:val="28"/>
                <w:szCs w:val="28"/>
              </w:rPr>
            </w:pPr>
            <w:r w:rsidRPr="00F223C9">
              <w:rPr>
                <w:sz w:val="28"/>
                <w:szCs w:val="28"/>
              </w:rPr>
              <w:t>3-7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/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Демография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2.</w:t>
              </w:r>
            </w:hyperlink>
            <w:r w:rsidR="003F566B" w:rsidRPr="0036056D">
              <w:rPr>
                <w:sz w:val="28"/>
                <w:szCs w:val="28"/>
              </w:rPr>
              <w:t xml:space="preserve"> Демографическая ситуация……………………………………………………....                                                                                       </w:t>
            </w:r>
          </w:p>
        </w:tc>
        <w:tc>
          <w:tcPr>
            <w:tcW w:w="924" w:type="dxa"/>
          </w:tcPr>
          <w:p w:rsidR="003F566B" w:rsidRPr="00F223C9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F223C9" w:rsidRDefault="003F566B" w:rsidP="0002300C">
            <w:pPr>
              <w:jc w:val="center"/>
              <w:rPr>
                <w:sz w:val="28"/>
                <w:szCs w:val="28"/>
              </w:rPr>
            </w:pPr>
            <w:r w:rsidRPr="00F223C9">
              <w:rPr>
                <w:sz w:val="28"/>
                <w:szCs w:val="28"/>
              </w:rPr>
              <w:t>8-9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/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Занятость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3.</w:t>
              </w:r>
            </w:hyperlink>
            <w:r w:rsidR="003F566B" w:rsidRPr="0036056D">
              <w:rPr>
                <w:sz w:val="28"/>
                <w:szCs w:val="28"/>
              </w:rPr>
              <w:t xml:space="preserve"> Занятость в Колпашевском районе ……………………………………………..                                                                         </w:t>
            </w:r>
          </w:p>
        </w:tc>
        <w:tc>
          <w:tcPr>
            <w:tcW w:w="924" w:type="dxa"/>
          </w:tcPr>
          <w:p w:rsidR="003F566B" w:rsidRPr="000F6534" w:rsidRDefault="003F566B" w:rsidP="0002300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F566B" w:rsidRPr="00A969C7" w:rsidRDefault="003F566B" w:rsidP="0002300C">
            <w:pPr>
              <w:jc w:val="center"/>
              <w:rPr>
                <w:sz w:val="28"/>
                <w:szCs w:val="28"/>
              </w:rPr>
            </w:pPr>
            <w:r w:rsidRPr="00A969C7">
              <w:rPr>
                <w:sz w:val="28"/>
                <w:szCs w:val="28"/>
              </w:rPr>
              <w:t>9-12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/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Предприятия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4.</w:t>
              </w:r>
            </w:hyperlink>
            <w:r w:rsidR="003F566B" w:rsidRPr="0036056D">
              <w:rPr>
                <w:sz w:val="28"/>
                <w:szCs w:val="28"/>
              </w:rPr>
              <w:t xml:space="preserve"> Предприятия и организации Колпашевского района………………………….</w:t>
            </w:r>
          </w:p>
        </w:tc>
        <w:tc>
          <w:tcPr>
            <w:tcW w:w="924" w:type="dxa"/>
          </w:tcPr>
          <w:p w:rsidR="003F566B" w:rsidRPr="000F6534" w:rsidRDefault="003F566B" w:rsidP="0002300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F566B" w:rsidRPr="00230629" w:rsidRDefault="00230629" w:rsidP="0002300C">
            <w:pPr>
              <w:jc w:val="center"/>
              <w:rPr>
                <w:sz w:val="28"/>
                <w:szCs w:val="28"/>
              </w:rPr>
            </w:pPr>
            <w:r w:rsidRPr="00230629">
              <w:rPr>
                <w:sz w:val="28"/>
                <w:szCs w:val="28"/>
              </w:rPr>
              <w:t>13</w:t>
            </w:r>
            <w:r w:rsidR="003F566B" w:rsidRPr="00230629">
              <w:rPr>
                <w:sz w:val="28"/>
                <w:szCs w:val="28"/>
              </w:rPr>
              <w:t>-1</w:t>
            </w:r>
            <w:r w:rsidRPr="00230629">
              <w:rPr>
                <w:sz w:val="28"/>
                <w:szCs w:val="28"/>
              </w:rPr>
              <w:t>7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>5.Оборот организаций……………………………………………………………....</w:t>
            </w:r>
          </w:p>
        </w:tc>
        <w:tc>
          <w:tcPr>
            <w:tcW w:w="924" w:type="dxa"/>
          </w:tcPr>
          <w:p w:rsidR="003F566B" w:rsidRPr="00230629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230629" w:rsidRDefault="003F566B" w:rsidP="00230629">
            <w:pPr>
              <w:jc w:val="center"/>
              <w:rPr>
                <w:sz w:val="28"/>
                <w:szCs w:val="28"/>
              </w:rPr>
            </w:pPr>
            <w:r w:rsidRPr="00230629">
              <w:rPr>
                <w:sz w:val="28"/>
                <w:szCs w:val="28"/>
              </w:rPr>
              <w:t>1</w:t>
            </w:r>
            <w:r w:rsidR="00230629" w:rsidRPr="00230629">
              <w:rPr>
                <w:sz w:val="28"/>
                <w:szCs w:val="28"/>
              </w:rPr>
              <w:t>7</w:t>
            </w:r>
            <w:r w:rsidRPr="00230629">
              <w:rPr>
                <w:sz w:val="28"/>
                <w:szCs w:val="28"/>
              </w:rPr>
              <w:t>-1</w:t>
            </w:r>
            <w:r w:rsidR="00230629" w:rsidRPr="00230629">
              <w:rPr>
                <w:sz w:val="28"/>
                <w:szCs w:val="28"/>
              </w:rPr>
              <w:t>8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 xml:space="preserve">6. Производство товаров, работ и услуг…………………………………………...                                                                        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3F566B" w:rsidP="00187D8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1</w:t>
            </w:r>
            <w:r w:rsidR="00187D8C" w:rsidRPr="00187D8C">
              <w:rPr>
                <w:sz w:val="28"/>
                <w:szCs w:val="28"/>
              </w:rPr>
              <w:t>9-</w:t>
            </w:r>
            <w:r w:rsidRPr="00187D8C">
              <w:rPr>
                <w:sz w:val="28"/>
                <w:szCs w:val="28"/>
              </w:rPr>
              <w:t>2</w:t>
            </w:r>
            <w:r w:rsidR="00187D8C" w:rsidRPr="00187D8C">
              <w:rPr>
                <w:sz w:val="28"/>
                <w:szCs w:val="28"/>
              </w:rPr>
              <w:t>3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>6.1. Производство товаров, работ и услуг крупных и средних организаций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187D8C" w:rsidP="0002300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19-20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>6.2. Промышленное производство…………………………………………………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187D8C" w:rsidP="00187D8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20</w:t>
            </w:r>
            <w:r w:rsidR="003F566B" w:rsidRPr="00187D8C">
              <w:rPr>
                <w:sz w:val="28"/>
                <w:szCs w:val="28"/>
              </w:rPr>
              <w:t>-2</w:t>
            </w:r>
            <w:r w:rsidRPr="00187D8C">
              <w:rPr>
                <w:sz w:val="28"/>
                <w:szCs w:val="28"/>
              </w:rPr>
              <w:t>1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>6.3. Строительство………………………………………………………………….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3F566B" w:rsidP="00187D8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2</w:t>
            </w:r>
            <w:r w:rsidR="00187D8C" w:rsidRPr="00187D8C">
              <w:rPr>
                <w:sz w:val="28"/>
                <w:szCs w:val="28"/>
              </w:rPr>
              <w:t>1</w:t>
            </w:r>
            <w:r w:rsidRPr="00187D8C">
              <w:rPr>
                <w:sz w:val="28"/>
                <w:szCs w:val="28"/>
              </w:rPr>
              <w:t>-2</w:t>
            </w:r>
            <w:r w:rsidR="00187D8C" w:rsidRPr="00187D8C">
              <w:rPr>
                <w:sz w:val="28"/>
                <w:szCs w:val="28"/>
              </w:rPr>
              <w:t>2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AD1018" w:rsidP="0002300C">
            <w:pPr>
              <w:pStyle w:val="11"/>
              <w:jc w:val="left"/>
              <w:rPr>
                <w:color w:val="auto"/>
              </w:rPr>
            </w:pPr>
            <w:r w:rsidRPr="0036056D">
              <w:rPr>
                <w:color w:val="auto"/>
              </w:rPr>
              <w:fldChar w:fldCharType="begin"/>
            </w:r>
            <w:r w:rsidR="003F566B" w:rsidRPr="0036056D">
              <w:rPr>
                <w:color w:val="auto"/>
              </w:rPr>
              <w:instrText>HYPERLINK \l "платные_услуги"</w:instrText>
            </w:r>
            <w:r w:rsidRPr="0036056D">
              <w:rPr>
                <w:color w:val="auto"/>
              </w:rPr>
              <w:fldChar w:fldCharType="separate"/>
            </w:r>
          </w:p>
          <w:p w:rsidR="003F566B" w:rsidRPr="0036056D" w:rsidRDefault="003F566B" w:rsidP="0002300C">
            <w:pPr>
              <w:pStyle w:val="11"/>
              <w:jc w:val="left"/>
              <w:rPr>
                <w:color w:val="auto"/>
              </w:rPr>
            </w:pPr>
            <w:r w:rsidRPr="0036056D">
              <w:rPr>
                <w:color w:val="auto"/>
              </w:rPr>
              <w:t>6.4.</w:t>
            </w:r>
            <w:r w:rsidR="00AD1018" w:rsidRPr="0036056D">
              <w:rPr>
                <w:color w:val="auto"/>
              </w:rPr>
              <w:fldChar w:fldCharType="end"/>
            </w:r>
            <w:r w:rsidRPr="0036056D">
              <w:rPr>
                <w:color w:val="auto"/>
              </w:rPr>
              <w:t xml:space="preserve"> Платные услуги……………………………………………………………......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3F566B" w:rsidP="00187D8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2</w:t>
            </w:r>
            <w:r w:rsidR="00187D8C" w:rsidRPr="00187D8C">
              <w:rPr>
                <w:sz w:val="28"/>
                <w:szCs w:val="28"/>
              </w:rPr>
              <w:t>2</w:t>
            </w:r>
            <w:r w:rsidRPr="00187D8C">
              <w:rPr>
                <w:sz w:val="28"/>
                <w:szCs w:val="28"/>
              </w:rPr>
              <w:t>-2</w:t>
            </w:r>
            <w:r w:rsidR="00187D8C" w:rsidRPr="00187D8C">
              <w:rPr>
                <w:sz w:val="28"/>
                <w:szCs w:val="28"/>
              </w:rPr>
              <w:t>3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/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Транспорт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7</w:t>
              </w:r>
            </w:hyperlink>
            <w:r w:rsidR="003F566B" w:rsidRPr="0036056D">
              <w:t>.</w:t>
            </w:r>
            <w:r w:rsidR="003F566B" w:rsidRPr="0036056D">
              <w:rPr>
                <w:sz w:val="28"/>
                <w:szCs w:val="28"/>
              </w:rPr>
              <w:t xml:space="preserve"> Транспорт………………………………………………………………………….                                                        </w:t>
            </w:r>
          </w:p>
        </w:tc>
        <w:tc>
          <w:tcPr>
            <w:tcW w:w="924" w:type="dxa"/>
          </w:tcPr>
          <w:p w:rsidR="003F566B" w:rsidRPr="00187D8C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187D8C" w:rsidRDefault="003F566B" w:rsidP="00187D8C">
            <w:pPr>
              <w:jc w:val="center"/>
              <w:rPr>
                <w:sz w:val="28"/>
                <w:szCs w:val="28"/>
              </w:rPr>
            </w:pPr>
            <w:r w:rsidRPr="00187D8C">
              <w:rPr>
                <w:sz w:val="28"/>
                <w:szCs w:val="28"/>
              </w:rPr>
              <w:t>2</w:t>
            </w:r>
            <w:r w:rsidR="00187D8C" w:rsidRPr="00187D8C">
              <w:rPr>
                <w:sz w:val="28"/>
                <w:szCs w:val="28"/>
              </w:rPr>
              <w:t>3</w:t>
            </w:r>
            <w:r w:rsidRPr="00187D8C">
              <w:rPr>
                <w:sz w:val="28"/>
                <w:szCs w:val="28"/>
              </w:rPr>
              <w:t>-2</w:t>
            </w:r>
            <w:r w:rsidR="00187D8C" w:rsidRPr="00187D8C">
              <w:rPr>
                <w:sz w:val="28"/>
                <w:szCs w:val="28"/>
              </w:rPr>
              <w:t>3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>8.Численность работников и фонд оплаты труда (ФОТ)………………….….......</w:t>
            </w:r>
          </w:p>
        </w:tc>
        <w:tc>
          <w:tcPr>
            <w:tcW w:w="924" w:type="dxa"/>
          </w:tcPr>
          <w:p w:rsidR="003F566B" w:rsidRPr="00540374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540374" w:rsidRDefault="00187D8C" w:rsidP="00540374">
            <w:pPr>
              <w:jc w:val="center"/>
              <w:rPr>
                <w:sz w:val="28"/>
                <w:szCs w:val="28"/>
              </w:rPr>
            </w:pPr>
            <w:r w:rsidRPr="00540374">
              <w:rPr>
                <w:sz w:val="28"/>
                <w:szCs w:val="28"/>
              </w:rPr>
              <w:t>24</w:t>
            </w:r>
            <w:r w:rsidR="003F566B" w:rsidRPr="00540374">
              <w:rPr>
                <w:sz w:val="28"/>
                <w:szCs w:val="28"/>
              </w:rPr>
              <w:t>-2</w:t>
            </w:r>
            <w:r w:rsidR="00540374" w:rsidRPr="00540374">
              <w:rPr>
                <w:sz w:val="28"/>
                <w:szCs w:val="28"/>
              </w:rPr>
              <w:t>9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/>
          <w:p w:rsidR="003F566B" w:rsidRPr="0036056D" w:rsidRDefault="00AD1018" w:rsidP="0002300C">
            <w:pPr>
              <w:rPr>
                <w:sz w:val="28"/>
                <w:szCs w:val="28"/>
              </w:rPr>
            </w:pPr>
            <w:hyperlink w:anchor="зарплата" w:history="1">
              <w:r w:rsidR="003F566B" w:rsidRPr="0036056D">
                <w:rPr>
                  <w:rStyle w:val="a5"/>
                  <w:color w:val="auto"/>
                  <w:sz w:val="28"/>
                  <w:szCs w:val="28"/>
                  <w:u w:val="none"/>
                </w:rPr>
                <w:t>9.</w:t>
              </w:r>
            </w:hyperlink>
            <w:r w:rsidR="003F566B" w:rsidRPr="0036056D">
              <w:rPr>
                <w:sz w:val="28"/>
                <w:szCs w:val="28"/>
              </w:rPr>
              <w:t xml:space="preserve"> Среднемесячная заработная плата……………………………………………..</w:t>
            </w:r>
          </w:p>
        </w:tc>
        <w:tc>
          <w:tcPr>
            <w:tcW w:w="924" w:type="dxa"/>
          </w:tcPr>
          <w:p w:rsidR="003F566B" w:rsidRPr="00540374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540374" w:rsidRDefault="003F566B" w:rsidP="00540374">
            <w:pPr>
              <w:jc w:val="center"/>
              <w:rPr>
                <w:sz w:val="28"/>
                <w:szCs w:val="28"/>
              </w:rPr>
            </w:pPr>
            <w:r w:rsidRPr="00540374">
              <w:rPr>
                <w:sz w:val="28"/>
                <w:szCs w:val="28"/>
              </w:rPr>
              <w:t>2</w:t>
            </w:r>
            <w:r w:rsidR="00540374" w:rsidRPr="00540374">
              <w:rPr>
                <w:sz w:val="28"/>
                <w:szCs w:val="28"/>
              </w:rPr>
              <w:t>9</w:t>
            </w:r>
            <w:r w:rsidRPr="00540374">
              <w:rPr>
                <w:sz w:val="28"/>
                <w:szCs w:val="28"/>
              </w:rPr>
              <w:t>-</w:t>
            </w:r>
            <w:r w:rsidR="00540374" w:rsidRPr="00540374">
              <w:rPr>
                <w:sz w:val="28"/>
                <w:szCs w:val="28"/>
              </w:rPr>
              <w:t>31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  <w:p w:rsidR="003F566B" w:rsidRPr="0036056D" w:rsidRDefault="003F566B" w:rsidP="0002300C">
            <w:pPr>
              <w:rPr>
                <w:sz w:val="28"/>
                <w:szCs w:val="28"/>
              </w:rPr>
            </w:pPr>
            <w:r w:rsidRPr="0036056D">
              <w:rPr>
                <w:sz w:val="28"/>
                <w:szCs w:val="28"/>
              </w:rPr>
              <w:t xml:space="preserve">10. Инвестиции………………………………………………………………………                                                                                                                 </w:t>
            </w:r>
          </w:p>
        </w:tc>
        <w:tc>
          <w:tcPr>
            <w:tcW w:w="924" w:type="dxa"/>
          </w:tcPr>
          <w:p w:rsidR="003F566B" w:rsidRPr="00540374" w:rsidRDefault="003F566B" w:rsidP="0002300C">
            <w:pPr>
              <w:jc w:val="center"/>
              <w:rPr>
                <w:sz w:val="28"/>
                <w:szCs w:val="28"/>
              </w:rPr>
            </w:pPr>
          </w:p>
          <w:p w:rsidR="003F566B" w:rsidRPr="00540374" w:rsidRDefault="00540374" w:rsidP="00540374">
            <w:pPr>
              <w:jc w:val="center"/>
              <w:rPr>
                <w:sz w:val="28"/>
                <w:szCs w:val="28"/>
              </w:rPr>
            </w:pPr>
            <w:r w:rsidRPr="00540374">
              <w:rPr>
                <w:sz w:val="28"/>
                <w:szCs w:val="28"/>
              </w:rPr>
              <w:t>3</w:t>
            </w:r>
            <w:r w:rsidR="00C4224E">
              <w:rPr>
                <w:sz w:val="28"/>
                <w:szCs w:val="28"/>
              </w:rPr>
              <w:t>1</w:t>
            </w:r>
            <w:r w:rsidR="003F566B" w:rsidRPr="00540374">
              <w:rPr>
                <w:sz w:val="28"/>
                <w:szCs w:val="28"/>
              </w:rPr>
              <w:t>-3</w:t>
            </w:r>
            <w:r w:rsidRPr="00540374">
              <w:rPr>
                <w:sz w:val="28"/>
                <w:szCs w:val="28"/>
              </w:rPr>
              <w:t>2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pStyle w:val="11"/>
              <w:rPr>
                <w:color w:val="auto"/>
              </w:rPr>
            </w:pPr>
          </w:p>
          <w:p w:rsidR="003F566B" w:rsidRPr="0036056D" w:rsidRDefault="003F566B" w:rsidP="0002300C">
            <w:pPr>
              <w:pStyle w:val="11"/>
              <w:rPr>
                <w:color w:val="auto"/>
              </w:rPr>
            </w:pPr>
            <w:r w:rsidRPr="0036056D">
              <w:rPr>
                <w:color w:val="auto"/>
              </w:rPr>
              <w:t>11. Финансы организаций…………………………………………………………..</w:t>
            </w:r>
          </w:p>
        </w:tc>
        <w:tc>
          <w:tcPr>
            <w:tcW w:w="924" w:type="dxa"/>
          </w:tcPr>
          <w:p w:rsidR="003F566B" w:rsidRPr="00540374" w:rsidRDefault="003F566B" w:rsidP="0002300C">
            <w:pPr>
              <w:jc w:val="center"/>
              <w:rPr>
                <w:bCs/>
                <w:sz w:val="28"/>
                <w:szCs w:val="28"/>
              </w:rPr>
            </w:pPr>
          </w:p>
          <w:p w:rsidR="003F566B" w:rsidRPr="00540374" w:rsidRDefault="00540374" w:rsidP="00C4224E">
            <w:pPr>
              <w:jc w:val="center"/>
              <w:rPr>
                <w:bCs/>
                <w:sz w:val="28"/>
                <w:szCs w:val="28"/>
              </w:rPr>
            </w:pPr>
            <w:r w:rsidRPr="00540374">
              <w:rPr>
                <w:bCs/>
                <w:sz w:val="28"/>
                <w:szCs w:val="28"/>
              </w:rPr>
              <w:t>3</w:t>
            </w:r>
            <w:r w:rsidR="00C4224E">
              <w:rPr>
                <w:bCs/>
                <w:sz w:val="28"/>
                <w:szCs w:val="28"/>
              </w:rPr>
              <w:t>2</w:t>
            </w:r>
            <w:r w:rsidR="003F566B" w:rsidRPr="00540374">
              <w:rPr>
                <w:bCs/>
                <w:sz w:val="28"/>
                <w:szCs w:val="28"/>
              </w:rPr>
              <w:t>-3</w:t>
            </w:r>
            <w:r w:rsidRPr="00540374">
              <w:rPr>
                <w:bCs/>
                <w:sz w:val="28"/>
                <w:szCs w:val="28"/>
              </w:rPr>
              <w:t>3</w:t>
            </w:r>
          </w:p>
        </w:tc>
      </w:tr>
      <w:tr w:rsidR="003F566B" w:rsidRPr="000F6534" w:rsidTr="0002300C">
        <w:tc>
          <w:tcPr>
            <w:tcW w:w="9674" w:type="dxa"/>
          </w:tcPr>
          <w:p w:rsidR="003F566B" w:rsidRPr="0036056D" w:rsidRDefault="003F566B" w:rsidP="0002300C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3F566B" w:rsidRPr="000F6534" w:rsidRDefault="003F566B" w:rsidP="0002300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  <w:sectPr w:rsidR="003F566B" w:rsidRPr="000F6534" w:rsidSect="00A969C7">
          <w:headerReference w:type="default" r:id="rId12"/>
          <w:footerReference w:type="default" r:id="rId13"/>
          <w:type w:val="continuous"/>
          <w:pgSz w:w="11906" w:h="16838"/>
          <w:pgMar w:top="1134" w:right="566" w:bottom="1134" w:left="851" w:header="720" w:footer="720" w:gutter="0"/>
          <w:paperSrc w:first="7" w:other="7"/>
          <w:cols w:space="720"/>
          <w:titlePg/>
          <w:docGrid w:linePitch="326"/>
        </w:sectPr>
      </w:pPr>
    </w:p>
    <w:p w:rsidR="003F566B" w:rsidRPr="000F6534" w:rsidRDefault="003F566B" w:rsidP="003F566B">
      <w:pPr>
        <w:rPr>
          <w:b/>
          <w:bCs/>
          <w:color w:val="FF0000"/>
          <w:sz w:val="28"/>
          <w:szCs w:val="28"/>
        </w:rPr>
      </w:pPr>
      <w:r w:rsidRPr="000F6534">
        <w:rPr>
          <w:b/>
          <w:bCs/>
          <w:color w:val="FF0000"/>
          <w:sz w:val="28"/>
          <w:szCs w:val="28"/>
        </w:rPr>
        <w:lastRenderedPageBreak/>
        <w:br w:type="page"/>
      </w:r>
    </w:p>
    <w:p w:rsidR="003F566B" w:rsidRPr="000F6534" w:rsidRDefault="003F566B" w:rsidP="003F566B">
      <w:pPr>
        <w:jc w:val="center"/>
        <w:rPr>
          <w:b/>
          <w:bCs/>
          <w:sz w:val="28"/>
          <w:szCs w:val="28"/>
        </w:rPr>
      </w:pPr>
      <w:r w:rsidRPr="000F6534">
        <w:rPr>
          <w:b/>
          <w:bCs/>
          <w:sz w:val="28"/>
          <w:szCs w:val="28"/>
        </w:rPr>
        <w:lastRenderedPageBreak/>
        <w:t xml:space="preserve">Основные тенденции социально – экономического развития </w:t>
      </w:r>
    </w:p>
    <w:p w:rsidR="003F566B" w:rsidRPr="000F6534" w:rsidRDefault="003F566B" w:rsidP="003F566B">
      <w:pPr>
        <w:jc w:val="center"/>
        <w:rPr>
          <w:b/>
          <w:bCs/>
          <w:sz w:val="28"/>
          <w:szCs w:val="28"/>
        </w:rPr>
      </w:pPr>
      <w:r w:rsidRPr="000F6534">
        <w:rPr>
          <w:b/>
          <w:bCs/>
          <w:sz w:val="28"/>
          <w:szCs w:val="28"/>
        </w:rPr>
        <w:t xml:space="preserve">Колпашевского района </w:t>
      </w:r>
    </w:p>
    <w:p w:rsidR="003F566B" w:rsidRPr="000F6534" w:rsidRDefault="003F566B" w:rsidP="003F566B">
      <w:pPr>
        <w:jc w:val="center"/>
        <w:rPr>
          <w:b/>
          <w:bCs/>
          <w:sz w:val="28"/>
          <w:szCs w:val="28"/>
        </w:rPr>
      </w:pPr>
      <w:r w:rsidRPr="000F6534">
        <w:rPr>
          <w:b/>
          <w:bCs/>
          <w:sz w:val="28"/>
          <w:szCs w:val="28"/>
        </w:rPr>
        <w:t>на 1 апреля 2018 года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085"/>
        <w:gridCol w:w="425"/>
      </w:tblGrid>
      <w:tr w:rsidR="003F566B" w:rsidRPr="000F6534" w:rsidTr="0002300C">
        <w:trPr>
          <w:trHeight w:val="37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A3D73" w:rsidRDefault="00AD1018" w:rsidP="0002300C">
            <w:pPr>
              <w:jc w:val="center"/>
              <w:rPr>
                <w:rStyle w:val="a5"/>
                <w:b/>
                <w:color w:val="auto"/>
                <w:sz w:val="23"/>
                <w:szCs w:val="23"/>
              </w:rPr>
            </w:pPr>
            <w:hyperlink w:anchor="демография" w:history="1">
              <w:r w:rsidR="003F566B" w:rsidRPr="00AA3D73">
                <w:rPr>
                  <w:rStyle w:val="a5"/>
                  <w:b/>
                  <w:color w:val="auto"/>
                  <w:sz w:val="23"/>
                  <w:szCs w:val="23"/>
                </w:rPr>
                <w:t>Демографическая ситуация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6923FD" w:rsidRDefault="003F566B" w:rsidP="0002300C">
            <w:pPr>
              <w:pStyle w:val="a7"/>
              <w:rPr>
                <w:color w:val="auto"/>
              </w:rPr>
            </w:pPr>
            <w:r w:rsidRPr="006923FD">
              <w:rPr>
                <w:color w:val="auto"/>
              </w:rPr>
              <w:t>В 1 квартале 201</w:t>
            </w:r>
            <w:r w:rsidR="000D7BFB" w:rsidRPr="006923FD">
              <w:rPr>
                <w:color w:val="auto"/>
              </w:rPr>
              <w:t>8</w:t>
            </w:r>
            <w:r w:rsidRPr="006923FD">
              <w:rPr>
                <w:color w:val="auto"/>
              </w:rPr>
              <w:t xml:space="preserve"> года </w:t>
            </w:r>
            <w:r w:rsidRPr="006923FD">
              <w:rPr>
                <w:b/>
                <w:bCs/>
                <w:color w:val="auto"/>
              </w:rPr>
              <w:t xml:space="preserve">родилось </w:t>
            </w:r>
            <w:r w:rsidR="000D7BFB" w:rsidRPr="006923FD">
              <w:rPr>
                <w:b/>
                <w:bCs/>
                <w:color w:val="auto"/>
              </w:rPr>
              <w:t>98</w:t>
            </w:r>
            <w:r w:rsidRPr="006923FD">
              <w:rPr>
                <w:color w:val="auto"/>
              </w:rPr>
              <w:t xml:space="preserve"> детей, а </w:t>
            </w:r>
            <w:r w:rsidRPr="006923FD">
              <w:rPr>
                <w:b/>
                <w:bCs/>
                <w:color w:val="auto"/>
              </w:rPr>
              <w:t xml:space="preserve">умерло </w:t>
            </w:r>
            <w:r w:rsidR="000D7BFB" w:rsidRPr="006923FD">
              <w:rPr>
                <w:b/>
                <w:bCs/>
                <w:color w:val="auto"/>
              </w:rPr>
              <w:t>140</w:t>
            </w:r>
            <w:r w:rsidRPr="006923FD">
              <w:rPr>
                <w:color w:val="auto"/>
              </w:rPr>
              <w:t xml:space="preserve"> человек (за аналогичный период прошлого года – </w:t>
            </w:r>
            <w:r w:rsidR="000D7BFB" w:rsidRPr="006923FD">
              <w:rPr>
                <w:color w:val="auto"/>
              </w:rPr>
              <w:t>114</w:t>
            </w:r>
            <w:r w:rsidRPr="006923FD">
              <w:rPr>
                <w:color w:val="auto"/>
              </w:rPr>
              <w:t xml:space="preserve"> и 17</w:t>
            </w:r>
            <w:r w:rsidR="000D7BFB" w:rsidRPr="006923FD">
              <w:rPr>
                <w:color w:val="auto"/>
              </w:rPr>
              <w:t>4</w:t>
            </w:r>
            <w:r w:rsidRPr="006923FD">
              <w:rPr>
                <w:color w:val="auto"/>
              </w:rPr>
              <w:t xml:space="preserve"> человек</w:t>
            </w:r>
            <w:r w:rsidR="000D7BFB" w:rsidRPr="006923FD">
              <w:rPr>
                <w:color w:val="auto"/>
              </w:rPr>
              <w:t>а</w:t>
            </w:r>
            <w:r w:rsidRPr="006923FD">
              <w:rPr>
                <w:color w:val="auto"/>
              </w:rPr>
              <w:t xml:space="preserve"> соответственно).</w:t>
            </w:r>
            <w:r w:rsidRPr="00E84B7D">
              <w:rPr>
                <w:color w:val="00B050"/>
              </w:rPr>
              <w:t xml:space="preserve"> </w:t>
            </w:r>
            <w:r w:rsidRPr="006923FD">
              <w:rPr>
                <w:color w:val="auto"/>
              </w:rPr>
              <w:t xml:space="preserve">Естественная убыль населения составила </w:t>
            </w:r>
            <w:r w:rsidRPr="006923FD">
              <w:rPr>
                <w:b/>
                <w:bCs/>
                <w:color w:val="auto"/>
              </w:rPr>
              <w:t>–</w:t>
            </w:r>
            <w:r w:rsidR="000D7BFB" w:rsidRPr="006923FD">
              <w:rPr>
                <w:b/>
                <w:bCs/>
                <w:color w:val="auto"/>
              </w:rPr>
              <w:t xml:space="preserve"> 42</w:t>
            </w:r>
            <w:r w:rsidRPr="006923FD">
              <w:rPr>
                <w:color w:val="auto"/>
              </w:rPr>
              <w:t xml:space="preserve"> человек</w:t>
            </w:r>
            <w:r w:rsidR="006923FD">
              <w:rPr>
                <w:color w:val="auto"/>
              </w:rPr>
              <w:t>а</w:t>
            </w:r>
            <w:r w:rsidRPr="006923FD">
              <w:rPr>
                <w:color w:val="auto"/>
              </w:rPr>
              <w:t xml:space="preserve"> (1 кв</w:t>
            </w:r>
            <w:r w:rsidR="000D7BFB" w:rsidRPr="006923FD">
              <w:rPr>
                <w:color w:val="auto"/>
              </w:rPr>
              <w:t>арта</w:t>
            </w:r>
            <w:r w:rsidR="006923FD">
              <w:rPr>
                <w:color w:val="auto"/>
              </w:rPr>
              <w:t>л</w:t>
            </w:r>
            <w:r w:rsidRPr="006923FD">
              <w:rPr>
                <w:color w:val="auto"/>
              </w:rPr>
              <w:t xml:space="preserve"> 201</w:t>
            </w:r>
            <w:r w:rsidR="000D7BFB" w:rsidRPr="006923FD">
              <w:rPr>
                <w:color w:val="auto"/>
              </w:rPr>
              <w:t>7 года</w:t>
            </w:r>
            <w:r w:rsidRPr="006923FD">
              <w:rPr>
                <w:color w:val="auto"/>
              </w:rPr>
              <w:t xml:space="preserve"> - убыль </w:t>
            </w:r>
            <w:r w:rsidR="000D7BFB" w:rsidRPr="006923FD">
              <w:rPr>
                <w:color w:val="auto"/>
              </w:rPr>
              <w:t>60</w:t>
            </w:r>
            <w:r w:rsidRPr="006923FD">
              <w:rPr>
                <w:color w:val="auto"/>
              </w:rPr>
              <w:t xml:space="preserve"> чел</w:t>
            </w:r>
            <w:r w:rsidR="000D7BFB" w:rsidRPr="006923FD">
              <w:rPr>
                <w:color w:val="auto"/>
              </w:rPr>
              <w:t>овек</w:t>
            </w:r>
            <w:r w:rsidRPr="006923FD">
              <w:rPr>
                <w:color w:val="auto"/>
              </w:rPr>
              <w:t xml:space="preserve">). </w:t>
            </w:r>
          </w:p>
          <w:p w:rsidR="003F566B" w:rsidRPr="00AA3D73" w:rsidRDefault="000D7BFB" w:rsidP="0002300C">
            <w:pPr>
              <w:pStyle w:val="a7"/>
              <w:rPr>
                <w:color w:val="auto"/>
              </w:rPr>
            </w:pPr>
            <w:r w:rsidRPr="00AA3D73">
              <w:rPr>
                <w:color w:val="auto"/>
              </w:rPr>
              <w:t>За январь - март</w:t>
            </w:r>
            <w:r w:rsidR="003F566B" w:rsidRPr="00AA3D73">
              <w:rPr>
                <w:color w:val="auto"/>
              </w:rPr>
              <w:t xml:space="preserve"> 201</w:t>
            </w:r>
            <w:r w:rsidRPr="00AA3D73">
              <w:rPr>
                <w:color w:val="auto"/>
              </w:rPr>
              <w:t>8</w:t>
            </w:r>
            <w:r w:rsidR="003F566B" w:rsidRPr="00AA3D73">
              <w:rPr>
                <w:color w:val="auto"/>
              </w:rPr>
              <w:t xml:space="preserve"> года </w:t>
            </w:r>
            <w:r w:rsidR="003F566B" w:rsidRPr="00AA3D73">
              <w:rPr>
                <w:b/>
                <w:bCs/>
                <w:color w:val="auto"/>
              </w:rPr>
              <w:t xml:space="preserve">прибыло в район </w:t>
            </w:r>
            <w:r w:rsidRPr="00AA3D73">
              <w:rPr>
                <w:b/>
                <w:bCs/>
                <w:color w:val="auto"/>
              </w:rPr>
              <w:t>318</w:t>
            </w:r>
            <w:r w:rsidR="003F566B" w:rsidRPr="00AA3D73">
              <w:rPr>
                <w:b/>
                <w:bCs/>
                <w:color w:val="auto"/>
              </w:rPr>
              <w:t xml:space="preserve"> человек</w:t>
            </w:r>
            <w:r w:rsidR="003F566B" w:rsidRPr="00AA3D73">
              <w:rPr>
                <w:color w:val="auto"/>
              </w:rPr>
              <w:t xml:space="preserve"> (</w:t>
            </w:r>
            <w:r w:rsidRPr="00AA3D73">
              <w:rPr>
                <w:color w:val="auto"/>
              </w:rPr>
              <w:t>январь - март</w:t>
            </w:r>
            <w:r w:rsidR="003F566B" w:rsidRPr="00AA3D73">
              <w:rPr>
                <w:color w:val="auto"/>
              </w:rPr>
              <w:t xml:space="preserve"> 201</w:t>
            </w:r>
            <w:r w:rsidRPr="00AA3D73">
              <w:rPr>
                <w:color w:val="auto"/>
              </w:rPr>
              <w:t>7 года</w:t>
            </w:r>
            <w:r w:rsidR="003F566B" w:rsidRPr="00AA3D73">
              <w:rPr>
                <w:color w:val="auto"/>
              </w:rPr>
              <w:t xml:space="preserve"> – </w:t>
            </w:r>
            <w:r w:rsidRPr="00AA3D73">
              <w:rPr>
                <w:color w:val="auto"/>
              </w:rPr>
              <w:t>307</w:t>
            </w:r>
            <w:r w:rsidR="003F566B" w:rsidRPr="00AA3D73">
              <w:rPr>
                <w:color w:val="auto"/>
              </w:rPr>
              <w:t xml:space="preserve"> чел</w:t>
            </w:r>
            <w:r w:rsidRPr="00AA3D73">
              <w:rPr>
                <w:color w:val="auto"/>
              </w:rPr>
              <w:t>овек</w:t>
            </w:r>
            <w:r w:rsidR="003F566B" w:rsidRPr="00AA3D73">
              <w:rPr>
                <w:color w:val="auto"/>
              </w:rPr>
              <w:t xml:space="preserve">), </w:t>
            </w:r>
            <w:r w:rsidR="003F566B" w:rsidRPr="00AA3D73">
              <w:rPr>
                <w:b/>
                <w:bCs/>
                <w:color w:val="auto"/>
              </w:rPr>
              <w:t xml:space="preserve">а выехало </w:t>
            </w:r>
            <w:r w:rsidR="004C20C9" w:rsidRPr="00AA3D73">
              <w:rPr>
                <w:b/>
                <w:bCs/>
                <w:color w:val="auto"/>
              </w:rPr>
              <w:t>311</w:t>
            </w:r>
            <w:r w:rsidR="003F566B" w:rsidRPr="00AA3D73">
              <w:rPr>
                <w:b/>
                <w:bCs/>
                <w:color w:val="auto"/>
              </w:rPr>
              <w:t xml:space="preserve"> человек</w:t>
            </w:r>
            <w:r w:rsidR="003F566B" w:rsidRPr="00AA3D73">
              <w:rPr>
                <w:color w:val="auto"/>
              </w:rPr>
              <w:t xml:space="preserve"> (</w:t>
            </w:r>
            <w:r w:rsidR="004C20C9" w:rsidRPr="00AA3D73">
              <w:rPr>
                <w:color w:val="auto"/>
              </w:rPr>
              <w:t>январь - март 2017 года –</w:t>
            </w:r>
            <w:r w:rsidR="003F566B" w:rsidRPr="00AA3D73">
              <w:rPr>
                <w:color w:val="auto"/>
              </w:rPr>
              <w:t xml:space="preserve">– </w:t>
            </w:r>
            <w:r w:rsidR="004C20C9" w:rsidRPr="00AA3D73">
              <w:rPr>
                <w:color w:val="auto"/>
              </w:rPr>
              <w:t>326</w:t>
            </w:r>
            <w:r w:rsidR="003F566B" w:rsidRPr="00AA3D73">
              <w:rPr>
                <w:color w:val="auto"/>
              </w:rPr>
              <w:t xml:space="preserve"> чел</w:t>
            </w:r>
            <w:r w:rsidR="004C20C9" w:rsidRPr="00AA3D73">
              <w:rPr>
                <w:color w:val="auto"/>
              </w:rPr>
              <w:t>овек</w:t>
            </w:r>
            <w:r w:rsidR="003F566B" w:rsidRPr="00AA3D73">
              <w:rPr>
                <w:color w:val="auto"/>
              </w:rPr>
              <w:t xml:space="preserve">). </w:t>
            </w:r>
          </w:p>
          <w:p w:rsidR="003F566B" w:rsidRPr="00AA3D73" w:rsidRDefault="004C20C9" w:rsidP="0002300C">
            <w:pPr>
              <w:pStyle w:val="a7"/>
              <w:rPr>
                <w:color w:val="auto"/>
              </w:rPr>
            </w:pPr>
            <w:r w:rsidRPr="00AA3D73">
              <w:rPr>
                <w:color w:val="auto"/>
              </w:rPr>
              <w:t xml:space="preserve">В анализируемом периоде 2018 года </w:t>
            </w:r>
            <w:r w:rsidR="00EA1ECF" w:rsidRPr="00AA3D73">
              <w:rPr>
                <w:color w:val="auto"/>
              </w:rPr>
              <w:t xml:space="preserve">в Колпашевском районе сложился </w:t>
            </w:r>
            <w:r w:rsidRPr="00AA3D73">
              <w:rPr>
                <w:b/>
                <w:color w:val="auto"/>
              </w:rPr>
              <w:t>м</w:t>
            </w:r>
            <w:r w:rsidR="003F566B" w:rsidRPr="00AA3D73">
              <w:rPr>
                <w:b/>
                <w:color w:val="auto"/>
              </w:rPr>
              <w:t>играционн</w:t>
            </w:r>
            <w:r w:rsidRPr="00AA3D73">
              <w:rPr>
                <w:b/>
                <w:color w:val="auto"/>
              </w:rPr>
              <w:t>ый прирост</w:t>
            </w:r>
            <w:r w:rsidR="003F566B" w:rsidRPr="00AA3D73">
              <w:rPr>
                <w:color w:val="auto"/>
              </w:rPr>
              <w:t xml:space="preserve"> населения </w:t>
            </w:r>
            <w:r w:rsidR="00EA1ECF" w:rsidRPr="00AA3D73">
              <w:rPr>
                <w:color w:val="auto"/>
              </w:rPr>
              <w:t xml:space="preserve">- </w:t>
            </w:r>
            <w:r w:rsidRPr="00AA3D73">
              <w:rPr>
                <w:color w:val="auto"/>
              </w:rPr>
              <w:t>7</w:t>
            </w:r>
            <w:r w:rsidR="003F566B" w:rsidRPr="00AA3D73">
              <w:rPr>
                <w:color w:val="auto"/>
              </w:rPr>
              <w:t xml:space="preserve"> человек</w:t>
            </w:r>
            <w:r w:rsidR="00EA1ECF" w:rsidRPr="00AA3D73">
              <w:rPr>
                <w:color w:val="auto"/>
              </w:rPr>
              <w:t xml:space="preserve">, (в </w:t>
            </w:r>
            <w:r w:rsidR="003F566B" w:rsidRPr="00AA3D73">
              <w:rPr>
                <w:color w:val="auto"/>
              </w:rPr>
              <w:t>1 кв</w:t>
            </w:r>
            <w:r w:rsidRPr="00AA3D73">
              <w:rPr>
                <w:color w:val="auto"/>
              </w:rPr>
              <w:t>артал</w:t>
            </w:r>
            <w:r w:rsidR="00EA1ECF" w:rsidRPr="00AA3D73">
              <w:rPr>
                <w:color w:val="auto"/>
              </w:rPr>
              <w:t>е</w:t>
            </w:r>
            <w:r w:rsidRPr="00AA3D73">
              <w:rPr>
                <w:color w:val="auto"/>
              </w:rPr>
              <w:t xml:space="preserve"> 2017 года</w:t>
            </w:r>
            <w:r w:rsidR="003F566B" w:rsidRPr="00AA3D73">
              <w:rPr>
                <w:color w:val="auto"/>
              </w:rPr>
              <w:t xml:space="preserve"> – убыль </w:t>
            </w:r>
            <w:r w:rsidRPr="00AA3D73">
              <w:rPr>
                <w:color w:val="auto"/>
              </w:rPr>
              <w:t>19</w:t>
            </w:r>
            <w:r w:rsidR="003F566B" w:rsidRPr="00AA3D73">
              <w:rPr>
                <w:color w:val="auto"/>
              </w:rPr>
              <w:t xml:space="preserve"> чел</w:t>
            </w:r>
            <w:r w:rsidRPr="00AA3D73">
              <w:rPr>
                <w:color w:val="auto"/>
              </w:rPr>
              <w:t>овек</w:t>
            </w:r>
            <w:r w:rsidR="003F566B" w:rsidRPr="00AA3D73">
              <w:rPr>
                <w:color w:val="auto"/>
              </w:rPr>
              <w:t xml:space="preserve">). </w:t>
            </w:r>
          </w:p>
          <w:p w:rsidR="003F566B" w:rsidRPr="00AA3D73" w:rsidRDefault="003F566B" w:rsidP="0002300C">
            <w:pPr>
              <w:pStyle w:val="a7"/>
              <w:rPr>
                <w:color w:val="auto"/>
              </w:rPr>
            </w:pPr>
            <w:r w:rsidRPr="00AA3D73">
              <w:rPr>
                <w:color w:val="auto"/>
              </w:rPr>
              <w:t>В рейтинге среди 19-ти городов и районов Томской области по естественному приросту (убыли) Колпашевский район занимает 1</w:t>
            </w:r>
            <w:r w:rsidR="00E84B7D" w:rsidRPr="00AA3D73">
              <w:rPr>
                <w:color w:val="auto"/>
              </w:rPr>
              <w:t>0</w:t>
            </w:r>
            <w:r w:rsidRPr="00AA3D73">
              <w:rPr>
                <w:color w:val="auto"/>
              </w:rPr>
              <w:t>-е место (на 01.04.201</w:t>
            </w:r>
            <w:r w:rsidR="00E84B7D" w:rsidRPr="00AA3D73">
              <w:rPr>
                <w:color w:val="auto"/>
              </w:rPr>
              <w:t>7</w:t>
            </w:r>
            <w:r w:rsidRPr="00AA3D73">
              <w:rPr>
                <w:color w:val="auto"/>
              </w:rPr>
              <w:t>г. – 1</w:t>
            </w:r>
            <w:r w:rsidR="00E84B7D" w:rsidRPr="00AA3D73">
              <w:rPr>
                <w:color w:val="auto"/>
              </w:rPr>
              <w:t>7</w:t>
            </w:r>
            <w:r w:rsidRPr="00AA3D73">
              <w:rPr>
                <w:color w:val="auto"/>
              </w:rPr>
              <w:t>-е место</w:t>
            </w:r>
            <w:r w:rsidR="00E84B7D" w:rsidRPr="00AA3D73">
              <w:rPr>
                <w:color w:val="auto"/>
              </w:rPr>
              <w:t>), по миграционному приросту – 5</w:t>
            </w:r>
            <w:r w:rsidRPr="00AA3D73">
              <w:rPr>
                <w:color w:val="auto"/>
              </w:rPr>
              <w:t>-е место (на 01.04.201</w:t>
            </w:r>
            <w:r w:rsidR="00AA3D73" w:rsidRPr="00AA3D73">
              <w:rPr>
                <w:color w:val="auto"/>
              </w:rPr>
              <w:t>7</w:t>
            </w:r>
            <w:r w:rsidRPr="00AA3D73">
              <w:rPr>
                <w:color w:val="auto"/>
              </w:rPr>
              <w:t xml:space="preserve">г. – </w:t>
            </w:r>
            <w:r w:rsidR="00E84B7D" w:rsidRPr="00AA3D73">
              <w:rPr>
                <w:color w:val="auto"/>
              </w:rPr>
              <w:t>10</w:t>
            </w:r>
            <w:r w:rsidRPr="00AA3D73">
              <w:rPr>
                <w:color w:val="auto"/>
              </w:rPr>
              <w:t>-е место).</w:t>
            </w:r>
          </w:p>
          <w:p w:rsidR="003F566B" w:rsidRPr="00AA3D73" w:rsidRDefault="003F566B" w:rsidP="00E84B7D">
            <w:pPr>
              <w:jc w:val="both"/>
            </w:pPr>
            <w:r w:rsidRPr="00AA3D73">
              <w:t>В итоге, численность постоянного населения в Колпашевском района           в 1 квартале 201</w:t>
            </w:r>
            <w:r w:rsidR="00E84B7D" w:rsidRPr="00AA3D73">
              <w:t>8</w:t>
            </w:r>
            <w:r w:rsidRPr="00AA3D73">
              <w:t xml:space="preserve"> года сократилась на </w:t>
            </w:r>
            <w:r w:rsidR="00E84B7D" w:rsidRPr="00AA3D73">
              <w:t>35</w:t>
            </w:r>
            <w:r w:rsidRPr="00AA3D73">
              <w:t xml:space="preserve"> человек и на 1 апреля 201</w:t>
            </w:r>
            <w:r w:rsidR="00E84B7D" w:rsidRPr="00AA3D73">
              <w:t>8</w:t>
            </w:r>
            <w:r w:rsidRPr="00AA3D73">
              <w:t xml:space="preserve"> года  расчётным путём составила</w:t>
            </w:r>
            <w:r w:rsidR="00EA1ECF" w:rsidRPr="00AA3D73">
              <w:t xml:space="preserve"> </w:t>
            </w:r>
            <w:r w:rsidRPr="00AA3D73">
              <w:rPr>
                <w:b/>
                <w:bCs/>
              </w:rPr>
              <w:t xml:space="preserve">38 </w:t>
            </w:r>
            <w:r w:rsidR="00E84B7D" w:rsidRPr="00AA3D73">
              <w:rPr>
                <w:b/>
                <w:bCs/>
              </w:rPr>
              <w:t>404</w:t>
            </w:r>
            <w:r w:rsidRPr="00AA3D73">
              <w:t xml:space="preserve"> человек</w:t>
            </w:r>
            <w:r w:rsidR="00E84B7D" w:rsidRPr="00AA3D73">
              <w:t>а</w:t>
            </w:r>
            <w:r w:rsidRPr="00AA3D73">
              <w:t xml:space="preserve"> (на 01.01.2017г. – 38 </w:t>
            </w:r>
            <w:r w:rsidR="00E84B7D" w:rsidRPr="00AA3D73">
              <w:t>439</w:t>
            </w:r>
            <w:r w:rsidRPr="00AA3D73">
              <w:t xml:space="preserve"> чел</w:t>
            </w:r>
            <w:r w:rsidR="00E84B7D" w:rsidRPr="00AA3D73">
              <w:t>овек</w:t>
            </w:r>
            <w:r w:rsidRPr="00AA3D73"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FB" w:rsidRPr="00E84B7D" w:rsidRDefault="000D7BFB" w:rsidP="000D7BFB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E84B7D">
              <w:rPr>
                <w:b/>
                <w:bCs/>
                <w:color w:val="00B050"/>
                <w:sz w:val="28"/>
                <w:szCs w:val="28"/>
              </w:rPr>
              <w:t>↑</w:t>
            </w: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4C20C9" w:rsidRPr="00E84B7D" w:rsidRDefault="004C20C9" w:rsidP="004C20C9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E84B7D">
              <w:rPr>
                <w:b/>
                <w:bCs/>
                <w:color w:val="00B050"/>
                <w:sz w:val="28"/>
                <w:szCs w:val="28"/>
              </w:rPr>
              <w:t>↑</w:t>
            </w: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E84B7D" w:rsidRDefault="003F566B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E84B7D">
              <w:rPr>
                <w:b/>
                <w:bCs/>
                <w:color w:val="00B050"/>
                <w:sz w:val="32"/>
                <w:szCs w:val="32"/>
              </w:rPr>
              <w:t>↓</w:t>
            </w: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6540E5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Занятость" w:history="1">
              <w:r w:rsidR="003F566B" w:rsidRPr="006540E5">
                <w:rPr>
                  <w:rStyle w:val="a5"/>
                  <w:b/>
                  <w:color w:val="auto"/>
                </w:rPr>
                <w:t>Занятость в районе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344FDA" w:rsidRDefault="003F566B" w:rsidP="0002300C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344FDA">
              <w:rPr>
                <w:b w:val="0"/>
                <w:bCs w:val="0"/>
                <w:color w:val="auto"/>
                <w:sz w:val="24"/>
                <w:szCs w:val="24"/>
              </w:rPr>
              <w:t>Уровень регистрируемой безработицы</w:t>
            </w:r>
            <w:r w:rsidRPr="00344FDA">
              <w:rPr>
                <w:bCs w:val="0"/>
                <w:color w:val="auto"/>
                <w:sz w:val="24"/>
                <w:szCs w:val="24"/>
              </w:rPr>
              <w:t xml:space="preserve"> на 01.04.201</w:t>
            </w:r>
            <w:r w:rsidR="00AF7A08" w:rsidRPr="00344FDA">
              <w:rPr>
                <w:bCs w:val="0"/>
                <w:color w:val="auto"/>
                <w:sz w:val="24"/>
                <w:szCs w:val="24"/>
              </w:rPr>
              <w:t>8</w:t>
            </w:r>
            <w:r w:rsidRPr="00344FDA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344FDA">
              <w:rPr>
                <w:b w:val="0"/>
                <w:bCs w:val="0"/>
                <w:color w:val="auto"/>
                <w:sz w:val="24"/>
                <w:szCs w:val="24"/>
              </w:rPr>
              <w:t>составил</w:t>
            </w:r>
            <w:r w:rsidR="00AF7A08" w:rsidRPr="00344FDA">
              <w:rPr>
                <w:bCs w:val="0"/>
                <w:color w:val="auto"/>
                <w:sz w:val="24"/>
                <w:szCs w:val="24"/>
              </w:rPr>
              <w:t xml:space="preserve"> 3,1</w:t>
            </w:r>
            <w:r w:rsidRPr="00344FDA">
              <w:rPr>
                <w:bCs w:val="0"/>
                <w:color w:val="auto"/>
                <w:sz w:val="24"/>
                <w:szCs w:val="24"/>
              </w:rPr>
              <w:t>% (на 01.04.201</w:t>
            </w:r>
            <w:r w:rsidR="00AF7A08" w:rsidRPr="00344FDA">
              <w:rPr>
                <w:bCs w:val="0"/>
                <w:color w:val="auto"/>
                <w:sz w:val="24"/>
                <w:szCs w:val="24"/>
              </w:rPr>
              <w:t>7 – 3,4</w:t>
            </w:r>
            <w:r w:rsidRPr="00344FDA">
              <w:rPr>
                <w:bCs w:val="0"/>
                <w:color w:val="auto"/>
                <w:sz w:val="24"/>
                <w:szCs w:val="24"/>
              </w:rPr>
              <w:t>%, на 01.01.201</w:t>
            </w:r>
            <w:r w:rsidR="00344FDA" w:rsidRPr="00344FDA">
              <w:rPr>
                <w:bCs w:val="0"/>
                <w:color w:val="auto"/>
                <w:sz w:val="24"/>
                <w:szCs w:val="24"/>
              </w:rPr>
              <w:t>8</w:t>
            </w:r>
            <w:r w:rsidRPr="00344FDA">
              <w:rPr>
                <w:bCs w:val="0"/>
                <w:color w:val="auto"/>
                <w:sz w:val="24"/>
                <w:szCs w:val="24"/>
              </w:rPr>
              <w:t xml:space="preserve"> г. – 3%)</w:t>
            </w:r>
            <w:r w:rsidRPr="00344FDA">
              <w:rPr>
                <w:b w:val="0"/>
                <w:color w:val="auto"/>
                <w:sz w:val="24"/>
                <w:szCs w:val="24"/>
              </w:rPr>
              <w:t xml:space="preserve"> от числа экономически активного населения района. </w:t>
            </w:r>
          </w:p>
          <w:p w:rsidR="003F566B" w:rsidRPr="006540E5" w:rsidRDefault="003F566B" w:rsidP="0002300C">
            <w:pPr>
              <w:pStyle w:val="af8"/>
              <w:spacing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6540E5">
              <w:rPr>
                <w:b w:val="0"/>
                <w:color w:val="auto"/>
                <w:sz w:val="24"/>
                <w:szCs w:val="24"/>
              </w:rPr>
              <w:t>В рейтинге среди 19-ти городов и районов Томской области Колпашевский район на 01.04.201</w:t>
            </w:r>
            <w:r w:rsidR="00AF7A08" w:rsidRPr="006540E5">
              <w:rPr>
                <w:b w:val="0"/>
                <w:color w:val="auto"/>
                <w:sz w:val="24"/>
                <w:szCs w:val="24"/>
              </w:rPr>
              <w:t>8</w:t>
            </w:r>
            <w:r w:rsidRPr="006540E5">
              <w:rPr>
                <w:b w:val="0"/>
                <w:color w:val="auto"/>
                <w:sz w:val="24"/>
                <w:szCs w:val="24"/>
              </w:rPr>
              <w:t xml:space="preserve"> г. занимает 10</w:t>
            </w:r>
            <w:r w:rsidRPr="006540E5">
              <w:rPr>
                <w:b w:val="0"/>
                <w:bCs w:val="0"/>
                <w:color w:val="auto"/>
                <w:sz w:val="24"/>
                <w:szCs w:val="24"/>
              </w:rPr>
              <w:t xml:space="preserve">-е место </w:t>
            </w:r>
            <w:r w:rsidRPr="006540E5">
              <w:rPr>
                <w:b w:val="0"/>
                <w:color w:val="auto"/>
                <w:sz w:val="24"/>
                <w:szCs w:val="24"/>
              </w:rPr>
              <w:t>по уровню безработицы (на 01.04.201</w:t>
            </w:r>
            <w:r w:rsidR="00AF7A08" w:rsidRPr="006540E5">
              <w:rPr>
                <w:b w:val="0"/>
                <w:color w:val="auto"/>
                <w:sz w:val="24"/>
                <w:szCs w:val="24"/>
              </w:rPr>
              <w:t>7</w:t>
            </w:r>
            <w:r w:rsidRPr="006540E5">
              <w:rPr>
                <w:b w:val="0"/>
                <w:color w:val="auto"/>
                <w:sz w:val="24"/>
                <w:szCs w:val="24"/>
              </w:rPr>
              <w:t xml:space="preserve">г. – </w:t>
            </w:r>
            <w:r w:rsidR="00AF7A08" w:rsidRPr="006540E5">
              <w:rPr>
                <w:b w:val="0"/>
                <w:color w:val="auto"/>
                <w:sz w:val="24"/>
                <w:szCs w:val="24"/>
              </w:rPr>
              <w:t>10</w:t>
            </w:r>
            <w:r w:rsidRPr="006540E5">
              <w:rPr>
                <w:b w:val="0"/>
                <w:color w:val="auto"/>
                <w:sz w:val="24"/>
                <w:szCs w:val="24"/>
              </w:rPr>
              <w:t xml:space="preserve">-е место). </w:t>
            </w:r>
          </w:p>
          <w:p w:rsidR="003F566B" w:rsidRPr="006540E5" w:rsidRDefault="003F566B" w:rsidP="0002300C">
            <w:pPr>
              <w:pStyle w:val="33"/>
              <w:ind w:firstLine="0"/>
              <w:rPr>
                <w:sz w:val="24"/>
                <w:szCs w:val="24"/>
              </w:rPr>
            </w:pPr>
            <w:r w:rsidRPr="006540E5">
              <w:rPr>
                <w:sz w:val="24"/>
                <w:szCs w:val="24"/>
              </w:rPr>
              <w:t>С начала 201</w:t>
            </w:r>
            <w:r w:rsidR="00AF7A08" w:rsidRPr="006540E5">
              <w:rPr>
                <w:sz w:val="24"/>
                <w:szCs w:val="24"/>
              </w:rPr>
              <w:t>8</w:t>
            </w:r>
            <w:r w:rsidRPr="006540E5">
              <w:rPr>
                <w:sz w:val="24"/>
                <w:szCs w:val="24"/>
              </w:rPr>
              <w:t xml:space="preserve"> года (</w:t>
            </w:r>
            <w:r w:rsidR="00AF7A08" w:rsidRPr="006540E5">
              <w:rPr>
                <w:sz w:val="24"/>
                <w:szCs w:val="24"/>
              </w:rPr>
              <w:t>679</w:t>
            </w:r>
            <w:r w:rsidRPr="006540E5">
              <w:rPr>
                <w:sz w:val="24"/>
                <w:szCs w:val="24"/>
              </w:rPr>
              <w:t xml:space="preserve"> человек) </w:t>
            </w:r>
            <w:r w:rsidRPr="006540E5">
              <w:rPr>
                <w:b/>
                <w:sz w:val="24"/>
                <w:szCs w:val="24"/>
              </w:rPr>
              <w:t>численность официально зарегистрированных безработных граждан</w:t>
            </w:r>
            <w:r w:rsidRPr="006540E5">
              <w:rPr>
                <w:sz w:val="24"/>
                <w:szCs w:val="24"/>
              </w:rPr>
              <w:t xml:space="preserve"> увеличилась на </w:t>
            </w:r>
            <w:r w:rsidR="00AF7A08" w:rsidRPr="006540E5">
              <w:rPr>
                <w:sz w:val="24"/>
                <w:szCs w:val="24"/>
              </w:rPr>
              <w:t>5</w:t>
            </w:r>
            <w:r w:rsidRPr="006540E5">
              <w:rPr>
                <w:sz w:val="24"/>
                <w:szCs w:val="24"/>
              </w:rPr>
              <w:t xml:space="preserve"> человек</w:t>
            </w:r>
            <w:r w:rsidR="00AF7A08" w:rsidRPr="006540E5">
              <w:rPr>
                <w:sz w:val="24"/>
                <w:szCs w:val="24"/>
              </w:rPr>
              <w:t xml:space="preserve"> </w:t>
            </w:r>
            <w:r w:rsidRPr="006540E5">
              <w:rPr>
                <w:sz w:val="24"/>
                <w:szCs w:val="24"/>
              </w:rPr>
              <w:t>и на 01.04.201</w:t>
            </w:r>
            <w:r w:rsidR="00AF7A08" w:rsidRPr="006540E5">
              <w:rPr>
                <w:sz w:val="24"/>
                <w:szCs w:val="24"/>
              </w:rPr>
              <w:t>8</w:t>
            </w:r>
            <w:r w:rsidRPr="006540E5">
              <w:rPr>
                <w:sz w:val="24"/>
                <w:szCs w:val="24"/>
              </w:rPr>
              <w:t xml:space="preserve"> </w:t>
            </w:r>
            <w:r w:rsidRPr="006540E5">
              <w:rPr>
                <w:b/>
                <w:sz w:val="24"/>
                <w:szCs w:val="24"/>
              </w:rPr>
              <w:t xml:space="preserve">составила </w:t>
            </w:r>
            <w:r w:rsidR="00AF7A08" w:rsidRPr="006540E5">
              <w:rPr>
                <w:b/>
                <w:sz w:val="24"/>
                <w:szCs w:val="24"/>
              </w:rPr>
              <w:t>684</w:t>
            </w:r>
            <w:r w:rsidRPr="006540E5">
              <w:rPr>
                <w:b/>
                <w:sz w:val="24"/>
                <w:szCs w:val="24"/>
              </w:rPr>
              <w:t xml:space="preserve"> человек</w:t>
            </w:r>
            <w:r w:rsidR="00AF7A08" w:rsidRPr="006540E5">
              <w:rPr>
                <w:b/>
                <w:sz w:val="24"/>
                <w:szCs w:val="24"/>
              </w:rPr>
              <w:t>а</w:t>
            </w:r>
            <w:r w:rsidRPr="006540E5">
              <w:rPr>
                <w:sz w:val="24"/>
                <w:szCs w:val="24"/>
              </w:rPr>
              <w:t>, а по сравнению с соответствующим периодом 201</w:t>
            </w:r>
            <w:r w:rsidR="006540E5" w:rsidRPr="006540E5">
              <w:rPr>
                <w:sz w:val="24"/>
                <w:szCs w:val="24"/>
              </w:rPr>
              <w:t>7</w:t>
            </w:r>
            <w:r w:rsidRPr="006540E5">
              <w:rPr>
                <w:sz w:val="24"/>
                <w:szCs w:val="24"/>
              </w:rPr>
              <w:t xml:space="preserve"> года (</w:t>
            </w:r>
            <w:r w:rsidR="00AF7A08" w:rsidRPr="006540E5">
              <w:rPr>
                <w:sz w:val="24"/>
                <w:szCs w:val="24"/>
              </w:rPr>
              <w:t>766</w:t>
            </w:r>
            <w:r w:rsidRPr="006540E5">
              <w:rPr>
                <w:sz w:val="24"/>
                <w:szCs w:val="24"/>
              </w:rPr>
              <w:t xml:space="preserve"> человек) снизилась на </w:t>
            </w:r>
            <w:r w:rsidR="00AF7A08" w:rsidRPr="006540E5">
              <w:rPr>
                <w:sz w:val="24"/>
                <w:szCs w:val="24"/>
              </w:rPr>
              <w:t>82</w:t>
            </w:r>
            <w:r w:rsidRPr="006540E5">
              <w:rPr>
                <w:sz w:val="24"/>
                <w:szCs w:val="24"/>
              </w:rPr>
              <w:t xml:space="preserve"> человек</w:t>
            </w:r>
            <w:r w:rsidR="00AF7A08" w:rsidRPr="006540E5">
              <w:rPr>
                <w:sz w:val="24"/>
                <w:szCs w:val="24"/>
              </w:rPr>
              <w:t>а</w:t>
            </w:r>
            <w:r w:rsidRPr="006540E5">
              <w:rPr>
                <w:sz w:val="24"/>
                <w:szCs w:val="24"/>
              </w:rPr>
              <w:t>.</w:t>
            </w:r>
          </w:p>
          <w:p w:rsidR="003F566B" w:rsidRPr="006540E5" w:rsidRDefault="003F566B" w:rsidP="0002300C">
            <w:pPr>
              <w:jc w:val="both"/>
            </w:pPr>
            <w:r w:rsidRPr="006540E5">
              <w:rPr>
                <w:b/>
              </w:rPr>
              <w:t>Коэффициент напряжённости</w:t>
            </w:r>
            <w:r w:rsidRPr="006540E5">
              <w:t xml:space="preserve"> на рынке труда на 1 апреля 201</w:t>
            </w:r>
            <w:r w:rsidR="00AF7A08" w:rsidRPr="006540E5">
              <w:t>8</w:t>
            </w:r>
            <w:r w:rsidRPr="006540E5">
              <w:t xml:space="preserve"> года составил </w:t>
            </w:r>
            <w:r w:rsidR="00AF7A08" w:rsidRPr="006540E5">
              <w:rPr>
                <w:b/>
              </w:rPr>
              <w:t>2,2</w:t>
            </w:r>
            <w:r w:rsidRPr="006540E5">
              <w:rPr>
                <w:b/>
              </w:rPr>
              <w:t xml:space="preserve"> </w:t>
            </w:r>
            <w:r w:rsidRPr="006540E5">
              <w:t>безработных на 1 вакантное место (на 1 апреля 201</w:t>
            </w:r>
            <w:r w:rsidR="00AF7A08" w:rsidRPr="006540E5">
              <w:t>7</w:t>
            </w:r>
            <w:r w:rsidRPr="006540E5">
              <w:t xml:space="preserve"> г. – </w:t>
            </w:r>
            <w:r w:rsidR="00AF7A08" w:rsidRPr="006540E5">
              <w:t>6</w:t>
            </w:r>
            <w:r w:rsidRPr="006540E5">
              <w:t>,4, на 01.01.201</w:t>
            </w:r>
            <w:r w:rsidR="00AF7A08" w:rsidRPr="006540E5">
              <w:t>8</w:t>
            </w:r>
            <w:r w:rsidRPr="006540E5">
              <w:t xml:space="preserve"> – 2,</w:t>
            </w:r>
            <w:r w:rsidR="00AF7A08" w:rsidRPr="006540E5">
              <w:t>6</w:t>
            </w:r>
            <w:r w:rsidRPr="006540E5">
              <w:t>).</w:t>
            </w:r>
          </w:p>
          <w:p w:rsidR="003F566B" w:rsidRPr="000106E5" w:rsidRDefault="003F566B" w:rsidP="000106E5">
            <w:pPr>
              <w:jc w:val="both"/>
              <w:rPr>
                <w:color w:val="00B050"/>
              </w:rPr>
            </w:pPr>
            <w:r w:rsidRPr="006540E5">
              <w:rPr>
                <w:b/>
              </w:rPr>
              <w:t>Численность экономически активного населения</w:t>
            </w:r>
            <w:r w:rsidRPr="006540E5">
              <w:t xml:space="preserve"> по данным Центра занятости населения </w:t>
            </w:r>
            <w:proofErr w:type="gramStart"/>
            <w:r w:rsidRPr="006540E5">
              <w:t>г</w:t>
            </w:r>
            <w:proofErr w:type="gramEnd"/>
            <w:r w:rsidRPr="006540E5">
              <w:t>.</w:t>
            </w:r>
            <w:r w:rsidR="00AF7A08" w:rsidRPr="006540E5">
              <w:t xml:space="preserve"> </w:t>
            </w:r>
            <w:r w:rsidRPr="006540E5">
              <w:t xml:space="preserve">Колпашево </w:t>
            </w:r>
            <w:r w:rsidR="00AF7A08" w:rsidRPr="006540E5">
              <w:t>сохранилась на уровне</w:t>
            </w:r>
            <w:r w:rsidRPr="006540E5">
              <w:t xml:space="preserve"> соответствующ</w:t>
            </w:r>
            <w:r w:rsidR="00AF7A08" w:rsidRPr="006540E5">
              <w:t xml:space="preserve">его </w:t>
            </w:r>
            <w:r w:rsidRPr="006540E5">
              <w:t>период</w:t>
            </w:r>
            <w:r w:rsidR="00AF7A08" w:rsidRPr="006540E5">
              <w:t>а</w:t>
            </w:r>
            <w:r w:rsidRPr="006540E5">
              <w:t xml:space="preserve"> прошлого года и на 1 апреля 201</w:t>
            </w:r>
            <w:r w:rsidR="00AF7A08" w:rsidRPr="006540E5">
              <w:t>8</w:t>
            </w:r>
            <w:r w:rsidRPr="006540E5">
              <w:t xml:space="preserve"> года составила 22,7 тыс. человек.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0106E5">
              <w:rPr>
                <w:b/>
                <w:bCs/>
                <w:color w:val="00B050"/>
                <w:sz w:val="28"/>
                <w:szCs w:val="28"/>
              </w:rPr>
              <w:t>↓</w:t>
            </w: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AF7A08" w:rsidRPr="000106E5" w:rsidRDefault="00AF7A08" w:rsidP="00AF7A08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106E5">
              <w:rPr>
                <w:b/>
                <w:bCs/>
                <w:color w:val="00B050"/>
                <w:sz w:val="32"/>
                <w:szCs w:val="32"/>
              </w:rPr>
              <w:t>↨</w:t>
            </w: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6540E5" w:rsidRPr="00E84B7D" w:rsidRDefault="006540E5" w:rsidP="006540E5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E84B7D">
              <w:rPr>
                <w:b/>
                <w:bCs/>
                <w:color w:val="00B050"/>
                <w:sz w:val="28"/>
                <w:szCs w:val="28"/>
              </w:rPr>
              <w:t>↑</w:t>
            </w: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3F566B" w:rsidRPr="000106E5" w:rsidRDefault="00AF7A08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0106E5">
              <w:rPr>
                <w:b/>
                <w:bCs/>
                <w:color w:val="00B050"/>
                <w:sz w:val="28"/>
                <w:szCs w:val="28"/>
              </w:rPr>
              <w:t>↓</w:t>
            </w:r>
          </w:p>
          <w:p w:rsidR="003F566B" w:rsidRPr="000106E5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:rsidR="000106E5" w:rsidRPr="000106E5" w:rsidRDefault="000106E5" w:rsidP="000106E5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106E5">
              <w:rPr>
                <w:b/>
                <w:bCs/>
                <w:color w:val="00B050"/>
                <w:sz w:val="32"/>
                <w:szCs w:val="32"/>
              </w:rPr>
              <w:t>↨</w:t>
            </w:r>
          </w:p>
          <w:p w:rsidR="003F566B" w:rsidRPr="000106E5" w:rsidRDefault="003F566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FA391E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Предприятия" w:history="1">
              <w:r w:rsidR="003F566B" w:rsidRPr="00FA391E">
                <w:rPr>
                  <w:rStyle w:val="a5"/>
                  <w:b/>
                  <w:color w:val="auto"/>
                </w:rPr>
                <w:t>Количество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FA391E" w:rsidRDefault="003F566B" w:rsidP="0002300C">
            <w:pPr>
              <w:jc w:val="both"/>
            </w:pPr>
            <w:r w:rsidRPr="00FA391E">
              <w:t xml:space="preserve">Число учтённых в Статрегистре </w:t>
            </w:r>
            <w:r w:rsidRPr="00FA391E">
              <w:rPr>
                <w:b/>
              </w:rPr>
              <w:t>хозяйствующих субъектов</w:t>
            </w:r>
            <w:r w:rsidRPr="00FA391E">
              <w:t xml:space="preserve"> всех видов деятельности (предприятий, организаций, их филиалов и других обособленных подразделений) в Колпашевском районе с начала 201</w:t>
            </w:r>
            <w:r w:rsidR="00FA391E" w:rsidRPr="00FA391E">
              <w:t>8</w:t>
            </w:r>
            <w:r w:rsidRPr="00FA391E">
              <w:t xml:space="preserve"> года снизилось на </w:t>
            </w:r>
            <w:r w:rsidR="00FA391E" w:rsidRPr="00FA391E">
              <w:t>18</w:t>
            </w:r>
            <w:r w:rsidRPr="00FA391E">
              <w:t xml:space="preserve"> единиц и на 1 апреля 201</w:t>
            </w:r>
            <w:r w:rsidR="00FA391E" w:rsidRPr="00FA391E">
              <w:t>8</w:t>
            </w:r>
            <w:r w:rsidRPr="00FA391E">
              <w:t xml:space="preserve"> года составило </w:t>
            </w:r>
            <w:r w:rsidR="00FA391E" w:rsidRPr="00FA391E">
              <w:rPr>
                <w:b/>
                <w:bCs/>
              </w:rPr>
              <w:t>362</w:t>
            </w:r>
            <w:r w:rsidR="006540E5">
              <w:rPr>
                <w:b/>
                <w:bCs/>
              </w:rPr>
              <w:t xml:space="preserve"> </w:t>
            </w:r>
            <w:r w:rsidRPr="00FA391E">
              <w:t>единиц</w:t>
            </w:r>
            <w:r w:rsidR="00FA391E" w:rsidRPr="00FA391E">
              <w:t>ы</w:t>
            </w:r>
            <w:r w:rsidRPr="00FA391E">
              <w:t xml:space="preserve"> (на 01.01.201</w:t>
            </w:r>
            <w:r w:rsidR="00FA391E" w:rsidRPr="00FA391E">
              <w:t>8</w:t>
            </w:r>
            <w:r w:rsidRPr="00FA391E">
              <w:t xml:space="preserve">г. – </w:t>
            </w:r>
            <w:r w:rsidR="00FA391E" w:rsidRPr="00FA391E">
              <w:t>380</w:t>
            </w:r>
            <w:r w:rsidRPr="00FA391E">
              <w:t xml:space="preserve"> единиц; на 01.04.201</w:t>
            </w:r>
            <w:r w:rsidR="00FA391E" w:rsidRPr="00FA391E">
              <w:t>7</w:t>
            </w:r>
            <w:r w:rsidRPr="00FA391E">
              <w:t xml:space="preserve">г. – </w:t>
            </w:r>
            <w:r w:rsidR="00FA391E" w:rsidRPr="00FA391E">
              <w:t>412 единиц</w:t>
            </w:r>
            <w:r w:rsidRPr="00FA391E">
              <w:t xml:space="preserve">). </w:t>
            </w:r>
          </w:p>
          <w:p w:rsidR="003F566B" w:rsidRPr="00FA391E" w:rsidRDefault="003F566B" w:rsidP="00FA391E">
            <w:pPr>
              <w:jc w:val="both"/>
            </w:pPr>
            <w:r w:rsidRPr="00FA391E">
              <w:rPr>
                <w:b/>
                <w:bCs/>
              </w:rPr>
              <w:t>Количество индивидуальных предпринимателей</w:t>
            </w:r>
            <w:r w:rsidRPr="00FA391E">
              <w:t>, включенных в Статрегистр, с начала 201</w:t>
            </w:r>
            <w:r w:rsidR="00FA391E" w:rsidRPr="00FA391E">
              <w:t>8</w:t>
            </w:r>
            <w:r w:rsidRPr="00FA391E">
              <w:t xml:space="preserve"> года снизилось на </w:t>
            </w:r>
            <w:r w:rsidR="00FA391E" w:rsidRPr="00FA391E">
              <w:t>11 единиц</w:t>
            </w:r>
            <w:r w:rsidRPr="00FA391E">
              <w:t xml:space="preserve"> и на 1 апреля 201</w:t>
            </w:r>
            <w:r w:rsidR="00FA391E" w:rsidRPr="00FA391E">
              <w:t>8</w:t>
            </w:r>
            <w:r w:rsidRPr="00FA391E">
              <w:t xml:space="preserve"> года составило </w:t>
            </w:r>
            <w:r w:rsidR="00FA391E" w:rsidRPr="00FA391E">
              <w:rPr>
                <w:b/>
                <w:bCs/>
              </w:rPr>
              <w:t>792</w:t>
            </w:r>
            <w:r w:rsidR="006540E5">
              <w:rPr>
                <w:b/>
                <w:bCs/>
              </w:rPr>
              <w:t xml:space="preserve"> </w:t>
            </w:r>
            <w:r w:rsidRPr="00FA391E">
              <w:t>субъект</w:t>
            </w:r>
            <w:r w:rsidR="00FA391E" w:rsidRPr="00FA391E">
              <w:t>а</w:t>
            </w:r>
            <w:r w:rsidRPr="00FA391E">
              <w:t xml:space="preserve"> (на 01.01.201</w:t>
            </w:r>
            <w:r w:rsidR="00FA391E" w:rsidRPr="00FA391E">
              <w:t>8</w:t>
            </w:r>
            <w:r w:rsidRPr="00FA391E">
              <w:t>г. - 8</w:t>
            </w:r>
            <w:r w:rsidR="00FA391E" w:rsidRPr="00FA391E">
              <w:t>03</w:t>
            </w:r>
            <w:r w:rsidRPr="00FA391E">
              <w:t xml:space="preserve"> субъе</w:t>
            </w:r>
            <w:r w:rsidR="00FA391E" w:rsidRPr="00FA391E">
              <w:t>кта</w:t>
            </w:r>
            <w:r w:rsidRPr="00FA391E">
              <w:t>; на 01.04.201</w:t>
            </w:r>
            <w:r w:rsidR="00FA391E" w:rsidRPr="00FA391E">
              <w:t>7</w:t>
            </w:r>
            <w:r w:rsidRPr="00FA391E">
              <w:t xml:space="preserve">г. – </w:t>
            </w:r>
            <w:r w:rsidR="00FA391E" w:rsidRPr="00FA391E">
              <w:t>851 субъект</w:t>
            </w:r>
            <w:r w:rsidRPr="00FA391E">
              <w:t xml:space="preserve">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715D3B" w:rsidRDefault="003F566B" w:rsidP="0002300C">
            <w:pPr>
              <w:rPr>
                <w:b/>
                <w:bCs/>
                <w:sz w:val="32"/>
                <w:szCs w:val="32"/>
              </w:rPr>
            </w:pPr>
            <w:r w:rsidRPr="00715D3B">
              <w:rPr>
                <w:b/>
                <w:bCs/>
                <w:sz w:val="32"/>
                <w:szCs w:val="32"/>
              </w:rPr>
              <w:t>↓</w:t>
            </w:r>
          </w:p>
          <w:p w:rsidR="003F566B" w:rsidRPr="00715D3B" w:rsidRDefault="003F566B" w:rsidP="0002300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F566B" w:rsidRPr="00715D3B" w:rsidRDefault="003F566B" w:rsidP="0002300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3F566B" w:rsidRPr="00715D3B" w:rsidRDefault="003F566B" w:rsidP="0002300C">
            <w:pPr>
              <w:rPr>
                <w:b/>
                <w:bCs/>
                <w:sz w:val="32"/>
                <w:szCs w:val="32"/>
              </w:rPr>
            </w:pPr>
            <w:r w:rsidRPr="00715D3B">
              <w:rPr>
                <w:b/>
                <w:bCs/>
                <w:sz w:val="32"/>
                <w:szCs w:val="32"/>
              </w:rPr>
              <w:t>↓</w:t>
            </w: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42814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Оборот" w:history="1">
              <w:r w:rsidR="003F566B" w:rsidRPr="00042814">
                <w:rPr>
                  <w:rStyle w:val="a5"/>
                  <w:b/>
                  <w:color w:val="auto"/>
                </w:rPr>
                <w:t>Оборот организаций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625FB2" w:rsidRDefault="003F566B" w:rsidP="006540E5">
            <w:pPr>
              <w:jc w:val="both"/>
            </w:pPr>
            <w:proofErr w:type="gramStart"/>
            <w:r w:rsidRPr="00625FB2">
              <w:t xml:space="preserve">По данным Томскстата </w:t>
            </w:r>
            <w:r w:rsidRPr="00625FB2">
              <w:rPr>
                <w:b/>
              </w:rPr>
              <w:t>оборот</w:t>
            </w:r>
            <w:r w:rsidR="006540E5">
              <w:rPr>
                <w:b/>
              </w:rPr>
              <w:t xml:space="preserve"> </w:t>
            </w:r>
            <w:r w:rsidRPr="00625FB2">
              <w:rPr>
                <w:b/>
              </w:rPr>
              <w:t xml:space="preserve">крупных и средних организаций </w:t>
            </w:r>
            <w:r w:rsidRPr="00625FB2">
              <w:t>с численностью работников более 15 человек</w:t>
            </w:r>
            <w:r w:rsidRPr="00625FB2">
              <w:rPr>
                <w:b/>
              </w:rPr>
              <w:t xml:space="preserve"> за 1 квартал 201</w:t>
            </w:r>
            <w:r w:rsidR="00042814" w:rsidRPr="00625FB2">
              <w:rPr>
                <w:b/>
              </w:rPr>
              <w:t>8</w:t>
            </w:r>
            <w:r w:rsidRPr="00625FB2">
              <w:rPr>
                <w:b/>
              </w:rPr>
              <w:t xml:space="preserve"> года</w:t>
            </w:r>
            <w:r w:rsidRPr="00625FB2">
              <w:t xml:space="preserve"> по сравнению с </w:t>
            </w:r>
            <w:r w:rsidR="006540E5">
              <w:t>соответствующим периодом предыдущего года снизился на 5,9</w:t>
            </w:r>
            <w:r w:rsidRPr="00625FB2">
              <w:t xml:space="preserve">% и </w:t>
            </w:r>
            <w:r w:rsidRPr="008A76C2">
              <w:t xml:space="preserve">составил </w:t>
            </w:r>
            <w:r w:rsidR="008A76C2" w:rsidRPr="008A76C2">
              <w:rPr>
                <w:b/>
              </w:rPr>
              <w:t>803</w:t>
            </w:r>
            <w:r w:rsidR="0040581C" w:rsidRPr="008A76C2">
              <w:rPr>
                <w:b/>
              </w:rPr>
              <w:t> 701,</w:t>
            </w:r>
            <w:r w:rsidRPr="008A76C2">
              <w:rPr>
                <w:b/>
              </w:rPr>
              <w:t>0</w:t>
            </w:r>
            <w:r w:rsidRPr="008A76C2">
              <w:rPr>
                <w:b/>
                <w:bCs/>
              </w:rPr>
              <w:t xml:space="preserve"> тыс. рублей</w:t>
            </w:r>
            <w:r w:rsidRPr="00625FB2">
              <w:rPr>
                <w:b/>
                <w:bCs/>
              </w:rPr>
              <w:t xml:space="preserve"> </w:t>
            </w:r>
            <w:r w:rsidR="0040581C" w:rsidRPr="00625FB2">
              <w:rPr>
                <w:bCs/>
              </w:rPr>
              <w:t>(1 кв. 2017 г. – 854 525</w:t>
            </w:r>
            <w:r w:rsidRPr="00625FB2">
              <w:rPr>
                <w:bCs/>
              </w:rPr>
              <w:t xml:space="preserve">,0 тыс. </w:t>
            </w:r>
            <w:r w:rsidRPr="00625FB2">
              <w:rPr>
                <w:bCs/>
              </w:rPr>
              <w:lastRenderedPageBreak/>
              <w:t xml:space="preserve">рублей), </w:t>
            </w:r>
            <w:r w:rsidRPr="00625FB2">
              <w:t>в том числе отгружено товаров собственного производства, выполнено работ и услуг собственными силами</w:t>
            </w:r>
            <w:r w:rsidR="0015109D" w:rsidRPr="00625FB2">
              <w:t xml:space="preserve"> –469 243,0 тыс. рублей</w:t>
            </w:r>
            <w:proofErr w:type="gramEnd"/>
            <w:r w:rsidR="0015109D" w:rsidRPr="00625FB2">
              <w:t>, (</w:t>
            </w:r>
            <w:proofErr w:type="gramStart"/>
            <w:r w:rsidR="0015109D" w:rsidRPr="00625FB2">
              <w:t>1 кв. 2017 г. – 579 621</w:t>
            </w:r>
            <w:r w:rsidRPr="00625FB2">
              <w:t>,0 тыс. рублей), продано товаров несобственного производства</w:t>
            </w:r>
            <w:r w:rsidR="00625FB2" w:rsidRPr="00625FB2">
              <w:t xml:space="preserve"> – 334 458</w:t>
            </w:r>
            <w:r w:rsidRPr="00625FB2">
              <w:t xml:space="preserve">,0 тыс. </w:t>
            </w:r>
            <w:r w:rsidR="00625FB2" w:rsidRPr="00625FB2">
              <w:t>рублей (1 кв. 2017г. – 274 904</w:t>
            </w:r>
            <w:r w:rsidRPr="00625FB2">
              <w:t xml:space="preserve"> тыс. рублей).</w:t>
            </w:r>
            <w:proofErr w:type="gramEnd"/>
            <w:r w:rsidRPr="00625FB2">
              <w:t xml:space="preserve"> В оборот организаций включается стоимость отгруженных  товаров собственного производства, выполненных собственными силами работ и услуг, а также выручка от продажи приобретенных на стороне товаров (без НДС и акцизов).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D71F68">
              <w:rPr>
                <w:b/>
                <w:bCs/>
                <w:color w:val="FF0000"/>
                <w:sz w:val="32"/>
                <w:szCs w:val="32"/>
              </w:rPr>
              <w:t>↓</w:t>
            </w: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66B" w:rsidRPr="000F6534" w:rsidTr="0002300C">
        <w:trPr>
          <w:trHeight w:val="1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EF4080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Производство_крупных" w:history="1">
              <w:r w:rsidR="003F566B" w:rsidRPr="00EF4080">
                <w:rPr>
                  <w:rStyle w:val="a5"/>
                  <w:b/>
                  <w:color w:val="auto"/>
                </w:rPr>
                <w:t>Производство товаров и услуг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EF4080" w:rsidRDefault="00625FB2" w:rsidP="0002300C">
            <w:pPr>
              <w:jc w:val="both"/>
            </w:pPr>
            <w:proofErr w:type="gramStart"/>
            <w:r w:rsidRPr="00EF4080">
              <w:t>В 1 квартале 2018</w:t>
            </w:r>
            <w:r w:rsidR="003F566B" w:rsidRPr="00EF4080">
              <w:t xml:space="preserve"> года </w:t>
            </w:r>
            <w:r w:rsidR="003F566B" w:rsidRPr="00EF4080">
              <w:rPr>
                <w:b/>
              </w:rPr>
              <w:t>отгружено товаров собственного производства</w:t>
            </w:r>
            <w:r w:rsidR="003F566B" w:rsidRPr="00EF4080">
              <w:t xml:space="preserve">, выполнено работ и услуг собственными силами крупными и средними организациями района на сумму </w:t>
            </w:r>
            <w:r w:rsidRPr="006540E5">
              <w:rPr>
                <w:b/>
              </w:rPr>
              <w:t>469 243</w:t>
            </w:r>
            <w:r w:rsidR="003F566B" w:rsidRPr="006540E5">
              <w:rPr>
                <w:b/>
                <w:bCs/>
              </w:rPr>
              <w:t>,0</w:t>
            </w:r>
            <w:r w:rsidR="003F566B" w:rsidRPr="00EF4080">
              <w:rPr>
                <w:b/>
                <w:bCs/>
              </w:rPr>
              <w:t xml:space="preserve"> тыс. рублей</w:t>
            </w:r>
            <w:r w:rsidRPr="00EF4080">
              <w:t xml:space="preserve"> (1 кв. 2017</w:t>
            </w:r>
            <w:r w:rsidR="003F566B" w:rsidRPr="00EF4080">
              <w:t xml:space="preserve">г. – </w:t>
            </w:r>
            <w:r w:rsidR="00883BC6">
              <w:t xml:space="preserve">              </w:t>
            </w:r>
            <w:r w:rsidRPr="00EF4080">
              <w:t>579 621</w:t>
            </w:r>
            <w:r w:rsidR="003F566B" w:rsidRPr="00EF4080">
              <w:t>тыс. р</w:t>
            </w:r>
            <w:r w:rsidRPr="00EF4080">
              <w:t>ублей), темп роста составил 81</w:t>
            </w:r>
            <w:r w:rsidR="003F566B" w:rsidRPr="00EF4080">
              <w:t>%. На долю Кол</w:t>
            </w:r>
            <w:r w:rsidRPr="00EF4080">
              <w:t>пашевского района приходится 0,35</w:t>
            </w:r>
            <w:r w:rsidR="003F566B" w:rsidRPr="00EF4080">
              <w:t>% от общего объёма по Томской области по данному показателю.</w:t>
            </w:r>
            <w:proofErr w:type="gramEnd"/>
            <w:r w:rsidR="003F566B" w:rsidRPr="00EF4080">
              <w:t xml:space="preserve"> В рейтинге среди 19-ти районов и городов Томской области Колпашевский район </w:t>
            </w:r>
            <w:r w:rsidR="00EF4080" w:rsidRPr="00EF4080">
              <w:t>по итогам 1квартала 2018 года располагается на 9</w:t>
            </w:r>
            <w:r w:rsidR="003F566B" w:rsidRPr="00EF4080">
              <w:t xml:space="preserve"> месте</w:t>
            </w:r>
            <w:r w:rsidR="00883BC6">
              <w:t xml:space="preserve"> (1 кв. 2017г. – 7 место)</w:t>
            </w:r>
            <w:r w:rsidR="003F566B" w:rsidRPr="00EF4080">
              <w:t>.</w:t>
            </w:r>
          </w:p>
          <w:p w:rsidR="003F566B" w:rsidRPr="000F6534" w:rsidRDefault="003F566B" w:rsidP="0002300C">
            <w:pPr>
              <w:jc w:val="both"/>
              <w:rPr>
                <w:bCs/>
                <w:color w:val="FF0000"/>
              </w:rPr>
            </w:pPr>
            <w:proofErr w:type="gramStart"/>
            <w:r w:rsidRPr="00EF4080">
              <w:rPr>
                <w:b/>
                <w:bCs/>
              </w:rPr>
              <w:t>Объём платных услуг населению</w:t>
            </w:r>
            <w:r w:rsidRPr="00EF4080">
              <w:rPr>
                <w:bCs/>
              </w:rPr>
              <w:t>, оказанных крупными и средними организациями Колпаше</w:t>
            </w:r>
            <w:r w:rsidR="00EF4080" w:rsidRPr="00EF4080">
              <w:rPr>
                <w:bCs/>
              </w:rPr>
              <w:t>вского района, за 1 квартал 2018</w:t>
            </w:r>
            <w:r w:rsidRPr="00EF4080">
              <w:rPr>
                <w:bCs/>
              </w:rPr>
              <w:t xml:space="preserve"> года по данным Колпашевского городского отдела статистики составил </w:t>
            </w:r>
            <w:r w:rsidR="00EF4080" w:rsidRPr="00EF4080">
              <w:rPr>
                <w:b/>
                <w:bCs/>
              </w:rPr>
              <w:t>106 114,3</w:t>
            </w:r>
            <w:r w:rsidRPr="00EF4080">
              <w:rPr>
                <w:b/>
                <w:bCs/>
              </w:rPr>
              <w:t xml:space="preserve"> тыс. рублей</w:t>
            </w:r>
            <w:r w:rsidR="00EF4080" w:rsidRPr="00EF4080">
              <w:rPr>
                <w:bCs/>
              </w:rPr>
              <w:t xml:space="preserve"> (1 кв. 2017 года – 102 045,3 тыс. рублей), темп роста – 104</w:t>
            </w:r>
            <w:r w:rsidRPr="00EF4080">
              <w:rPr>
                <w:bCs/>
              </w:rPr>
              <w:t xml:space="preserve">%. В рейтинге среди 19-ти городов и районов Томской области по объёму платных услуг, оказанных населению крупными и средними организациями, Колпашевский район </w:t>
            </w:r>
            <w:r w:rsidRPr="004A540F">
              <w:rPr>
                <w:bCs/>
              </w:rPr>
              <w:t>занимает</w:t>
            </w:r>
            <w:proofErr w:type="gramEnd"/>
            <w:r w:rsidR="004A540F" w:rsidRPr="004A540F">
              <w:rPr>
                <w:bCs/>
              </w:rPr>
              <w:t xml:space="preserve"> 5</w:t>
            </w:r>
            <w:r w:rsidR="008B00C1" w:rsidRPr="004A540F">
              <w:rPr>
                <w:bCs/>
              </w:rPr>
              <w:t>-е место</w:t>
            </w:r>
            <w:r w:rsidR="004A540F" w:rsidRPr="004A540F">
              <w:rPr>
                <w:bCs/>
              </w:rPr>
              <w:t xml:space="preserve">, что соответствует уровню прошлого года за аналогичный период </w:t>
            </w:r>
            <w:r w:rsidR="008B00C1" w:rsidRPr="004A540F">
              <w:rPr>
                <w:bCs/>
              </w:rPr>
              <w:t>(1 кв.2017</w:t>
            </w:r>
            <w:r w:rsidRPr="004A540F">
              <w:rPr>
                <w:bCs/>
              </w:rPr>
              <w:t>г.- 5-е место).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F6534" w:rsidRDefault="003F566B" w:rsidP="0002300C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0F6534">
              <w:rPr>
                <w:b/>
                <w:bCs/>
                <w:color w:val="FF0000"/>
                <w:sz w:val="32"/>
                <w:szCs w:val="32"/>
              </w:rPr>
              <w:t>↓</w:t>
            </w:r>
          </w:p>
          <w:p w:rsidR="003F566B" w:rsidRPr="000F6534" w:rsidRDefault="003F566B" w:rsidP="0002300C">
            <w:pPr>
              <w:rPr>
                <w:bCs/>
                <w:color w:val="FF0000"/>
                <w:sz w:val="32"/>
                <w:szCs w:val="32"/>
              </w:rPr>
            </w:pPr>
          </w:p>
          <w:p w:rsidR="003F566B" w:rsidRDefault="003F566B" w:rsidP="0002300C">
            <w:pPr>
              <w:rPr>
                <w:bCs/>
                <w:color w:val="FF0000"/>
                <w:sz w:val="32"/>
                <w:szCs w:val="32"/>
              </w:rPr>
            </w:pPr>
          </w:p>
          <w:p w:rsidR="00883BC6" w:rsidRPr="000F6534" w:rsidRDefault="00883BC6" w:rsidP="0002300C">
            <w:pPr>
              <w:rPr>
                <w:bCs/>
                <w:color w:val="FF0000"/>
                <w:sz w:val="32"/>
                <w:szCs w:val="32"/>
              </w:rPr>
            </w:pPr>
          </w:p>
          <w:p w:rsidR="003F566B" w:rsidRPr="000F6534" w:rsidRDefault="003F566B" w:rsidP="0002300C">
            <w:pPr>
              <w:jc w:val="center"/>
              <w:rPr>
                <w:bCs/>
                <w:color w:val="FF0000"/>
                <w:sz w:val="32"/>
                <w:szCs w:val="32"/>
              </w:rPr>
            </w:pPr>
          </w:p>
          <w:p w:rsidR="003F566B" w:rsidRPr="000F6534" w:rsidRDefault="00883BC6" w:rsidP="00883BC6">
            <w:pPr>
              <w:rPr>
                <w:bCs/>
                <w:color w:val="FF0000"/>
                <w:sz w:val="32"/>
                <w:szCs w:val="32"/>
              </w:rPr>
            </w:pPr>
            <w:r w:rsidRPr="00E84B7D">
              <w:rPr>
                <w:b/>
                <w:bCs/>
                <w:color w:val="00B050"/>
                <w:sz w:val="28"/>
                <w:szCs w:val="28"/>
              </w:rPr>
              <w:t>↑</w:t>
            </w: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4A540F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Производство_крупных" w:history="1">
              <w:r w:rsidR="003F566B" w:rsidRPr="004A540F">
                <w:rPr>
                  <w:rStyle w:val="a5"/>
                  <w:b/>
                  <w:color w:val="auto"/>
                </w:rPr>
                <w:t>Производство промышленной продукции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F6534" w:rsidRDefault="003F566B" w:rsidP="00263EA6">
            <w:pPr>
              <w:jc w:val="both"/>
              <w:rPr>
                <w:color w:val="FF0000"/>
              </w:rPr>
            </w:pPr>
            <w:r w:rsidRPr="00332CF0">
              <w:rPr>
                <w:b/>
                <w:bCs/>
              </w:rPr>
              <w:t>Объём произведённой промышленной продукции</w:t>
            </w:r>
            <w:r w:rsidRPr="00332CF0">
              <w:t xml:space="preserve"> по разделам</w:t>
            </w:r>
            <w:proofErr w:type="gramStart"/>
            <w:r w:rsidRPr="00332CF0">
              <w:t xml:space="preserve"> В</w:t>
            </w:r>
            <w:proofErr w:type="gramEnd"/>
            <w:r w:rsidRPr="00332CF0">
              <w:t xml:space="preserve">, C, </w:t>
            </w:r>
            <w:r w:rsidRPr="00332CF0">
              <w:rPr>
                <w:lang w:val="en-US"/>
              </w:rPr>
              <w:t>D</w:t>
            </w:r>
            <w:r w:rsidRPr="00332CF0">
              <w:t xml:space="preserve">, </w:t>
            </w:r>
            <w:r w:rsidRPr="00332CF0">
              <w:rPr>
                <w:lang w:val="en-US"/>
              </w:rPr>
              <w:t>E</w:t>
            </w:r>
            <w:r w:rsidRPr="00332CF0">
              <w:t xml:space="preserve"> по «чистым» видам экономической деятельности (т.е. по всем организациям, производящим промышленную продукцию, независимо от того, какой у неё основной вид деят</w:t>
            </w:r>
            <w:r w:rsidRPr="00263EA6">
              <w:t>ельности) за 1 квартал</w:t>
            </w:r>
            <w:r w:rsidR="00332CF0" w:rsidRPr="00263EA6">
              <w:t xml:space="preserve"> </w:t>
            </w:r>
            <w:r w:rsidR="00332CF0" w:rsidRPr="004F425C">
              <w:t>2018</w:t>
            </w:r>
            <w:r w:rsidRPr="004F425C">
              <w:t xml:space="preserve"> года составил по крупным и средним организациям района </w:t>
            </w:r>
            <w:r w:rsidR="008A76C2" w:rsidRPr="004F425C">
              <w:rPr>
                <w:b/>
              </w:rPr>
              <w:t>220 192,</w:t>
            </w:r>
            <w:r w:rsidR="00E21025" w:rsidRPr="004F425C">
              <w:rPr>
                <w:b/>
              </w:rPr>
              <w:t>1</w:t>
            </w:r>
            <w:r w:rsidRPr="004F425C">
              <w:rPr>
                <w:b/>
              </w:rPr>
              <w:t xml:space="preserve"> тыс. рублей </w:t>
            </w:r>
            <w:r w:rsidRPr="004F425C">
              <w:t>(1 кв. 201</w:t>
            </w:r>
            <w:r w:rsidR="00263EA6" w:rsidRPr="004F425C">
              <w:t>7</w:t>
            </w:r>
            <w:r w:rsidRPr="004F425C">
              <w:t>г. – по данным 201</w:t>
            </w:r>
            <w:r w:rsidR="00263EA6" w:rsidRPr="004F425C">
              <w:t>7</w:t>
            </w:r>
            <w:r w:rsidRPr="004F425C">
              <w:t xml:space="preserve"> года 1</w:t>
            </w:r>
            <w:r w:rsidR="004F425C" w:rsidRPr="004F425C">
              <w:t>98 002</w:t>
            </w:r>
            <w:r w:rsidRPr="004F425C">
              <w:t>,</w:t>
            </w:r>
            <w:r w:rsidR="004F425C" w:rsidRPr="004F425C">
              <w:t>7</w:t>
            </w:r>
            <w:r w:rsidR="00263EA6" w:rsidRPr="004F425C">
              <w:t xml:space="preserve"> тыс. рублей),</w:t>
            </w:r>
            <w:r w:rsidR="004F425C">
              <w:t xml:space="preserve"> темп роста – 111,2</w:t>
            </w:r>
            <w:r w:rsidRPr="00263EA6">
              <w:t xml:space="preserve"> 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D71F68" w:rsidRDefault="003F566B" w:rsidP="0002300C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D71F68">
              <w:rPr>
                <w:b/>
                <w:bCs/>
                <w:color w:val="00B050"/>
                <w:sz w:val="28"/>
                <w:szCs w:val="28"/>
              </w:rPr>
              <w:t>↑</w:t>
            </w:r>
          </w:p>
          <w:p w:rsidR="003F566B" w:rsidRPr="000F6534" w:rsidRDefault="003F566B" w:rsidP="0002300C">
            <w:pPr>
              <w:rPr>
                <w:bCs/>
                <w:color w:val="FF0000"/>
                <w:sz w:val="32"/>
                <w:szCs w:val="32"/>
              </w:rPr>
            </w:pP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C778DA" w:rsidRDefault="003F566B" w:rsidP="0002300C">
            <w:pPr>
              <w:jc w:val="center"/>
              <w:rPr>
                <w:rStyle w:val="a5"/>
                <w:b/>
                <w:color w:val="auto"/>
              </w:rPr>
            </w:pPr>
            <w:r w:rsidRPr="00C778DA">
              <w:rPr>
                <w:rStyle w:val="a5"/>
                <w:b/>
                <w:color w:val="auto"/>
              </w:rPr>
              <w:t>Строительство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C778DA" w:rsidRDefault="003F566B" w:rsidP="0002300C">
            <w:pPr>
              <w:jc w:val="both"/>
            </w:pPr>
            <w:r w:rsidRPr="00C778DA">
              <w:t xml:space="preserve">В 1 квартале 2018 года строительные работы крупными и средними организациями Колпашевского района, отчитывающимися в органы государственной статистики, не осуществлялись.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71F68">
              <w:rPr>
                <w:b/>
                <w:bCs/>
                <w:color w:val="FF0000"/>
                <w:sz w:val="32"/>
                <w:szCs w:val="32"/>
              </w:rPr>
              <w:t>↓</w:t>
            </w:r>
          </w:p>
          <w:p w:rsidR="003F566B" w:rsidRPr="00D71F68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F6534" w:rsidRDefault="003F566B" w:rsidP="0002300C">
            <w:pPr>
              <w:jc w:val="center"/>
              <w:rPr>
                <w:rStyle w:val="a5"/>
                <w:b/>
                <w:color w:val="FF0000"/>
              </w:rPr>
            </w:pPr>
            <w:bookmarkStart w:id="0" w:name="_Hlk483425675"/>
            <w:r w:rsidRPr="000F6534">
              <w:rPr>
                <w:rStyle w:val="a5"/>
                <w:b/>
                <w:color w:val="FF0000"/>
              </w:rPr>
              <w:br w:type="page"/>
            </w:r>
          </w:p>
          <w:p w:rsidR="003F566B" w:rsidRPr="000F6534" w:rsidRDefault="003F566B" w:rsidP="0002300C">
            <w:pPr>
              <w:jc w:val="center"/>
              <w:rPr>
                <w:rStyle w:val="a5"/>
                <w:b/>
                <w:color w:val="FF0000"/>
              </w:rPr>
            </w:pPr>
          </w:p>
          <w:p w:rsidR="003F566B" w:rsidRPr="000F6534" w:rsidRDefault="003F566B" w:rsidP="0002300C">
            <w:pPr>
              <w:jc w:val="center"/>
              <w:rPr>
                <w:rStyle w:val="a5"/>
                <w:b/>
                <w:color w:val="auto"/>
              </w:rPr>
            </w:pPr>
          </w:p>
          <w:p w:rsidR="003F566B" w:rsidRPr="000F6534" w:rsidRDefault="003F566B" w:rsidP="0002300C">
            <w:pPr>
              <w:jc w:val="center"/>
              <w:rPr>
                <w:rStyle w:val="a5"/>
                <w:b/>
                <w:color w:val="FF0000"/>
              </w:rPr>
            </w:pPr>
            <w:r w:rsidRPr="000F6534">
              <w:rPr>
                <w:rStyle w:val="a5"/>
                <w:b/>
                <w:color w:val="auto"/>
              </w:rPr>
              <w:t>Строительство жилых домов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F6534" w:rsidRDefault="003F566B" w:rsidP="0002300C">
            <w:pPr>
              <w:jc w:val="both"/>
              <w:rPr>
                <w:color w:val="FF0000"/>
              </w:rPr>
            </w:pPr>
            <w:r w:rsidRPr="006D5DB6">
              <w:t>В 1 квартале 2018 года в Колпашевском районе введено</w:t>
            </w:r>
            <w:r>
              <w:t xml:space="preserve"> в действие 19 одноквартирных жилых домов</w:t>
            </w:r>
            <w:r w:rsidRPr="006D5DB6">
              <w:t xml:space="preserve"> общей площадью </w:t>
            </w:r>
            <w:r>
              <w:t>1 832</w:t>
            </w:r>
            <w:r w:rsidRPr="006D5DB6">
              <w:t xml:space="preserve"> м</w:t>
            </w:r>
            <w:proofErr w:type="gramStart"/>
            <w:r w:rsidRPr="006D5DB6">
              <w:rPr>
                <w:vertAlign w:val="superscript"/>
              </w:rPr>
              <w:t>2</w:t>
            </w:r>
            <w:proofErr w:type="gramEnd"/>
            <w:r w:rsidRPr="006D5DB6">
              <w:t xml:space="preserve"> (весь объём - индивидуальными застройщиками),</w:t>
            </w:r>
            <w:r w:rsidR="00E819A9">
              <w:t xml:space="preserve"> </w:t>
            </w:r>
            <w:r w:rsidRPr="006D5DB6">
              <w:t>что в 6,1 раз</w:t>
            </w:r>
            <w:r w:rsidR="000F768F">
              <w:t>а</w:t>
            </w:r>
            <w:r w:rsidRPr="006D5DB6">
              <w:t xml:space="preserve"> больше, чем в 1 квартале 2017 года (3 дома площадью 302 м</w:t>
            </w:r>
            <w:r w:rsidRPr="006D5DB6">
              <w:rPr>
                <w:vertAlign w:val="superscript"/>
              </w:rPr>
              <w:t>2</w:t>
            </w:r>
            <w:r w:rsidR="00E819A9">
              <w:t xml:space="preserve">). </w:t>
            </w:r>
            <w:r w:rsidRPr="006D5DB6">
              <w:t xml:space="preserve">При этом </w:t>
            </w:r>
            <w:r>
              <w:t>79,8</w:t>
            </w:r>
            <w:r w:rsidRPr="006D5DB6">
              <w:t>% объёма жилья введен</w:t>
            </w:r>
            <w:r w:rsidR="000F768F">
              <w:t>о</w:t>
            </w:r>
            <w:r w:rsidRPr="006D5DB6">
              <w:t xml:space="preserve"> в городе Колпашево, а за соответствующий период прошлого года весь объём был введен в городе.</w:t>
            </w:r>
          </w:p>
          <w:p w:rsidR="003F566B" w:rsidRPr="009032D0" w:rsidRDefault="003F566B" w:rsidP="0002300C">
            <w:pPr>
              <w:jc w:val="both"/>
            </w:pPr>
            <w:r w:rsidRPr="009032D0">
              <w:t xml:space="preserve">В рейтинге среди 19-ти районов и городов Томской области </w:t>
            </w:r>
            <w:r w:rsidRPr="009032D0">
              <w:rPr>
                <w:b/>
                <w:bCs/>
              </w:rPr>
              <w:t xml:space="preserve">Колпашевский район </w:t>
            </w:r>
            <w:r w:rsidRPr="009032D0">
              <w:rPr>
                <w:bCs/>
              </w:rPr>
              <w:t xml:space="preserve">в 1 квартале 2018 года занимает </w:t>
            </w:r>
            <w:r w:rsidRPr="009032D0">
              <w:rPr>
                <w:b/>
                <w:bCs/>
              </w:rPr>
              <w:t xml:space="preserve">3-е место </w:t>
            </w:r>
            <w:r w:rsidRPr="009032D0">
              <w:rPr>
                <w:bCs/>
              </w:rPr>
              <w:t>(по итогам 2017 года – 7-е место, за 1 кв. 2017г. –9-е место)</w:t>
            </w:r>
            <w:r w:rsidRPr="009032D0">
              <w:t>. По площади жилья, введенного индивидуальными застройщиками – 3-е место (за 2017 год – 4-е место,1 кв. 2017г. – 9-е место).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F6534" w:rsidRDefault="003F566B" w:rsidP="0002300C">
            <w:pPr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9032D0" w:rsidRDefault="003F566B" w:rsidP="0002300C">
            <w:pPr>
              <w:rPr>
                <w:b/>
                <w:bCs/>
                <w:sz w:val="32"/>
                <w:szCs w:val="32"/>
              </w:rPr>
            </w:pPr>
            <w:r w:rsidRPr="009032D0">
              <w:rPr>
                <w:bCs/>
                <w:sz w:val="32"/>
                <w:szCs w:val="32"/>
              </w:rPr>
              <w:t>↑</w:t>
            </w:r>
          </w:p>
          <w:p w:rsidR="003F566B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F35854" w:rsidRDefault="00F35854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F35854" w:rsidRPr="000F6534" w:rsidRDefault="00F35854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bookmarkEnd w:id="0"/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354F9B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r w:rsidRPr="00354F9B">
              <w:fldChar w:fldCharType="begin"/>
            </w:r>
            <w:r w:rsidR="003F566B" w:rsidRPr="00354F9B">
              <w:instrText>HYPERLINK \l "Транспорт"</w:instrText>
            </w:r>
            <w:r w:rsidRPr="00354F9B">
              <w:fldChar w:fldCharType="separate"/>
            </w:r>
            <w:r w:rsidR="003F566B" w:rsidRPr="00354F9B">
              <w:rPr>
                <w:rStyle w:val="a5"/>
                <w:b/>
                <w:color w:val="auto"/>
              </w:rPr>
              <w:t>Пассажирский  транспорт</w:t>
            </w:r>
            <w:r w:rsidRPr="00354F9B"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354F9B" w:rsidRDefault="003F566B" w:rsidP="0002300C">
            <w:pPr>
              <w:jc w:val="both"/>
            </w:pPr>
            <w:r w:rsidRPr="00354F9B">
              <w:t>В 1 квартале 201</w:t>
            </w:r>
            <w:r w:rsidR="00354F9B" w:rsidRPr="00354F9B">
              <w:t>8</w:t>
            </w:r>
            <w:r w:rsidRPr="00354F9B">
              <w:t xml:space="preserve"> года автобусами всех сообщений </w:t>
            </w:r>
            <w:r w:rsidRPr="00354F9B">
              <w:rPr>
                <w:b/>
              </w:rPr>
              <w:t xml:space="preserve">перевезено </w:t>
            </w:r>
            <w:r w:rsidR="00354F9B" w:rsidRPr="00354F9B">
              <w:rPr>
                <w:b/>
              </w:rPr>
              <w:t>190,3</w:t>
            </w:r>
            <w:r w:rsidRPr="00354F9B">
              <w:rPr>
                <w:b/>
              </w:rPr>
              <w:t xml:space="preserve"> тыс. пассажиров</w:t>
            </w:r>
            <w:r w:rsidRPr="00354F9B">
              <w:t>, темп роста к 1 кварталу 201</w:t>
            </w:r>
            <w:r w:rsidR="00354F9B" w:rsidRPr="00354F9B">
              <w:t>7</w:t>
            </w:r>
            <w:r w:rsidRPr="00354F9B">
              <w:t xml:space="preserve"> г. – </w:t>
            </w:r>
            <w:r w:rsidR="00354F9B" w:rsidRPr="00354F9B">
              <w:t>91,5</w:t>
            </w:r>
            <w:r w:rsidRPr="00354F9B">
              <w:t xml:space="preserve">%. </w:t>
            </w:r>
          </w:p>
          <w:p w:rsidR="003F566B" w:rsidRPr="00354F9B" w:rsidRDefault="003F566B" w:rsidP="00354F9B">
            <w:pPr>
              <w:jc w:val="both"/>
            </w:pPr>
            <w:r w:rsidRPr="00354F9B">
              <w:t xml:space="preserve">Пассажирооборот </w:t>
            </w:r>
            <w:r w:rsidR="00354F9B" w:rsidRPr="00354F9B">
              <w:t>снизился</w:t>
            </w:r>
            <w:r w:rsidRPr="00354F9B">
              <w:t xml:space="preserve"> на </w:t>
            </w:r>
            <w:r w:rsidR="00354F9B" w:rsidRPr="00354F9B">
              <w:t>16,3</w:t>
            </w:r>
            <w:r w:rsidRPr="00354F9B">
              <w:t>% к уровню соответствующего периода 201</w:t>
            </w:r>
            <w:r w:rsidR="00354F9B" w:rsidRPr="00354F9B">
              <w:t>7</w:t>
            </w:r>
            <w:r w:rsidRPr="00354F9B">
              <w:t xml:space="preserve">года и составил </w:t>
            </w:r>
            <w:r w:rsidR="00354F9B" w:rsidRPr="00354F9B">
              <w:rPr>
                <w:b/>
              </w:rPr>
              <w:t>4 384,7</w:t>
            </w:r>
            <w:r w:rsidRPr="00354F9B">
              <w:t xml:space="preserve"> тыс.</w:t>
            </w:r>
            <w:r w:rsidR="008A76C2">
              <w:t xml:space="preserve"> </w:t>
            </w:r>
            <w:proofErr w:type="spellStart"/>
            <w:r w:rsidRPr="00354F9B">
              <w:t>пассажиро-километров</w:t>
            </w:r>
            <w:proofErr w:type="spellEnd"/>
            <w:r w:rsidRPr="00354F9B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752292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52292">
              <w:rPr>
                <w:b/>
                <w:bCs/>
                <w:color w:val="FF0000"/>
                <w:sz w:val="32"/>
                <w:szCs w:val="32"/>
              </w:rPr>
              <w:t>↓</w:t>
            </w:r>
          </w:p>
          <w:p w:rsidR="00354F9B" w:rsidRPr="00752292" w:rsidRDefault="00354F9B" w:rsidP="00354F9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3F566B" w:rsidRPr="000F6534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3F566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354F9B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Транспорт" w:history="1">
              <w:r w:rsidR="003F566B" w:rsidRPr="00354F9B">
                <w:rPr>
                  <w:rStyle w:val="a5"/>
                  <w:b/>
                  <w:color w:val="auto"/>
                </w:rPr>
                <w:t>Грузовой транспорт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354F9B" w:rsidRDefault="003F566B" w:rsidP="0002300C">
            <w:pPr>
              <w:jc w:val="both"/>
              <w:rPr>
                <w:bCs/>
              </w:rPr>
            </w:pPr>
            <w:r w:rsidRPr="00354F9B">
              <w:rPr>
                <w:b/>
                <w:bCs/>
              </w:rPr>
              <w:t>Объём грузов</w:t>
            </w:r>
            <w:r w:rsidRPr="00354F9B">
              <w:t>, перевезённых крупными и средними предприятиями района всех видов деятельности, предоставившими сведения в орган статистики,                  за 1 квартал 201</w:t>
            </w:r>
            <w:r w:rsidR="00354F9B" w:rsidRPr="00354F9B">
              <w:t>8</w:t>
            </w:r>
            <w:r w:rsidRPr="00354F9B">
              <w:t xml:space="preserve"> года составил </w:t>
            </w:r>
            <w:r w:rsidR="00354F9B" w:rsidRPr="00354F9B">
              <w:rPr>
                <w:b/>
              </w:rPr>
              <w:t>6,8</w:t>
            </w:r>
            <w:r w:rsidRPr="00354F9B">
              <w:rPr>
                <w:b/>
              </w:rPr>
              <w:t xml:space="preserve"> тыс.</w:t>
            </w:r>
            <w:r w:rsidR="005B15D8">
              <w:rPr>
                <w:b/>
              </w:rPr>
              <w:t xml:space="preserve"> </w:t>
            </w:r>
            <w:r w:rsidRPr="00354F9B">
              <w:rPr>
                <w:b/>
              </w:rPr>
              <w:t>тонн</w:t>
            </w:r>
            <w:r w:rsidRPr="00354F9B">
              <w:t xml:space="preserve">, темп роста к аналогичному </w:t>
            </w:r>
            <w:r w:rsidRPr="00354F9B">
              <w:lastRenderedPageBreak/>
              <w:t xml:space="preserve">периоду прошлого года – </w:t>
            </w:r>
            <w:r w:rsidR="00354F9B" w:rsidRPr="00354F9B">
              <w:t>65,0</w:t>
            </w:r>
            <w:r w:rsidRPr="00354F9B">
              <w:t>%</w:t>
            </w:r>
            <w:r w:rsidRPr="00354F9B">
              <w:rPr>
                <w:bCs/>
              </w:rPr>
              <w:t>.</w:t>
            </w:r>
          </w:p>
          <w:p w:rsidR="003F566B" w:rsidRPr="00354F9B" w:rsidRDefault="003F566B" w:rsidP="00354F9B">
            <w:pPr>
              <w:jc w:val="both"/>
            </w:pPr>
            <w:r w:rsidRPr="00354F9B">
              <w:rPr>
                <w:b/>
                <w:bCs/>
              </w:rPr>
              <w:t xml:space="preserve">Грузооборот </w:t>
            </w:r>
            <w:r w:rsidRPr="00354F9B">
              <w:rPr>
                <w:b/>
              </w:rPr>
              <w:t>крупных и средних</w:t>
            </w:r>
            <w:r w:rsidRPr="00354F9B">
              <w:rPr>
                <w:b/>
                <w:bCs/>
              </w:rPr>
              <w:t xml:space="preserve"> предприятий района </w:t>
            </w:r>
            <w:r w:rsidRPr="00354F9B">
              <w:t>за 1 квартал 201</w:t>
            </w:r>
            <w:r w:rsidR="00354F9B" w:rsidRPr="00354F9B">
              <w:t>8</w:t>
            </w:r>
            <w:r w:rsidRPr="00354F9B">
              <w:t xml:space="preserve"> года</w:t>
            </w:r>
            <w:r w:rsidR="008A76C2">
              <w:t xml:space="preserve"> </w:t>
            </w:r>
            <w:r w:rsidRPr="00354F9B">
              <w:t xml:space="preserve">увеличился и составил </w:t>
            </w:r>
            <w:r w:rsidR="00354F9B" w:rsidRPr="00354F9B">
              <w:rPr>
                <w:b/>
              </w:rPr>
              <w:t>1 508,3</w:t>
            </w:r>
            <w:r w:rsidR="00354F9B" w:rsidRPr="00354F9B">
              <w:rPr>
                <w:b/>
                <w:bCs/>
              </w:rPr>
              <w:t xml:space="preserve"> тыс</w:t>
            </w:r>
            <w:proofErr w:type="gramStart"/>
            <w:r w:rsidR="00354F9B" w:rsidRPr="00354F9B">
              <w:rPr>
                <w:b/>
                <w:bCs/>
              </w:rPr>
              <w:t>.</w:t>
            </w:r>
            <w:r w:rsidRPr="00354F9B">
              <w:rPr>
                <w:b/>
              </w:rPr>
              <w:t>т</w:t>
            </w:r>
            <w:proofErr w:type="gramEnd"/>
            <w:r w:rsidR="00354F9B" w:rsidRPr="00354F9B">
              <w:rPr>
                <w:b/>
              </w:rPr>
              <w:t>-</w:t>
            </w:r>
            <w:r w:rsidRPr="00354F9B">
              <w:rPr>
                <w:b/>
              </w:rPr>
              <w:t>км</w:t>
            </w:r>
            <w:r w:rsidRPr="00354F9B">
              <w:t>., темп роста к 1 кварталу 201</w:t>
            </w:r>
            <w:r w:rsidR="00354F9B" w:rsidRPr="00354F9B">
              <w:t>7г. – 148,3%</w:t>
            </w:r>
            <w:r w:rsidRPr="00354F9B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9B" w:rsidRPr="00752292" w:rsidRDefault="00354F9B" w:rsidP="00354F9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52292">
              <w:rPr>
                <w:b/>
                <w:bCs/>
                <w:color w:val="FF0000"/>
                <w:sz w:val="32"/>
                <w:szCs w:val="32"/>
              </w:rPr>
              <w:lastRenderedPageBreak/>
              <w:t>↓</w:t>
            </w:r>
          </w:p>
          <w:p w:rsidR="003F566B" w:rsidRPr="00752292" w:rsidRDefault="003F566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752292" w:rsidRDefault="00752292" w:rsidP="00752292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:rsidR="003F566B" w:rsidRPr="00752292" w:rsidRDefault="003F566B" w:rsidP="00752292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752292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</w:tc>
      </w:tr>
      <w:tr w:rsidR="003F566B" w:rsidRPr="000F6534" w:rsidTr="0002300C">
        <w:trPr>
          <w:trHeight w:val="48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6575AE" w:rsidRDefault="003F566B" w:rsidP="0002300C">
            <w:pPr>
              <w:jc w:val="center"/>
              <w:rPr>
                <w:rStyle w:val="a5"/>
                <w:b/>
                <w:color w:val="auto"/>
              </w:rPr>
            </w:pPr>
            <w:r w:rsidRPr="006575AE">
              <w:rPr>
                <w:rStyle w:val="a5"/>
                <w:b/>
                <w:color w:val="auto"/>
              </w:rPr>
              <w:lastRenderedPageBreak/>
              <w:br w:type="page"/>
              <w:t>Величина прожиточного минимума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6575AE" w:rsidRDefault="003F566B" w:rsidP="0002300C">
            <w:pPr>
              <w:jc w:val="both"/>
            </w:pPr>
            <w:proofErr w:type="gramStart"/>
            <w:r w:rsidRPr="006575AE">
              <w:t>В 1 квартале 20</w:t>
            </w:r>
            <w:r w:rsidR="00C97CFC" w:rsidRPr="006575AE">
              <w:t>18</w:t>
            </w:r>
            <w:r w:rsidRPr="006575AE">
              <w:t xml:space="preserve"> года величина прожиточного минимума на душу населения для северной части Томской области (в том числе для Колпашевского района) установлена Распоряжением Губернатора Томской области от </w:t>
            </w:r>
            <w:r w:rsidR="00552E13" w:rsidRPr="006575AE">
              <w:t>11.05.2018</w:t>
            </w:r>
            <w:r w:rsidRPr="006575AE">
              <w:t xml:space="preserve">г. № </w:t>
            </w:r>
            <w:r w:rsidR="00552E13" w:rsidRPr="006575AE">
              <w:t>130</w:t>
            </w:r>
            <w:r w:rsidRPr="006575AE">
              <w:t xml:space="preserve">-р в размере </w:t>
            </w:r>
            <w:r w:rsidR="00552E13" w:rsidRPr="006575AE">
              <w:rPr>
                <w:b/>
              </w:rPr>
              <w:t>11664</w:t>
            </w:r>
            <w:r w:rsidRPr="006575AE">
              <w:rPr>
                <w:b/>
              </w:rPr>
              <w:t xml:space="preserve"> рубля</w:t>
            </w:r>
            <w:r w:rsidRPr="006575AE">
              <w:t xml:space="preserve"> на душу населения, а в 1 </w:t>
            </w:r>
            <w:r w:rsidR="00552E13" w:rsidRPr="006575AE">
              <w:t>квартале 2017</w:t>
            </w:r>
            <w:r w:rsidRPr="006575AE">
              <w:t xml:space="preserve"> года  - 11 </w:t>
            </w:r>
            <w:r w:rsidR="00552E13" w:rsidRPr="006575AE">
              <w:t>344</w:t>
            </w:r>
            <w:r w:rsidRPr="006575AE">
              <w:t xml:space="preserve"> рубл</w:t>
            </w:r>
            <w:r w:rsidR="00552E13" w:rsidRPr="006575AE">
              <w:t>я</w:t>
            </w:r>
            <w:r w:rsidRPr="006575AE">
              <w:t xml:space="preserve">, темп роста составил </w:t>
            </w:r>
            <w:r w:rsidR="00552E13" w:rsidRPr="006575AE">
              <w:t>102,8</w:t>
            </w:r>
            <w:r w:rsidRPr="006575AE">
              <w:t>%.</w:t>
            </w:r>
            <w:proofErr w:type="gramEnd"/>
          </w:p>
          <w:p w:rsidR="003F566B" w:rsidRPr="006575AE" w:rsidRDefault="003F566B" w:rsidP="0002300C">
            <w:pPr>
              <w:jc w:val="both"/>
            </w:pPr>
            <w:r w:rsidRPr="006575AE">
              <w:t xml:space="preserve">Величина прожиточного минимума на душу населения превышает областной показатель на </w:t>
            </w:r>
            <w:r w:rsidR="00552E13" w:rsidRPr="006575AE">
              <w:t>916</w:t>
            </w:r>
            <w:r w:rsidRPr="006575AE">
              <w:t xml:space="preserve"> рублей или на </w:t>
            </w:r>
            <w:r w:rsidR="00552E13" w:rsidRPr="006575AE">
              <w:t>8,5</w:t>
            </w:r>
            <w:r w:rsidRPr="006575AE">
              <w:t>%.</w:t>
            </w:r>
          </w:p>
          <w:p w:rsidR="003F566B" w:rsidRPr="006575AE" w:rsidRDefault="003F566B" w:rsidP="0002300C">
            <w:pPr>
              <w:jc w:val="both"/>
            </w:pPr>
            <w:r w:rsidRPr="006575AE">
              <w:t>Для трудоспособного населения величина прожиточного минимума в Колпашевском районе оп</w:t>
            </w:r>
            <w:r w:rsidR="00552E13" w:rsidRPr="006575AE">
              <w:t>ределена в размере 12 289</w:t>
            </w:r>
            <w:r w:rsidRPr="006575AE">
              <w:t xml:space="preserve"> рублей (в 1 квартале 201</w:t>
            </w:r>
            <w:r w:rsidR="00552E13" w:rsidRPr="006575AE">
              <w:t>7 года – 11 970</w:t>
            </w:r>
            <w:r w:rsidRPr="006575AE">
              <w:t> рублей).</w:t>
            </w:r>
          </w:p>
          <w:tbl>
            <w:tblPr>
              <w:tblStyle w:val="af6"/>
              <w:tblW w:w="7547" w:type="dxa"/>
              <w:tblLayout w:type="fixed"/>
              <w:tblLook w:val="04A0"/>
            </w:tblPr>
            <w:tblGrid>
              <w:gridCol w:w="2302"/>
              <w:gridCol w:w="1418"/>
              <w:gridCol w:w="1700"/>
              <w:gridCol w:w="1276"/>
              <w:gridCol w:w="851"/>
            </w:tblGrid>
            <w:tr w:rsidR="003F566B" w:rsidRPr="006575AE" w:rsidTr="0002300C">
              <w:tc>
                <w:tcPr>
                  <w:tcW w:w="2302" w:type="dxa"/>
                </w:tcPr>
                <w:p w:rsidR="003F566B" w:rsidRPr="006575AE" w:rsidRDefault="003F566B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По группам территорий</w:t>
                  </w:r>
                </w:p>
              </w:tc>
              <w:tc>
                <w:tcPr>
                  <w:tcW w:w="1418" w:type="dxa"/>
                </w:tcPr>
                <w:p w:rsidR="003F566B" w:rsidRPr="006575AE" w:rsidRDefault="003F566B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На душу населения</w:t>
                  </w:r>
                </w:p>
              </w:tc>
              <w:tc>
                <w:tcPr>
                  <w:tcW w:w="1700" w:type="dxa"/>
                </w:tcPr>
                <w:p w:rsidR="003F566B" w:rsidRPr="006575AE" w:rsidRDefault="003F566B" w:rsidP="0002300C">
                  <w:pPr>
                    <w:ind w:left="-109" w:right="-1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Трудоспособное население</w:t>
                  </w:r>
                </w:p>
              </w:tc>
              <w:tc>
                <w:tcPr>
                  <w:tcW w:w="1276" w:type="dxa"/>
                </w:tcPr>
                <w:p w:rsidR="003F566B" w:rsidRPr="006575AE" w:rsidRDefault="003F566B" w:rsidP="0002300C">
                  <w:pPr>
                    <w:ind w:left="-108" w:right="-1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Пенсионеры</w:t>
                  </w:r>
                </w:p>
              </w:tc>
              <w:tc>
                <w:tcPr>
                  <w:tcW w:w="851" w:type="dxa"/>
                </w:tcPr>
                <w:p w:rsidR="003F566B" w:rsidRPr="006575AE" w:rsidRDefault="003F566B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Дети</w:t>
                  </w:r>
                </w:p>
              </w:tc>
            </w:tr>
            <w:tr w:rsidR="003F566B" w:rsidRPr="006575AE" w:rsidTr="0002300C">
              <w:tc>
                <w:tcPr>
                  <w:tcW w:w="2302" w:type="dxa"/>
                </w:tcPr>
                <w:p w:rsidR="003F566B" w:rsidRPr="006575AE" w:rsidRDefault="003F566B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Северная часть Томской области (в том числе Колпашевский район)</w:t>
                  </w:r>
                </w:p>
              </w:tc>
              <w:tc>
                <w:tcPr>
                  <w:tcW w:w="1418" w:type="dxa"/>
                </w:tcPr>
                <w:p w:rsidR="003F566B" w:rsidRPr="006575AE" w:rsidRDefault="00552E13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11 664</w:t>
                  </w:r>
                </w:p>
              </w:tc>
              <w:tc>
                <w:tcPr>
                  <w:tcW w:w="1700" w:type="dxa"/>
                </w:tcPr>
                <w:p w:rsidR="003F566B" w:rsidRPr="006575AE" w:rsidRDefault="00552E13" w:rsidP="00552E1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12 289</w:t>
                  </w:r>
                </w:p>
              </w:tc>
              <w:tc>
                <w:tcPr>
                  <w:tcW w:w="1276" w:type="dxa"/>
                </w:tcPr>
                <w:p w:rsidR="003F566B" w:rsidRPr="006575AE" w:rsidRDefault="003F566B" w:rsidP="00552E1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 xml:space="preserve">9 </w:t>
                  </w:r>
                  <w:r w:rsidR="00552E13" w:rsidRPr="006575AE">
                    <w:rPr>
                      <w:rFonts w:ascii="Times New Roman" w:hAnsi="Times New Roman" w:cs="Times New Roman"/>
                      <w:bCs/>
                    </w:rPr>
                    <w:t>269</w:t>
                  </w:r>
                </w:p>
              </w:tc>
              <w:tc>
                <w:tcPr>
                  <w:tcW w:w="851" w:type="dxa"/>
                </w:tcPr>
                <w:p w:rsidR="003F566B" w:rsidRPr="006575AE" w:rsidRDefault="003F566B" w:rsidP="002176F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2176FA" w:rsidRPr="006575AE">
                    <w:rPr>
                      <w:rFonts w:ascii="Times New Roman" w:hAnsi="Times New Roman" w:cs="Times New Roman"/>
                      <w:bCs/>
                    </w:rPr>
                    <w:t>2 047</w:t>
                  </w:r>
                </w:p>
              </w:tc>
            </w:tr>
            <w:tr w:rsidR="003F566B" w:rsidRPr="006575AE" w:rsidTr="0002300C">
              <w:trPr>
                <w:trHeight w:val="481"/>
              </w:trPr>
              <w:tc>
                <w:tcPr>
                  <w:tcW w:w="2302" w:type="dxa"/>
                </w:tcPr>
                <w:p w:rsidR="003F566B" w:rsidRPr="006575AE" w:rsidRDefault="003F566B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Томская область</w:t>
                  </w:r>
                </w:p>
              </w:tc>
              <w:tc>
                <w:tcPr>
                  <w:tcW w:w="1418" w:type="dxa"/>
                </w:tcPr>
                <w:p w:rsidR="003F566B" w:rsidRPr="006575AE" w:rsidRDefault="00552E13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10 748</w:t>
                  </w:r>
                </w:p>
              </w:tc>
              <w:tc>
                <w:tcPr>
                  <w:tcW w:w="1700" w:type="dxa"/>
                </w:tcPr>
                <w:p w:rsidR="003F566B" w:rsidRPr="006575AE" w:rsidRDefault="00552E13" w:rsidP="0002300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11 302</w:t>
                  </w:r>
                </w:p>
              </w:tc>
              <w:tc>
                <w:tcPr>
                  <w:tcW w:w="1276" w:type="dxa"/>
                </w:tcPr>
                <w:p w:rsidR="003F566B" w:rsidRPr="006575AE" w:rsidRDefault="003F566B" w:rsidP="00552E1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 xml:space="preserve">8 </w:t>
                  </w:r>
                  <w:r w:rsidR="00552E13" w:rsidRPr="006575AE">
                    <w:rPr>
                      <w:rFonts w:ascii="Times New Roman" w:hAnsi="Times New Roman" w:cs="Times New Roman"/>
                      <w:bCs/>
                    </w:rPr>
                    <w:t>586</w:t>
                  </w:r>
                </w:p>
              </w:tc>
              <w:tc>
                <w:tcPr>
                  <w:tcW w:w="851" w:type="dxa"/>
                </w:tcPr>
                <w:p w:rsidR="003F566B" w:rsidRPr="006575AE" w:rsidRDefault="003F566B" w:rsidP="002176F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6575AE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2176FA" w:rsidRPr="006575AE">
                    <w:rPr>
                      <w:rFonts w:ascii="Times New Roman" w:hAnsi="Times New Roman" w:cs="Times New Roman"/>
                      <w:bCs/>
                    </w:rPr>
                    <w:t>1 169</w:t>
                  </w:r>
                </w:p>
              </w:tc>
            </w:tr>
          </w:tbl>
          <w:p w:rsidR="003F566B" w:rsidRPr="006575AE" w:rsidRDefault="003F566B" w:rsidP="000230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2176FA" w:rsidRDefault="00552E13" w:rsidP="0002300C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2176FA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</w:tc>
      </w:tr>
      <w:tr w:rsidR="005D602F" w:rsidRPr="005D602F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E85E0E" w:rsidRDefault="003F566B" w:rsidP="0002300C">
            <w:pPr>
              <w:jc w:val="center"/>
              <w:rPr>
                <w:rStyle w:val="a5"/>
                <w:b/>
                <w:color w:val="auto"/>
              </w:rPr>
            </w:pPr>
            <w:r w:rsidRPr="00E85E0E">
              <w:rPr>
                <w:rStyle w:val="a5"/>
                <w:b/>
                <w:color w:val="auto"/>
              </w:rPr>
              <w:t>Потребительская корзина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5D602F" w:rsidRDefault="003F566B" w:rsidP="0002300C">
            <w:pPr>
              <w:jc w:val="both"/>
            </w:pPr>
            <w:r w:rsidRPr="005D602F">
              <w:t xml:space="preserve">Стоимость потребительской корзины в 1 квартале 2017 года составила     </w:t>
            </w:r>
            <w:r w:rsidR="005D602F" w:rsidRPr="005D602F">
              <w:rPr>
                <w:b/>
              </w:rPr>
              <w:t>9 947</w:t>
            </w:r>
            <w:r w:rsidRPr="005D602F">
              <w:rPr>
                <w:b/>
              </w:rPr>
              <w:t xml:space="preserve"> рублей </w:t>
            </w:r>
            <w:r w:rsidRPr="005D602F">
              <w:t xml:space="preserve">(в 1 </w:t>
            </w:r>
            <w:r w:rsidR="005D602F" w:rsidRPr="005D602F">
              <w:t>кв. 2017г. – 9 666</w:t>
            </w:r>
            <w:r w:rsidRPr="005D602F">
              <w:t xml:space="preserve"> рубля), из неё:</w:t>
            </w:r>
          </w:p>
          <w:p w:rsidR="003F566B" w:rsidRPr="005D602F" w:rsidRDefault="003F566B" w:rsidP="0002300C">
            <w:pPr>
              <w:jc w:val="both"/>
            </w:pPr>
            <w:r w:rsidRPr="005D602F">
              <w:t xml:space="preserve">-продукты питания  - 4 </w:t>
            </w:r>
            <w:r w:rsidR="005D602F" w:rsidRPr="005D602F">
              <w:t>556 рублей (1 кв. 2017</w:t>
            </w:r>
            <w:r w:rsidRPr="005D602F">
              <w:t>г. – 4</w:t>
            </w:r>
            <w:r w:rsidR="005D602F" w:rsidRPr="005D602F">
              <w:t xml:space="preserve"> 409 </w:t>
            </w:r>
            <w:r w:rsidRPr="005D602F">
              <w:t>руб.);</w:t>
            </w:r>
          </w:p>
          <w:p w:rsidR="003F566B" w:rsidRPr="005D602F" w:rsidRDefault="003F566B" w:rsidP="0002300C">
            <w:pPr>
              <w:jc w:val="both"/>
            </w:pPr>
            <w:r w:rsidRPr="005D602F">
              <w:t>-непродовольственные товары – 2</w:t>
            </w:r>
            <w:r w:rsidR="005D602F" w:rsidRPr="005D602F">
              <w:t> 700 рублей (1 кв. 2017 г.- 2 628</w:t>
            </w:r>
            <w:r w:rsidRPr="005D602F">
              <w:t xml:space="preserve"> руб.);</w:t>
            </w:r>
          </w:p>
          <w:p w:rsidR="003F566B" w:rsidRPr="000F6534" w:rsidRDefault="005D602F" w:rsidP="0002300C">
            <w:pPr>
              <w:jc w:val="both"/>
              <w:rPr>
                <w:color w:val="FF0000"/>
              </w:rPr>
            </w:pPr>
            <w:r w:rsidRPr="005D602F">
              <w:t>-услуги – 2 691 рублей (1 кв. 2017г. – 2 629</w:t>
            </w:r>
            <w:r w:rsidR="003F566B" w:rsidRPr="005D602F">
              <w:t xml:space="preserve"> руб.).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5D602F" w:rsidRDefault="005D602F" w:rsidP="0002300C">
            <w:pPr>
              <w:rPr>
                <w:b/>
                <w:bCs/>
                <w:sz w:val="32"/>
                <w:szCs w:val="32"/>
              </w:rPr>
            </w:pPr>
            <w:r w:rsidRPr="005D602F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3F566B" w:rsidRPr="000F6534" w:rsidTr="0002300C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C4796" w:rsidRDefault="003F566B" w:rsidP="0002300C">
            <w:pPr>
              <w:jc w:val="center"/>
              <w:rPr>
                <w:rStyle w:val="a5"/>
                <w:b/>
                <w:color w:val="auto"/>
              </w:rPr>
            </w:pPr>
            <w:r w:rsidRPr="000F6534">
              <w:rPr>
                <w:rStyle w:val="a5"/>
                <w:b/>
                <w:color w:val="FF0000"/>
              </w:rPr>
              <w:br w:type="page"/>
            </w:r>
            <w:r w:rsidRPr="000F6534">
              <w:rPr>
                <w:rStyle w:val="a5"/>
                <w:b/>
                <w:color w:val="FF0000"/>
              </w:rPr>
              <w:br w:type="page"/>
            </w:r>
            <w:hyperlink w:anchor="Средние_цены" w:history="1">
              <w:r w:rsidRPr="000C4796">
                <w:rPr>
                  <w:rStyle w:val="a5"/>
                  <w:b/>
                  <w:color w:val="auto"/>
                </w:rPr>
                <w:t>Индекс потребительских цен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C4796" w:rsidRDefault="003F566B" w:rsidP="0002300C">
            <w:pPr>
              <w:jc w:val="both"/>
            </w:pPr>
            <w:proofErr w:type="gramStart"/>
            <w:r w:rsidRPr="000001B3">
              <w:t>Сводный ИП</w:t>
            </w:r>
            <w:r w:rsidR="003E6035" w:rsidRPr="000001B3">
              <w:t>Ц по Томской области в марте 2018</w:t>
            </w:r>
            <w:r w:rsidRPr="000001B3">
              <w:t xml:space="preserve"> года составил </w:t>
            </w:r>
            <w:r w:rsidR="000001B3" w:rsidRPr="000001B3">
              <w:rPr>
                <w:b/>
                <w:bCs/>
              </w:rPr>
              <w:t xml:space="preserve">100,5 </w:t>
            </w:r>
            <w:r w:rsidRPr="000001B3">
              <w:rPr>
                <w:b/>
                <w:bCs/>
              </w:rPr>
              <w:t xml:space="preserve">% </w:t>
            </w:r>
            <w:r w:rsidRPr="000001B3">
              <w:t xml:space="preserve">к </w:t>
            </w:r>
            <w:r w:rsidRPr="000C4796">
              <w:t>декабрю прошлого года, к марту 201</w:t>
            </w:r>
            <w:r w:rsidR="000001B3" w:rsidRPr="000C4796">
              <w:t>7</w:t>
            </w:r>
            <w:r w:rsidRPr="000C4796">
              <w:t xml:space="preserve"> года </w:t>
            </w:r>
            <w:r w:rsidRPr="000C4796">
              <w:rPr>
                <w:b/>
              </w:rPr>
              <w:t>10</w:t>
            </w:r>
            <w:r w:rsidR="000001B3" w:rsidRPr="000C4796">
              <w:rPr>
                <w:b/>
              </w:rPr>
              <w:t>2</w:t>
            </w:r>
            <w:r w:rsidRPr="000C4796">
              <w:rPr>
                <w:b/>
              </w:rPr>
              <w:t>,</w:t>
            </w:r>
            <w:r w:rsidR="000001B3" w:rsidRPr="000C4796">
              <w:rPr>
                <w:b/>
              </w:rPr>
              <w:t>3</w:t>
            </w:r>
            <w:r w:rsidRPr="000C4796">
              <w:rPr>
                <w:b/>
              </w:rPr>
              <w:t xml:space="preserve">%, </w:t>
            </w:r>
            <w:r w:rsidRPr="000C4796">
              <w:t xml:space="preserve">а за январь-март      2017 года -  </w:t>
            </w:r>
            <w:r w:rsidR="000C4796" w:rsidRPr="000C4796">
              <w:rPr>
                <w:b/>
              </w:rPr>
              <w:t xml:space="preserve">102,3 </w:t>
            </w:r>
            <w:r w:rsidRPr="000C4796">
              <w:rPr>
                <w:b/>
              </w:rPr>
              <w:t>%</w:t>
            </w:r>
            <w:r w:rsidRPr="000C4796">
              <w:t xml:space="preserve"> к соответствующему периоду прошлого года.</w:t>
            </w:r>
            <w:proofErr w:type="gramEnd"/>
          </w:p>
          <w:p w:rsidR="003F566B" w:rsidRPr="000F6534" w:rsidRDefault="003F566B" w:rsidP="0002300C">
            <w:pPr>
              <w:jc w:val="both"/>
              <w:rPr>
                <w:color w:val="FF0000"/>
              </w:rPr>
            </w:pPr>
            <w:r w:rsidRPr="000C4796">
              <w:t>Стоимость минимального набора продуктов питания, рассчитанного</w:t>
            </w:r>
            <w:r w:rsidRPr="003E6035">
              <w:t xml:space="preserve"> по среднероссийским нормами потребления, в марте 2017 года в Томской области возро</w:t>
            </w:r>
            <w:r w:rsidR="003E6035" w:rsidRPr="003E6035">
              <w:t xml:space="preserve">сла по сравнению с декабрем 2017 года на </w:t>
            </w:r>
            <w:r w:rsidR="003E6035">
              <w:t>3,2</w:t>
            </w:r>
            <w:r w:rsidR="003E6035" w:rsidRPr="003E6035">
              <w:t xml:space="preserve"> </w:t>
            </w:r>
            <w:r w:rsidRPr="003E6035">
              <w:t xml:space="preserve">% и составила </w:t>
            </w:r>
            <w:r w:rsidR="003E6035" w:rsidRPr="003E6035">
              <w:rPr>
                <w:b/>
              </w:rPr>
              <w:t>3 831,88</w:t>
            </w:r>
            <w:r w:rsidRPr="003E6035">
              <w:rPr>
                <w:b/>
              </w:rPr>
              <w:t xml:space="preserve"> рублей</w:t>
            </w:r>
            <w:r w:rsidRPr="003E6035">
              <w:t xml:space="preserve"> в расчете на месяц.</w:t>
            </w:r>
            <w:r w:rsidRPr="000F6534">
              <w:rPr>
                <w:color w:val="FF0000"/>
              </w:rPr>
              <w:t xml:space="preserve"> </w:t>
            </w:r>
            <w:r w:rsidRPr="003E6035">
              <w:t>В среднем по России стоимость минимального набора прод</w:t>
            </w:r>
            <w:r w:rsidR="003E6035" w:rsidRPr="003E6035">
              <w:t>уктов питания составила 3</w:t>
            </w:r>
            <w:r w:rsidR="003E6035">
              <w:t> 895,14</w:t>
            </w:r>
            <w:r w:rsidRPr="003E6035">
              <w:t xml:space="preserve"> рублей в расче</w:t>
            </w:r>
            <w:r w:rsidR="003E6035">
              <w:t xml:space="preserve">те на месяц и увеличилась на 4,1 </w:t>
            </w:r>
            <w:r w:rsidRPr="003E6035">
              <w:t>% по сравнению</w:t>
            </w:r>
            <w:r w:rsidR="003E6035" w:rsidRPr="003E6035">
              <w:t xml:space="preserve"> с декабрем 2017</w:t>
            </w:r>
            <w:r w:rsidRPr="003E6035">
              <w:t xml:space="preserve"> года.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5D602F" w:rsidRDefault="003F566B" w:rsidP="0002300C">
            <w:pPr>
              <w:jc w:val="center"/>
              <w:rPr>
                <w:b/>
                <w:bCs/>
                <w:sz w:val="32"/>
                <w:szCs w:val="32"/>
              </w:rPr>
            </w:pPr>
            <w:r w:rsidRPr="005D602F">
              <w:rPr>
                <w:b/>
                <w:bCs/>
                <w:sz w:val="32"/>
                <w:szCs w:val="32"/>
              </w:rPr>
              <w:t>↑</w:t>
            </w:r>
          </w:p>
        </w:tc>
      </w:tr>
      <w:tr w:rsidR="00A6049B" w:rsidRPr="000F6534" w:rsidTr="0002300C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6E4570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Численность_ФОТ" w:history="1">
              <w:r w:rsidR="00A6049B" w:rsidRPr="006E4570">
                <w:rPr>
                  <w:rStyle w:val="a5"/>
                  <w:b/>
                  <w:color w:val="auto"/>
                </w:rPr>
                <w:t>Численность работников</w:t>
              </w:r>
            </w:hyperlink>
            <w:r w:rsidR="00A6049B" w:rsidRPr="006E4570">
              <w:rPr>
                <w:rStyle w:val="a5"/>
                <w:color w:val="auto"/>
              </w:rPr>
              <w:t xml:space="preserve"> предприятий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6E4570" w:rsidRDefault="00A6049B" w:rsidP="0002300C">
            <w:pPr>
              <w:pStyle w:val="31"/>
              <w:tabs>
                <w:tab w:val="left" w:pos="709"/>
              </w:tabs>
              <w:rPr>
                <w:sz w:val="24"/>
                <w:szCs w:val="24"/>
              </w:rPr>
            </w:pPr>
            <w:proofErr w:type="gramStart"/>
            <w:r w:rsidRPr="00AC7388">
              <w:rPr>
                <w:b/>
                <w:sz w:val="24"/>
                <w:szCs w:val="24"/>
              </w:rPr>
              <w:t xml:space="preserve">Среднесписочная численность работников </w:t>
            </w:r>
            <w:r w:rsidRPr="00AC7388">
              <w:rPr>
                <w:sz w:val="24"/>
                <w:szCs w:val="24"/>
              </w:rPr>
              <w:t xml:space="preserve">(без внешних совместителей) </w:t>
            </w:r>
            <w:r w:rsidRPr="00AC7388">
              <w:rPr>
                <w:b/>
                <w:sz w:val="24"/>
                <w:szCs w:val="24"/>
              </w:rPr>
              <w:t xml:space="preserve">по крупным и средним </w:t>
            </w:r>
            <w:r w:rsidRPr="00AC7388">
              <w:rPr>
                <w:b/>
                <w:bCs/>
                <w:sz w:val="24"/>
                <w:szCs w:val="24"/>
              </w:rPr>
              <w:t>организациям и предприятиям</w:t>
            </w:r>
            <w:r w:rsidRPr="00AC7388">
              <w:rPr>
                <w:bCs/>
                <w:sz w:val="24"/>
                <w:szCs w:val="24"/>
              </w:rPr>
              <w:t xml:space="preserve">, включая предприятия и организации с численностью работников </w:t>
            </w:r>
            <w:r w:rsidRPr="00AC7388">
              <w:rPr>
                <w:b/>
                <w:bCs/>
                <w:sz w:val="24"/>
                <w:szCs w:val="24"/>
              </w:rPr>
              <w:t>до 15 человек</w:t>
            </w:r>
            <w:r w:rsidRPr="00AC7388">
              <w:rPr>
                <w:bCs/>
                <w:sz w:val="24"/>
                <w:szCs w:val="24"/>
              </w:rPr>
              <w:t xml:space="preserve"> за анализируемый период времени уменьшилась на 103 человека по сравнению с 1 кварталом 2017 года (6 154 человека) и </w:t>
            </w:r>
            <w:r w:rsidRPr="00AC7388">
              <w:rPr>
                <w:sz w:val="24"/>
                <w:szCs w:val="24"/>
              </w:rPr>
              <w:t>составила</w:t>
            </w:r>
            <w:r w:rsidRPr="00AC7388">
              <w:rPr>
                <w:b/>
                <w:bCs/>
                <w:sz w:val="24"/>
                <w:szCs w:val="24"/>
              </w:rPr>
              <w:t xml:space="preserve"> 6 051 человек</w:t>
            </w:r>
            <w:r w:rsidRPr="00AC7388">
              <w:rPr>
                <w:sz w:val="24"/>
                <w:szCs w:val="24"/>
              </w:rPr>
              <w:t>, темп роста к соответствующему периоду 2017 года составил 98</w:t>
            </w:r>
            <w:r w:rsidRPr="006E4570">
              <w:rPr>
                <w:sz w:val="24"/>
                <w:szCs w:val="24"/>
              </w:rPr>
              <w:t>,3%.</w:t>
            </w:r>
            <w:proofErr w:type="gramEnd"/>
          </w:p>
          <w:p w:rsidR="00A6049B" w:rsidRPr="00474700" w:rsidRDefault="00A6049B" w:rsidP="00474700">
            <w:pPr>
              <w:pStyle w:val="31"/>
              <w:tabs>
                <w:tab w:val="left" w:pos="709"/>
              </w:tabs>
              <w:rPr>
                <w:color w:val="00B050"/>
                <w:sz w:val="24"/>
                <w:szCs w:val="24"/>
              </w:rPr>
            </w:pPr>
            <w:r w:rsidRPr="006E4570">
              <w:rPr>
                <w:b/>
                <w:bCs/>
                <w:sz w:val="24"/>
                <w:szCs w:val="24"/>
              </w:rPr>
              <w:t>Среднесписочная численность работников по крупным и средним организациям и предприятиям</w:t>
            </w:r>
            <w:r w:rsidRPr="006E4570">
              <w:rPr>
                <w:bCs/>
                <w:sz w:val="24"/>
                <w:szCs w:val="24"/>
              </w:rPr>
              <w:t xml:space="preserve"> с численностью работников </w:t>
            </w:r>
            <w:r w:rsidRPr="006E4570">
              <w:rPr>
                <w:b/>
                <w:bCs/>
                <w:sz w:val="24"/>
                <w:szCs w:val="24"/>
              </w:rPr>
              <w:t>более 15 человек</w:t>
            </w:r>
            <w:r w:rsidRPr="006E4570">
              <w:rPr>
                <w:bCs/>
                <w:sz w:val="24"/>
                <w:szCs w:val="24"/>
              </w:rPr>
              <w:t xml:space="preserve"> (без внешних совместителей) за 1 квартал 2018 года по сравнению с соответствующим периодом 2017 года (6 037 человек) уменьшилась на 125 человек (или на 2,1%) и составила </w:t>
            </w:r>
            <w:r w:rsidRPr="006E4570">
              <w:rPr>
                <w:b/>
                <w:bCs/>
                <w:sz w:val="24"/>
                <w:szCs w:val="24"/>
              </w:rPr>
              <w:t>5 912 человек</w:t>
            </w:r>
            <w:r w:rsidRPr="006E457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B" w:rsidRDefault="00A6049B" w:rsidP="00590E9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A6049B" w:rsidRDefault="00A6049B" w:rsidP="00590E9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A6049B" w:rsidRDefault="00A6049B" w:rsidP="00590E9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A6049B" w:rsidRPr="00D71F68" w:rsidRDefault="00A6049B" w:rsidP="00590E9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D71F68">
              <w:rPr>
                <w:b/>
                <w:bCs/>
                <w:color w:val="FF0000"/>
                <w:sz w:val="32"/>
                <w:szCs w:val="32"/>
              </w:rPr>
              <w:t>↓</w:t>
            </w:r>
          </w:p>
          <w:p w:rsidR="00A6049B" w:rsidRPr="00D71F68" w:rsidRDefault="00A6049B" w:rsidP="00590E9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A6049B" w:rsidRPr="000F6534" w:rsidTr="0002300C">
        <w:trPr>
          <w:trHeight w:val="15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A6049B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r w:rsidRPr="00A6049B">
              <w:rPr>
                <w:rStyle w:val="a5"/>
                <w:b/>
                <w:color w:val="auto"/>
              </w:rPr>
              <w:lastRenderedPageBreak/>
              <w:fldChar w:fldCharType="begin"/>
            </w:r>
            <w:r w:rsidR="00A6049B" w:rsidRPr="00A6049B">
              <w:rPr>
                <w:rStyle w:val="a5"/>
                <w:b/>
                <w:color w:val="auto"/>
              </w:rPr>
              <w:instrText>HYPERLINK \l "Численность_ФОТ"</w:instrText>
            </w:r>
            <w:r w:rsidRPr="00A6049B">
              <w:rPr>
                <w:rStyle w:val="a5"/>
                <w:b/>
                <w:color w:val="auto"/>
              </w:rPr>
              <w:fldChar w:fldCharType="separate"/>
            </w:r>
            <w:r w:rsidR="00A6049B" w:rsidRPr="00A6049B">
              <w:rPr>
                <w:rStyle w:val="a5"/>
                <w:b/>
                <w:color w:val="auto"/>
              </w:rPr>
              <w:t>Фонд оплаты труда</w:t>
            </w:r>
          </w:p>
          <w:p w:rsidR="00A6049B" w:rsidRPr="00A6049B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r w:rsidRPr="00A6049B">
              <w:rPr>
                <w:rStyle w:val="a5"/>
                <w:b/>
                <w:color w:val="auto"/>
              </w:rPr>
              <w:fldChar w:fldCharType="end"/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B" w:rsidRPr="00A6049B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proofErr w:type="gramStart"/>
            <w:r w:rsidRPr="00A6049B">
              <w:rPr>
                <w:b/>
                <w:bCs/>
                <w:sz w:val="24"/>
                <w:szCs w:val="24"/>
              </w:rPr>
              <w:t>Фонд оплаты труда</w:t>
            </w:r>
            <w:r w:rsidRPr="00A6049B">
              <w:rPr>
                <w:bCs/>
                <w:sz w:val="24"/>
                <w:szCs w:val="24"/>
              </w:rPr>
              <w:t xml:space="preserve"> всех работников </w:t>
            </w:r>
            <w:r w:rsidRPr="00A6049B">
              <w:rPr>
                <w:b/>
                <w:bCs/>
                <w:sz w:val="24"/>
                <w:szCs w:val="24"/>
              </w:rPr>
              <w:t>крупных и средних</w:t>
            </w:r>
            <w:r w:rsidRPr="00A6049B">
              <w:rPr>
                <w:bCs/>
                <w:sz w:val="24"/>
                <w:szCs w:val="24"/>
              </w:rPr>
              <w:t xml:space="preserve"> организаций и предприятий района, включая предприятия и организации с численностью работников </w:t>
            </w:r>
            <w:r w:rsidRPr="00A6049B">
              <w:rPr>
                <w:b/>
                <w:bCs/>
                <w:sz w:val="24"/>
                <w:szCs w:val="24"/>
              </w:rPr>
              <w:t>до 15  человек</w:t>
            </w:r>
            <w:r w:rsidRPr="00A6049B">
              <w:rPr>
                <w:bCs/>
                <w:sz w:val="24"/>
                <w:szCs w:val="24"/>
              </w:rPr>
              <w:t xml:space="preserve"> в отчетном периоде 2018 года увеличился на    68 024  тыс. руб. по сравнению с соответствующим периодом 2017 года (708 397 тыс. руб.) и составил </w:t>
            </w:r>
            <w:r w:rsidRPr="00A6049B">
              <w:rPr>
                <w:b/>
                <w:bCs/>
                <w:sz w:val="24"/>
                <w:szCs w:val="24"/>
              </w:rPr>
              <w:t>776 421 тыс. руб</w:t>
            </w:r>
            <w:r w:rsidRPr="00A6049B">
              <w:rPr>
                <w:bCs/>
                <w:sz w:val="24"/>
                <w:szCs w:val="24"/>
              </w:rPr>
              <w:t>., темп роста к соответствующему периоду 2017 года  - 109,6%.</w:t>
            </w:r>
            <w:proofErr w:type="gramEnd"/>
          </w:p>
          <w:p w:rsidR="00A6049B" w:rsidRPr="00A6049B" w:rsidRDefault="00A6049B" w:rsidP="00B5510C">
            <w:pPr>
              <w:pStyle w:val="31"/>
              <w:tabs>
                <w:tab w:val="left" w:pos="709"/>
              </w:tabs>
              <w:rPr>
                <w:bCs/>
              </w:rPr>
            </w:pPr>
            <w:proofErr w:type="gramStart"/>
            <w:r w:rsidRPr="00A6049B">
              <w:rPr>
                <w:b/>
                <w:bCs/>
                <w:sz w:val="24"/>
                <w:szCs w:val="24"/>
              </w:rPr>
              <w:t>Фонд оплаты труда всех работников крупных и средних</w:t>
            </w:r>
            <w:r w:rsidRPr="00A6049B">
              <w:rPr>
                <w:bCs/>
                <w:sz w:val="24"/>
                <w:szCs w:val="24"/>
              </w:rPr>
              <w:t xml:space="preserve"> организаций и предприятий района с численностью работников </w:t>
            </w:r>
            <w:r w:rsidRPr="00A6049B">
              <w:rPr>
                <w:b/>
                <w:bCs/>
                <w:sz w:val="24"/>
                <w:szCs w:val="24"/>
              </w:rPr>
              <w:t>более 15 человек</w:t>
            </w:r>
            <w:r w:rsidRPr="00A6049B">
              <w:rPr>
                <w:bCs/>
                <w:sz w:val="24"/>
                <w:szCs w:val="24"/>
              </w:rPr>
              <w:t xml:space="preserve"> за 3 месяца 2018 года увеличился по сравнению с соответствующим периодом 2017 года (697 571,1 тыс. руб.) на 65 760 тыс. руб. и составил</w:t>
            </w:r>
            <w:r w:rsidRPr="00A6049B">
              <w:rPr>
                <w:b/>
                <w:bCs/>
                <w:sz w:val="24"/>
                <w:szCs w:val="24"/>
              </w:rPr>
              <w:t xml:space="preserve"> 763 331,1 тыс. рублей</w:t>
            </w:r>
            <w:r w:rsidRPr="00A6049B">
              <w:rPr>
                <w:bCs/>
                <w:sz w:val="24"/>
                <w:szCs w:val="24"/>
              </w:rPr>
              <w:t>, темп роста к соответствующему периоду 2017 года  - 109,4%.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B5510C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B5510C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A6049B" w:rsidRPr="000F6534" w:rsidTr="0002300C">
        <w:trPr>
          <w:trHeight w:val="9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3E4486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З_плата_крупных" w:history="1">
              <w:r w:rsidR="00A6049B" w:rsidRPr="003E4486">
                <w:rPr>
                  <w:rStyle w:val="a5"/>
                  <w:b/>
                  <w:color w:val="auto"/>
                </w:rPr>
                <w:t>Среднемесячная заработная плата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3E4486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proofErr w:type="gramStart"/>
            <w:r w:rsidRPr="003E4486">
              <w:rPr>
                <w:b/>
                <w:bCs/>
                <w:sz w:val="24"/>
                <w:szCs w:val="24"/>
              </w:rPr>
              <w:t xml:space="preserve">Среднемесячная заработная плата работников крупных и средних организаций и предприятий </w:t>
            </w:r>
            <w:r w:rsidRPr="003E4486">
              <w:rPr>
                <w:bCs/>
                <w:sz w:val="24"/>
                <w:szCs w:val="24"/>
              </w:rPr>
              <w:t xml:space="preserve">(без внешних совместителей), включая предприятия и организации с численностью работников </w:t>
            </w:r>
            <w:r w:rsidRPr="003E4486">
              <w:rPr>
                <w:b/>
                <w:bCs/>
                <w:sz w:val="24"/>
                <w:szCs w:val="24"/>
              </w:rPr>
              <w:t>до 15 человек</w:t>
            </w:r>
            <w:r w:rsidRPr="003E4486">
              <w:rPr>
                <w:bCs/>
                <w:sz w:val="24"/>
                <w:szCs w:val="24"/>
              </w:rPr>
              <w:t xml:space="preserve"> в Колпашевском районе за 1 квартал 2018 года составила </w:t>
            </w:r>
            <w:r w:rsidRPr="003E4486">
              <w:rPr>
                <w:b/>
                <w:bCs/>
                <w:sz w:val="24"/>
                <w:szCs w:val="24"/>
              </w:rPr>
              <w:t>42 771 рубль</w:t>
            </w:r>
            <w:r w:rsidRPr="003E4486">
              <w:rPr>
                <w:bCs/>
                <w:sz w:val="24"/>
                <w:szCs w:val="24"/>
              </w:rPr>
              <w:t xml:space="preserve"> или 111,5% к уровню 1 квартала 2017 года (38</w:t>
            </w:r>
            <w:r w:rsidR="00630F51">
              <w:rPr>
                <w:bCs/>
                <w:sz w:val="24"/>
                <w:szCs w:val="24"/>
              </w:rPr>
              <w:t> </w:t>
            </w:r>
            <w:r w:rsidRPr="003E4486">
              <w:rPr>
                <w:bCs/>
                <w:sz w:val="24"/>
                <w:szCs w:val="24"/>
              </w:rPr>
              <w:t>37</w:t>
            </w:r>
            <w:r w:rsidR="00630F51">
              <w:rPr>
                <w:bCs/>
                <w:sz w:val="24"/>
                <w:szCs w:val="24"/>
              </w:rPr>
              <w:t>0,5</w:t>
            </w:r>
            <w:r w:rsidRPr="003E4486">
              <w:rPr>
                <w:bCs/>
                <w:sz w:val="24"/>
                <w:szCs w:val="24"/>
              </w:rPr>
              <w:t xml:space="preserve"> рубль) по аналогичному кругу отчитавшихся организаций и предприятий.</w:t>
            </w:r>
            <w:proofErr w:type="gramEnd"/>
          </w:p>
          <w:p w:rsidR="00A6049B" w:rsidRPr="003E4486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3E4486">
              <w:rPr>
                <w:b/>
                <w:bCs/>
                <w:sz w:val="24"/>
                <w:szCs w:val="24"/>
              </w:rPr>
              <w:t>Среднемесячная заработная плата работников крупных и средних организаций и предприятий</w:t>
            </w:r>
            <w:r w:rsidRPr="003E4486">
              <w:rPr>
                <w:bCs/>
                <w:sz w:val="24"/>
                <w:szCs w:val="24"/>
              </w:rPr>
              <w:t xml:space="preserve"> (без внешних совместителей) с численностью работников </w:t>
            </w:r>
            <w:r w:rsidRPr="003E4486">
              <w:rPr>
                <w:b/>
                <w:bCs/>
                <w:sz w:val="24"/>
                <w:szCs w:val="24"/>
              </w:rPr>
              <w:t>более 15 человек</w:t>
            </w:r>
            <w:r w:rsidRPr="003E4486">
              <w:rPr>
                <w:bCs/>
                <w:sz w:val="24"/>
                <w:szCs w:val="24"/>
              </w:rPr>
              <w:t xml:space="preserve"> в Колпашевском районе за 1 квартал 2018 года составила </w:t>
            </w:r>
            <w:r w:rsidRPr="003E4486">
              <w:rPr>
                <w:b/>
                <w:bCs/>
                <w:sz w:val="24"/>
                <w:szCs w:val="24"/>
              </w:rPr>
              <w:t>43 038,5 рублей</w:t>
            </w:r>
            <w:r w:rsidRPr="003E4486">
              <w:rPr>
                <w:bCs/>
                <w:sz w:val="24"/>
                <w:szCs w:val="24"/>
              </w:rPr>
              <w:t xml:space="preserve"> или 111,7%  к уровню 1 квартала 2017 года (38 516,4 рублей) по аналогичному кругу отчитавшихся организаций и предприятий. </w:t>
            </w:r>
          </w:p>
          <w:p w:rsidR="00A6049B" w:rsidRPr="003E4486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3E4486">
              <w:rPr>
                <w:b/>
                <w:bCs/>
                <w:sz w:val="24"/>
                <w:szCs w:val="24"/>
              </w:rPr>
              <w:t>Покупатель</w:t>
            </w:r>
            <w:r w:rsidR="003E4486" w:rsidRPr="003E4486">
              <w:rPr>
                <w:b/>
                <w:bCs/>
                <w:sz w:val="24"/>
                <w:szCs w:val="24"/>
              </w:rPr>
              <w:t>н</w:t>
            </w:r>
            <w:r w:rsidRPr="003E4486">
              <w:rPr>
                <w:b/>
                <w:bCs/>
                <w:sz w:val="24"/>
                <w:szCs w:val="24"/>
              </w:rPr>
              <w:t>ая способность заработной платы</w:t>
            </w:r>
            <w:r w:rsidRPr="003E4486">
              <w:rPr>
                <w:bCs/>
                <w:sz w:val="24"/>
                <w:szCs w:val="24"/>
              </w:rPr>
              <w:t xml:space="preserve"> (без внешних совместителей) за 1 квартал 2018 г. по сравнению с соответствующим периодом 2017 г. увеличилась:</w:t>
            </w:r>
          </w:p>
          <w:p w:rsidR="00A6049B" w:rsidRPr="003E4486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3E4486">
              <w:rPr>
                <w:bCs/>
                <w:sz w:val="24"/>
                <w:szCs w:val="24"/>
              </w:rPr>
              <w:t>- для всего населения района с 3,</w:t>
            </w:r>
            <w:r w:rsidR="003E4486" w:rsidRPr="003E4486">
              <w:rPr>
                <w:bCs/>
                <w:sz w:val="24"/>
                <w:szCs w:val="24"/>
              </w:rPr>
              <w:t>4</w:t>
            </w:r>
            <w:r w:rsidRPr="003E4486">
              <w:rPr>
                <w:bCs/>
                <w:sz w:val="24"/>
                <w:szCs w:val="24"/>
              </w:rPr>
              <w:t xml:space="preserve"> до 3,7 раза исходя из прожиточного минимума;</w:t>
            </w:r>
          </w:p>
          <w:p w:rsidR="00A6049B" w:rsidRPr="003E4486" w:rsidRDefault="00A6049B" w:rsidP="0002300C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3E4486">
              <w:rPr>
                <w:bCs/>
                <w:sz w:val="24"/>
                <w:szCs w:val="24"/>
              </w:rPr>
              <w:t xml:space="preserve">- в расчёте на трудоспособное население с 3,2 до 3,5 раз. </w:t>
            </w:r>
          </w:p>
          <w:p w:rsidR="00A6049B" w:rsidRPr="003E4486" w:rsidRDefault="00A6049B" w:rsidP="00115EB4">
            <w:pPr>
              <w:pStyle w:val="31"/>
              <w:tabs>
                <w:tab w:val="left" w:pos="709"/>
              </w:tabs>
              <w:rPr>
                <w:bCs/>
                <w:sz w:val="24"/>
                <w:szCs w:val="24"/>
              </w:rPr>
            </w:pPr>
            <w:r w:rsidRPr="00115EB4">
              <w:rPr>
                <w:bCs/>
                <w:sz w:val="24"/>
                <w:szCs w:val="24"/>
              </w:rPr>
              <w:t>Среди 19-ти городов и районов Томской области Колпашевский район за                       январь-март 2018 года занимает 7-е место по ве</w:t>
            </w:r>
            <w:r w:rsidR="00115EB4">
              <w:rPr>
                <w:bCs/>
                <w:sz w:val="24"/>
                <w:szCs w:val="24"/>
              </w:rPr>
              <w:t>личине средней заработной платы</w:t>
            </w:r>
            <w:r w:rsidRPr="003E4486">
              <w:rPr>
                <w:bCs/>
                <w:sz w:val="24"/>
                <w:szCs w:val="24"/>
              </w:rPr>
              <w:t xml:space="preserve">, выше этого уровня – </w:t>
            </w:r>
            <w:proofErr w:type="gramStart"/>
            <w:r w:rsidRPr="003E4486">
              <w:rPr>
                <w:bCs/>
                <w:sz w:val="24"/>
                <w:szCs w:val="24"/>
              </w:rPr>
              <w:t>г</w:t>
            </w:r>
            <w:proofErr w:type="gramEnd"/>
            <w:r w:rsidRPr="003E4486">
              <w:rPr>
                <w:bCs/>
                <w:sz w:val="24"/>
                <w:szCs w:val="24"/>
              </w:rPr>
              <w:t xml:space="preserve">. Томск, г. Стрежевой, г. Кедровый, а также Александровский, </w:t>
            </w:r>
            <w:proofErr w:type="spellStart"/>
            <w:r w:rsidRPr="003E4486">
              <w:rPr>
                <w:bCs/>
                <w:sz w:val="24"/>
                <w:szCs w:val="24"/>
              </w:rPr>
              <w:t>Парабельский</w:t>
            </w:r>
            <w:proofErr w:type="spellEnd"/>
            <w:r w:rsidRPr="003E448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E4486">
              <w:rPr>
                <w:bCs/>
                <w:sz w:val="24"/>
                <w:szCs w:val="24"/>
              </w:rPr>
              <w:t>Каргасокский</w:t>
            </w:r>
            <w:proofErr w:type="spellEnd"/>
            <w:r w:rsidRPr="003E4486">
              <w:rPr>
                <w:bCs/>
                <w:sz w:val="24"/>
                <w:szCs w:val="24"/>
              </w:rPr>
              <w:t xml:space="preserve"> районы.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FC7C3E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FC7C3E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  <w:p w:rsidR="00A6049B" w:rsidRPr="00FC7C3E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A6049B" w:rsidRPr="000F6534" w:rsidTr="0002300C">
        <w:trPr>
          <w:trHeight w:val="10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43FBA" w:rsidRDefault="00A6049B" w:rsidP="0002300C">
            <w:pPr>
              <w:jc w:val="center"/>
              <w:rPr>
                <w:rStyle w:val="a5"/>
                <w:b/>
                <w:color w:val="auto"/>
              </w:rPr>
            </w:pPr>
            <w:r w:rsidRPr="00443FBA">
              <w:rPr>
                <w:rStyle w:val="a5"/>
                <w:b/>
                <w:color w:val="auto"/>
              </w:rPr>
              <w:t>Реальная начисленная заработная плата одного работника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43FBA" w:rsidRDefault="00A6049B" w:rsidP="006805F6">
            <w:pPr>
              <w:pStyle w:val="31"/>
              <w:tabs>
                <w:tab w:val="left" w:pos="709"/>
              </w:tabs>
              <w:rPr>
                <w:b/>
                <w:bCs/>
                <w:sz w:val="24"/>
                <w:szCs w:val="24"/>
              </w:rPr>
            </w:pPr>
            <w:r w:rsidRPr="00443FBA">
              <w:rPr>
                <w:bCs/>
                <w:sz w:val="24"/>
                <w:szCs w:val="24"/>
              </w:rPr>
              <w:t xml:space="preserve">Темп роста </w:t>
            </w:r>
            <w:r w:rsidRPr="00443FBA">
              <w:rPr>
                <w:b/>
                <w:bCs/>
                <w:sz w:val="24"/>
                <w:szCs w:val="24"/>
              </w:rPr>
              <w:t>реальной среднемесячной заработной платы</w:t>
            </w:r>
            <w:r w:rsidRPr="00443FBA">
              <w:rPr>
                <w:bCs/>
                <w:sz w:val="24"/>
                <w:szCs w:val="24"/>
              </w:rPr>
              <w:t xml:space="preserve"> работников крупных и средних организаций и предприятий с численностью работников </w:t>
            </w:r>
            <w:r w:rsidRPr="00443FBA">
              <w:rPr>
                <w:b/>
                <w:bCs/>
                <w:sz w:val="24"/>
                <w:szCs w:val="24"/>
              </w:rPr>
              <w:t>до 15 человек</w:t>
            </w:r>
            <w:r w:rsidRPr="00443FBA">
              <w:rPr>
                <w:bCs/>
                <w:sz w:val="24"/>
                <w:szCs w:val="24"/>
              </w:rPr>
              <w:t xml:space="preserve"> к соответствующему периоду 2017 года с учетом индекса потребительских цен (102,3%) </w:t>
            </w:r>
            <w:r w:rsidRPr="00443FBA">
              <w:rPr>
                <w:b/>
                <w:bCs/>
                <w:sz w:val="24"/>
                <w:szCs w:val="24"/>
              </w:rPr>
              <w:t>составил 109,0%.</w:t>
            </w:r>
          </w:p>
          <w:p w:rsidR="00A6049B" w:rsidRPr="00443FBA" w:rsidRDefault="00A6049B" w:rsidP="00067E50">
            <w:pPr>
              <w:pStyle w:val="31"/>
              <w:tabs>
                <w:tab w:val="left" w:pos="709"/>
              </w:tabs>
              <w:rPr>
                <w:b/>
                <w:bCs/>
              </w:rPr>
            </w:pPr>
            <w:r w:rsidRPr="00443FBA">
              <w:rPr>
                <w:bCs/>
                <w:sz w:val="24"/>
                <w:szCs w:val="24"/>
              </w:rPr>
              <w:t xml:space="preserve">Темп роста </w:t>
            </w:r>
            <w:r w:rsidRPr="00443FBA">
              <w:rPr>
                <w:b/>
                <w:bCs/>
                <w:sz w:val="24"/>
                <w:szCs w:val="24"/>
              </w:rPr>
              <w:t>реальной среднемесячной заработной платы</w:t>
            </w:r>
            <w:r w:rsidRPr="00443FBA">
              <w:rPr>
                <w:bCs/>
                <w:sz w:val="24"/>
                <w:szCs w:val="24"/>
              </w:rPr>
              <w:t xml:space="preserve"> работников крупных и средних организаций и предприятий с численностью работников </w:t>
            </w:r>
            <w:r w:rsidRPr="00443FBA">
              <w:rPr>
                <w:b/>
                <w:bCs/>
                <w:sz w:val="24"/>
                <w:szCs w:val="24"/>
              </w:rPr>
              <w:t>более 15 человек</w:t>
            </w:r>
            <w:r w:rsidRPr="00443FBA">
              <w:rPr>
                <w:bCs/>
                <w:sz w:val="24"/>
                <w:szCs w:val="24"/>
              </w:rPr>
              <w:t xml:space="preserve"> к соответствующему периоду 2017 года с учетом индекса потребительских цен </w:t>
            </w:r>
            <w:r w:rsidRPr="00443FBA">
              <w:rPr>
                <w:b/>
                <w:bCs/>
                <w:sz w:val="24"/>
                <w:szCs w:val="24"/>
              </w:rPr>
              <w:t>составил 109,2%.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067E50" w:rsidRDefault="00A6049B" w:rsidP="0002300C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067E50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</w:tc>
      </w:tr>
      <w:tr w:rsidR="00A6049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0871B2" w:rsidRDefault="00A6049B" w:rsidP="0002300C">
            <w:pPr>
              <w:jc w:val="center"/>
              <w:rPr>
                <w:rStyle w:val="a5"/>
                <w:color w:val="auto"/>
              </w:rPr>
            </w:pPr>
            <w:r w:rsidRPr="000871B2">
              <w:rPr>
                <w:rStyle w:val="a5"/>
                <w:b/>
                <w:color w:val="auto"/>
              </w:rPr>
              <w:br w:type="page"/>
            </w:r>
            <w:hyperlink w:anchor="Просроч_зарплата" w:history="1">
              <w:r w:rsidRPr="000871B2">
                <w:rPr>
                  <w:rStyle w:val="a5"/>
                  <w:b/>
                  <w:color w:val="auto"/>
                </w:rPr>
                <w:t>Просроченная задолженность по заработной плате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0871B2" w:rsidRDefault="00A6049B" w:rsidP="000871B2">
            <w:pPr>
              <w:jc w:val="both"/>
            </w:pPr>
            <w:r w:rsidRPr="000871B2">
              <w:t>По данным отдела статистики по итогам работы в 1 квартале 2018 года выявлена просроченная задолженность по заработной плате перед работниками 2 организаций. Руководители организаций в марте 2018 года были приглашены на заседание Межведомственной балансовой комиссии. По итогам работы за 1 квартал 2017 года просроченная задолженность по заработной плате отсутствовала.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FC7C3E" w:rsidRDefault="00A6049B" w:rsidP="00067E50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FC7C3E">
              <w:rPr>
                <w:b/>
                <w:bCs/>
                <w:color w:val="00B050"/>
                <w:sz w:val="32"/>
                <w:szCs w:val="32"/>
              </w:rPr>
              <w:t>↑</w:t>
            </w:r>
          </w:p>
          <w:p w:rsidR="00A6049B" w:rsidRPr="000F6534" w:rsidRDefault="00A6049B" w:rsidP="0002300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A6049B" w:rsidRPr="000F6534" w:rsidTr="0002300C">
        <w:trPr>
          <w:trHeight w:val="9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7B03F3" w:rsidRDefault="00AD1018" w:rsidP="0002300C">
            <w:pPr>
              <w:jc w:val="center"/>
              <w:rPr>
                <w:rStyle w:val="a5"/>
                <w:color w:val="auto"/>
              </w:rPr>
            </w:pPr>
            <w:hyperlink w:anchor="Инвестиции_крупных" w:history="1">
              <w:r w:rsidR="00A6049B" w:rsidRPr="007B03F3">
                <w:rPr>
                  <w:rStyle w:val="a5"/>
                  <w:b/>
                  <w:color w:val="auto"/>
                </w:rPr>
                <w:t>Объём инвестиций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7B03F3" w:rsidRDefault="00A6049B" w:rsidP="0002300C">
            <w:pPr>
              <w:pStyle w:val="31"/>
              <w:rPr>
                <w:sz w:val="24"/>
                <w:szCs w:val="24"/>
              </w:rPr>
            </w:pPr>
            <w:r w:rsidRPr="007B03F3">
              <w:rPr>
                <w:b/>
                <w:sz w:val="24"/>
                <w:szCs w:val="24"/>
              </w:rPr>
              <w:t>Объём инвестиций по крупным и средним предприятиям и организациям,</w:t>
            </w:r>
            <w:r w:rsidRPr="007B03F3">
              <w:rPr>
                <w:sz w:val="24"/>
                <w:szCs w:val="24"/>
              </w:rPr>
              <w:t xml:space="preserve"> представившим сведения в органы Федеральной службы государственной статистики, за 1 квартал 2018 года составил </w:t>
            </w:r>
            <w:r w:rsidRPr="007B03F3">
              <w:rPr>
                <w:b/>
                <w:sz w:val="24"/>
                <w:szCs w:val="24"/>
              </w:rPr>
              <w:t>5 132 тыс. рублей</w:t>
            </w:r>
            <w:r w:rsidRPr="007B03F3">
              <w:rPr>
                <w:sz w:val="24"/>
                <w:szCs w:val="24"/>
              </w:rPr>
              <w:t xml:space="preserve"> (1 кв. 2017г. – 54 507 тыс. рублей по уточнённым данным, темп роста – 9,4%).</w:t>
            </w:r>
          </w:p>
          <w:p w:rsidR="00A6049B" w:rsidRPr="007B03F3" w:rsidRDefault="00A6049B" w:rsidP="0002300C">
            <w:pPr>
              <w:pStyle w:val="a7"/>
              <w:suppressAutoHyphens/>
              <w:rPr>
                <w:color w:val="auto"/>
              </w:rPr>
            </w:pPr>
            <w:r w:rsidRPr="007B03F3">
              <w:rPr>
                <w:color w:val="auto"/>
              </w:rPr>
              <w:lastRenderedPageBreak/>
              <w:t>Среди 19-ти городов и районов Томской области Колпашевский район занимает 14-е место по объёму инвестиций в основной капитал, осуществлённых в 1 квартале 2018 года (1 кв. 2017г. – 8-е место, по итогам 2017 года – 12-е место).</w:t>
            </w:r>
          </w:p>
          <w:p w:rsidR="00A6049B" w:rsidRPr="007B03F3" w:rsidRDefault="00A6049B" w:rsidP="007B03F3">
            <w:pPr>
              <w:pStyle w:val="a7"/>
              <w:suppressAutoHyphens/>
              <w:rPr>
                <w:color w:val="auto"/>
              </w:rPr>
            </w:pPr>
            <w:r w:rsidRPr="007B03F3">
              <w:rPr>
                <w:color w:val="auto"/>
              </w:rPr>
              <w:t xml:space="preserve">В 1 квартале 2018 года доля Колпашевского района в общем объёме инвестиций по Томской области составила 0,04% (1 кв. 2017г. – 0,41%, по итогам 2017 года – 0,22%).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7B03F3" w:rsidRDefault="00A6049B" w:rsidP="0002300C">
            <w:pPr>
              <w:jc w:val="center"/>
              <w:rPr>
                <w:b/>
                <w:bCs/>
                <w:sz w:val="32"/>
                <w:szCs w:val="32"/>
              </w:rPr>
            </w:pPr>
            <w:r w:rsidRPr="007B03F3">
              <w:rPr>
                <w:b/>
                <w:bCs/>
                <w:sz w:val="32"/>
                <w:szCs w:val="32"/>
              </w:rPr>
              <w:lastRenderedPageBreak/>
              <w:t>↓</w:t>
            </w:r>
          </w:p>
        </w:tc>
      </w:tr>
      <w:tr w:rsidR="00A6049B" w:rsidRPr="000F6534" w:rsidTr="0002300C">
        <w:trPr>
          <w:trHeight w:val="10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Финансы_организаций" w:history="1">
              <w:r w:rsidR="00A6049B" w:rsidRPr="004060F1">
                <w:rPr>
                  <w:rStyle w:val="a5"/>
                  <w:b/>
                  <w:color w:val="auto"/>
                </w:rPr>
                <w:t>Сальдированный финансовый результат крупных и средних предприятий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6049B" w:rsidP="0002300C">
            <w:pPr>
              <w:pStyle w:val="33"/>
              <w:ind w:firstLine="39"/>
              <w:rPr>
                <w:sz w:val="24"/>
                <w:szCs w:val="24"/>
              </w:rPr>
            </w:pPr>
            <w:r w:rsidRPr="004060F1">
              <w:rPr>
                <w:b/>
                <w:sz w:val="24"/>
                <w:szCs w:val="24"/>
              </w:rPr>
              <w:t>Сальдированный финансовый результат</w:t>
            </w:r>
            <w:r w:rsidRPr="004060F1">
              <w:rPr>
                <w:sz w:val="24"/>
                <w:szCs w:val="24"/>
              </w:rPr>
              <w:t xml:space="preserve"> на 1 апреля 201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 года составил </w:t>
            </w:r>
            <w:r w:rsidRPr="004060F1">
              <w:rPr>
                <w:b/>
                <w:sz w:val="24"/>
                <w:szCs w:val="24"/>
              </w:rPr>
              <w:t xml:space="preserve"> </w:t>
            </w:r>
            <w:r w:rsidR="00590E9C" w:rsidRPr="004060F1">
              <w:rPr>
                <w:b/>
                <w:sz w:val="24"/>
                <w:szCs w:val="24"/>
              </w:rPr>
              <w:t xml:space="preserve">1 138 </w:t>
            </w:r>
            <w:r w:rsidRPr="004060F1">
              <w:rPr>
                <w:b/>
                <w:sz w:val="24"/>
                <w:szCs w:val="24"/>
              </w:rPr>
              <w:t xml:space="preserve"> тыс. рублей прибыли</w:t>
            </w:r>
            <w:r w:rsidRPr="004060F1">
              <w:rPr>
                <w:sz w:val="24"/>
                <w:szCs w:val="24"/>
              </w:rPr>
              <w:t xml:space="preserve">. В соответствующем периоде прошлого года по аналогичному кругу организаций финансовый результат был </w:t>
            </w:r>
            <w:r w:rsidR="00590E9C" w:rsidRPr="004060F1">
              <w:rPr>
                <w:sz w:val="24"/>
                <w:szCs w:val="24"/>
              </w:rPr>
              <w:t xml:space="preserve">также положительный </w:t>
            </w:r>
            <w:r w:rsidRPr="004060F1">
              <w:rPr>
                <w:sz w:val="24"/>
                <w:szCs w:val="24"/>
              </w:rPr>
              <w:t xml:space="preserve"> и составлял </w:t>
            </w:r>
            <w:r w:rsidR="00590E9C" w:rsidRPr="004060F1">
              <w:rPr>
                <w:sz w:val="24"/>
                <w:szCs w:val="24"/>
              </w:rPr>
              <w:t>4 746</w:t>
            </w:r>
            <w:r w:rsidRPr="004060F1">
              <w:rPr>
                <w:sz w:val="24"/>
                <w:szCs w:val="24"/>
              </w:rPr>
              <w:t xml:space="preserve"> тыс. рублей (на 01.01.201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г. – </w:t>
            </w:r>
            <w:r w:rsidR="00590E9C" w:rsidRPr="004060F1">
              <w:rPr>
                <w:sz w:val="24"/>
                <w:szCs w:val="24"/>
              </w:rPr>
              <w:t>9 828</w:t>
            </w:r>
            <w:r w:rsidRPr="004060F1">
              <w:rPr>
                <w:sz w:val="24"/>
                <w:szCs w:val="24"/>
              </w:rPr>
              <w:t xml:space="preserve"> тыс. рублей прибыли). </w:t>
            </w:r>
          </w:p>
          <w:p w:rsidR="00A6049B" w:rsidRPr="004060F1" w:rsidRDefault="00A6049B" w:rsidP="00590E9C">
            <w:pPr>
              <w:jc w:val="both"/>
            </w:pPr>
            <w:r w:rsidRPr="004060F1">
              <w:rPr>
                <w:b/>
              </w:rPr>
              <w:t>Число прибыльных организаций</w:t>
            </w:r>
            <w:r w:rsidRPr="004060F1">
              <w:t xml:space="preserve"> составило </w:t>
            </w:r>
            <w:r w:rsidR="00590E9C" w:rsidRPr="004060F1">
              <w:t>66,7</w:t>
            </w:r>
            <w:r w:rsidRPr="004060F1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590E9C" w:rsidP="0002300C">
            <w:pPr>
              <w:rPr>
                <w:b/>
                <w:bCs/>
                <w:sz w:val="32"/>
                <w:szCs w:val="32"/>
              </w:rPr>
            </w:pPr>
            <w:r w:rsidRPr="004060F1">
              <w:rPr>
                <w:b/>
                <w:bCs/>
                <w:sz w:val="32"/>
                <w:szCs w:val="32"/>
              </w:rPr>
              <w:t>↓</w:t>
            </w:r>
          </w:p>
        </w:tc>
      </w:tr>
      <w:tr w:rsidR="00A6049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D1018" w:rsidP="0002300C">
            <w:pPr>
              <w:jc w:val="center"/>
              <w:rPr>
                <w:rStyle w:val="a5"/>
                <w:b/>
                <w:color w:val="auto"/>
              </w:rPr>
            </w:pPr>
            <w:hyperlink w:anchor="Финансы_организаций" w:history="1">
              <w:r w:rsidR="00A6049B" w:rsidRPr="004060F1">
                <w:rPr>
                  <w:rStyle w:val="a5"/>
                  <w:b/>
                  <w:color w:val="auto"/>
                </w:rPr>
                <w:t>Состояние платежей и расчетов в организациях</w:t>
              </w:r>
            </w:hyperlink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6049B" w:rsidP="0002300C">
            <w:pPr>
              <w:pStyle w:val="31"/>
              <w:rPr>
                <w:sz w:val="24"/>
                <w:szCs w:val="24"/>
              </w:rPr>
            </w:pPr>
            <w:r w:rsidRPr="004060F1">
              <w:rPr>
                <w:b/>
                <w:sz w:val="24"/>
                <w:szCs w:val="24"/>
              </w:rPr>
              <w:t>Кредиторская задолженность организаций</w:t>
            </w:r>
            <w:r w:rsidRPr="004060F1">
              <w:rPr>
                <w:sz w:val="24"/>
                <w:szCs w:val="24"/>
              </w:rPr>
              <w:t xml:space="preserve"> увеличилась к уровню соответствующего периода прошлого года на </w:t>
            </w:r>
            <w:r w:rsidR="00590E9C" w:rsidRPr="004060F1">
              <w:rPr>
                <w:sz w:val="24"/>
                <w:szCs w:val="24"/>
              </w:rPr>
              <w:t>23,0</w:t>
            </w:r>
            <w:r w:rsidRPr="004060F1">
              <w:rPr>
                <w:sz w:val="24"/>
                <w:szCs w:val="24"/>
              </w:rPr>
              <w:t>% и на 01.04.201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г. составила </w:t>
            </w:r>
            <w:r w:rsidR="00590E9C" w:rsidRPr="004060F1">
              <w:rPr>
                <w:b/>
                <w:sz w:val="24"/>
                <w:szCs w:val="24"/>
              </w:rPr>
              <w:t>138 154</w:t>
            </w:r>
            <w:r w:rsidRPr="004060F1">
              <w:rPr>
                <w:b/>
                <w:sz w:val="24"/>
                <w:szCs w:val="24"/>
              </w:rPr>
              <w:t xml:space="preserve"> тыс. рублей</w:t>
            </w:r>
            <w:r w:rsidRPr="004060F1">
              <w:rPr>
                <w:sz w:val="24"/>
                <w:szCs w:val="24"/>
              </w:rPr>
              <w:t>, в том числе просроченная – 0,</w:t>
            </w:r>
            <w:r w:rsidR="00590E9C" w:rsidRPr="004060F1">
              <w:rPr>
                <w:sz w:val="24"/>
                <w:szCs w:val="24"/>
              </w:rPr>
              <w:t>1</w:t>
            </w:r>
            <w:r w:rsidR="004060F1" w:rsidRPr="004060F1">
              <w:rPr>
                <w:sz w:val="24"/>
                <w:szCs w:val="24"/>
              </w:rPr>
              <w:t>%</w:t>
            </w:r>
            <w:r w:rsidRPr="004060F1">
              <w:rPr>
                <w:sz w:val="24"/>
                <w:szCs w:val="24"/>
              </w:rPr>
              <w:t xml:space="preserve"> (на 01.04.201</w:t>
            </w:r>
            <w:r w:rsidR="00590E9C" w:rsidRPr="004060F1">
              <w:rPr>
                <w:sz w:val="24"/>
                <w:szCs w:val="24"/>
              </w:rPr>
              <w:t>7</w:t>
            </w:r>
            <w:r w:rsidRPr="004060F1">
              <w:rPr>
                <w:sz w:val="24"/>
                <w:szCs w:val="24"/>
              </w:rPr>
              <w:t xml:space="preserve">г. – </w:t>
            </w:r>
            <w:r w:rsidR="00590E9C" w:rsidRPr="004060F1">
              <w:rPr>
                <w:sz w:val="24"/>
                <w:szCs w:val="24"/>
              </w:rPr>
              <w:t>112 364</w:t>
            </w:r>
            <w:r w:rsidR="009E779D" w:rsidRPr="004060F1">
              <w:rPr>
                <w:sz w:val="24"/>
                <w:szCs w:val="24"/>
              </w:rPr>
              <w:t xml:space="preserve"> тыс. руб., просроченная 0,2</w:t>
            </w:r>
            <w:r w:rsidRPr="004060F1">
              <w:rPr>
                <w:sz w:val="24"/>
                <w:szCs w:val="24"/>
              </w:rPr>
              <w:t xml:space="preserve">%). </w:t>
            </w:r>
          </w:p>
          <w:p w:rsidR="00A6049B" w:rsidRPr="004060F1" w:rsidRDefault="00A6049B" w:rsidP="0002300C">
            <w:pPr>
              <w:pStyle w:val="31"/>
              <w:rPr>
                <w:sz w:val="24"/>
                <w:szCs w:val="24"/>
              </w:rPr>
            </w:pPr>
            <w:r w:rsidRPr="004060F1">
              <w:rPr>
                <w:b/>
                <w:bCs/>
                <w:sz w:val="24"/>
                <w:szCs w:val="24"/>
              </w:rPr>
              <w:t>Дебиторская задолженность организаций района</w:t>
            </w:r>
            <w:r w:rsidRPr="004060F1">
              <w:rPr>
                <w:sz w:val="24"/>
                <w:szCs w:val="24"/>
              </w:rPr>
              <w:t xml:space="preserve"> на 01.04.201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г. составила </w:t>
            </w:r>
            <w:r w:rsidR="00590E9C" w:rsidRPr="004060F1">
              <w:rPr>
                <w:b/>
                <w:bCs/>
                <w:sz w:val="24"/>
                <w:szCs w:val="24"/>
              </w:rPr>
              <w:t>82 459</w:t>
            </w:r>
            <w:r w:rsidRPr="004060F1">
              <w:rPr>
                <w:b/>
                <w:bCs/>
                <w:sz w:val="24"/>
                <w:szCs w:val="24"/>
              </w:rPr>
              <w:t xml:space="preserve"> </w:t>
            </w:r>
            <w:r w:rsidRPr="004060F1">
              <w:rPr>
                <w:b/>
                <w:sz w:val="24"/>
                <w:szCs w:val="24"/>
              </w:rPr>
              <w:t>тыс. рублей</w:t>
            </w:r>
            <w:r w:rsidRPr="004060F1">
              <w:rPr>
                <w:sz w:val="24"/>
                <w:szCs w:val="24"/>
              </w:rPr>
              <w:t xml:space="preserve">, в том числе просроченная – </w:t>
            </w:r>
            <w:r w:rsidR="00590E9C" w:rsidRPr="004060F1">
              <w:rPr>
                <w:sz w:val="24"/>
                <w:szCs w:val="24"/>
              </w:rPr>
              <w:t>15,1</w:t>
            </w:r>
            <w:r w:rsidRPr="004060F1">
              <w:rPr>
                <w:sz w:val="24"/>
                <w:szCs w:val="24"/>
              </w:rPr>
              <w:t>% (на 01.04.201</w:t>
            </w:r>
            <w:r w:rsidR="00590E9C" w:rsidRPr="004060F1">
              <w:rPr>
                <w:sz w:val="24"/>
                <w:szCs w:val="24"/>
              </w:rPr>
              <w:t>7</w:t>
            </w:r>
            <w:r w:rsidRPr="004060F1">
              <w:rPr>
                <w:sz w:val="24"/>
                <w:szCs w:val="24"/>
              </w:rPr>
              <w:t xml:space="preserve">г. – </w:t>
            </w:r>
            <w:r w:rsidR="00590E9C" w:rsidRPr="004060F1">
              <w:rPr>
                <w:sz w:val="24"/>
                <w:szCs w:val="24"/>
              </w:rPr>
              <w:t>62 718</w:t>
            </w:r>
            <w:r w:rsidRPr="004060F1">
              <w:rPr>
                <w:sz w:val="24"/>
                <w:szCs w:val="24"/>
              </w:rPr>
              <w:t xml:space="preserve"> тыс. рублей, просроченная – </w:t>
            </w:r>
            <w:r w:rsidR="00590E9C" w:rsidRPr="004060F1">
              <w:rPr>
                <w:sz w:val="24"/>
                <w:szCs w:val="24"/>
              </w:rPr>
              <w:t>7,2</w:t>
            </w:r>
            <w:r w:rsidRPr="004060F1">
              <w:rPr>
                <w:sz w:val="24"/>
                <w:szCs w:val="24"/>
              </w:rPr>
              <w:t xml:space="preserve">%). </w:t>
            </w:r>
          </w:p>
          <w:p w:rsidR="00A6049B" w:rsidRPr="004060F1" w:rsidRDefault="00A6049B" w:rsidP="00590E9C">
            <w:pPr>
              <w:pStyle w:val="31"/>
              <w:rPr>
                <w:sz w:val="24"/>
                <w:szCs w:val="24"/>
              </w:rPr>
            </w:pPr>
            <w:r w:rsidRPr="004060F1">
              <w:rPr>
                <w:sz w:val="24"/>
                <w:szCs w:val="24"/>
              </w:rPr>
              <w:t>На 01.04.201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г. по кругу крупных и средних организаций района </w:t>
            </w:r>
            <w:r w:rsidRPr="004060F1">
              <w:rPr>
                <w:b/>
                <w:sz w:val="24"/>
                <w:szCs w:val="24"/>
              </w:rPr>
              <w:t xml:space="preserve">кредиторская задолженность превысила сумму дебиторской задолженности на </w:t>
            </w:r>
            <w:r w:rsidR="00590E9C" w:rsidRPr="004060F1">
              <w:rPr>
                <w:b/>
                <w:sz w:val="24"/>
                <w:szCs w:val="24"/>
              </w:rPr>
              <w:t>55 695 тыс. рублей или в 1,7</w:t>
            </w:r>
            <w:r w:rsidRPr="004060F1">
              <w:rPr>
                <w:b/>
                <w:sz w:val="24"/>
                <w:szCs w:val="24"/>
              </w:rPr>
              <w:t xml:space="preserve"> раза </w:t>
            </w:r>
            <w:r w:rsidR="00590E9C" w:rsidRPr="004060F1">
              <w:rPr>
                <w:sz w:val="24"/>
                <w:szCs w:val="24"/>
              </w:rPr>
              <w:t>(на 01.04.2017</w:t>
            </w:r>
            <w:r w:rsidRPr="004060F1">
              <w:rPr>
                <w:sz w:val="24"/>
                <w:szCs w:val="24"/>
              </w:rPr>
              <w:t xml:space="preserve">г. – превышение на </w:t>
            </w:r>
            <w:r w:rsidR="00590E9C" w:rsidRPr="004060F1">
              <w:rPr>
                <w:sz w:val="24"/>
                <w:szCs w:val="24"/>
              </w:rPr>
              <w:t>49 646</w:t>
            </w:r>
            <w:r w:rsidRPr="004060F1">
              <w:rPr>
                <w:sz w:val="24"/>
                <w:szCs w:val="24"/>
              </w:rPr>
              <w:t xml:space="preserve"> тыс. рублей или </w:t>
            </w:r>
            <w:proofErr w:type="gramStart"/>
            <w:r w:rsidRPr="004060F1">
              <w:rPr>
                <w:sz w:val="24"/>
                <w:szCs w:val="24"/>
              </w:rPr>
              <w:t>в</w:t>
            </w:r>
            <w:proofErr w:type="gramEnd"/>
            <w:r w:rsidRPr="004060F1">
              <w:rPr>
                <w:sz w:val="24"/>
                <w:szCs w:val="24"/>
              </w:rPr>
              <w:t xml:space="preserve"> 1,</w:t>
            </w:r>
            <w:r w:rsidR="00590E9C" w:rsidRPr="004060F1">
              <w:rPr>
                <w:sz w:val="24"/>
                <w:szCs w:val="24"/>
              </w:rPr>
              <w:t>8</w:t>
            </w:r>
            <w:r w:rsidRPr="004060F1">
              <w:rPr>
                <w:sz w:val="24"/>
                <w:szCs w:val="24"/>
              </w:rPr>
              <w:t xml:space="preserve"> раза).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6049B" w:rsidP="0002300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6049B" w:rsidRPr="000F6534" w:rsidTr="0002300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6049B" w:rsidP="0002300C">
            <w:pPr>
              <w:jc w:val="center"/>
              <w:rPr>
                <w:rStyle w:val="a5"/>
                <w:b/>
                <w:color w:val="auto"/>
              </w:rPr>
            </w:pPr>
            <w:r w:rsidRPr="004060F1">
              <w:rPr>
                <w:rStyle w:val="a5"/>
                <w:b/>
                <w:color w:val="auto"/>
              </w:rPr>
              <w:t xml:space="preserve">Исполнение </w:t>
            </w:r>
            <w:proofErr w:type="spellStart"/>
            <w:r w:rsidRPr="004060F1">
              <w:rPr>
                <w:rStyle w:val="a5"/>
                <w:b/>
                <w:color w:val="auto"/>
              </w:rPr>
              <w:t>консолидиро</w:t>
            </w:r>
            <w:proofErr w:type="spellEnd"/>
            <w:r w:rsidRPr="004060F1">
              <w:rPr>
                <w:rStyle w:val="a5"/>
                <w:b/>
                <w:color w:val="auto"/>
              </w:rPr>
              <w:t>-</w:t>
            </w:r>
          </w:p>
          <w:p w:rsidR="00A6049B" w:rsidRPr="004060F1" w:rsidRDefault="00A6049B" w:rsidP="0002300C">
            <w:pPr>
              <w:jc w:val="center"/>
              <w:rPr>
                <w:rStyle w:val="a5"/>
                <w:b/>
                <w:color w:val="auto"/>
              </w:rPr>
            </w:pPr>
            <w:r w:rsidRPr="004060F1">
              <w:rPr>
                <w:rStyle w:val="a5"/>
                <w:b/>
                <w:color w:val="auto"/>
              </w:rPr>
              <w:t xml:space="preserve">ванного бюджета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9B" w:rsidRPr="004060F1" w:rsidRDefault="00A6049B" w:rsidP="0002300C">
            <w:pPr>
              <w:jc w:val="both"/>
            </w:pPr>
            <w:r w:rsidRPr="004060F1">
              <w:t>За 1 квартал 201</w:t>
            </w:r>
            <w:r w:rsidR="00557313" w:rsidRPr="004060F1">
              <w:t>8</w:t>
            </w:r>
            <w:r w:rsidRPr="004060F1">
              <w:t xml:space="preserve"> года в консолидированный бюджет района поступило </w:t>
            </w:r>
            <w:r w:rsidRPr="004060F1">
              <w:rPr>
                <w:b/>
              </w:rPr>
              <w:t xml:space="preserve">доходов </w:t>
            </w:r>
            <w:r w:rsidRPr="004060F1">
              <w:t xml:space="preserve">в сумме </w:t>
            </w:r>
            <w:r w:rsidR="00557313" w:rsidRPr="004060F1">
              <w:rPr>
                <w:b/>
              </w:rPr>
              <w:t>365 449,3</w:t>
            </w:r>
            <w:r w:rsidRPr="004060F1">
              <w:rPr>
                <w:b/>
              </w:rPr>
              <w:t xml:space="preserve"> тыс. рублей</w:t>
            </w:r>
            <w:r w:rsidR="00557313" w:rsidRPr="004060F1">
              <w:t xml:space="preserve"> (1 квартал 2017 года  – 290</w:t>
            </w:r>
            <w:r w:rsidR="00F2436B" w:rsidRPr="004060F1">
              <w:t xml:space="preserve"> </w:t>
            </w:r>
            <w:r w:rsidR="00557313" w:rsidRPr="004060F1">
              <w:t>279,3</w:t>
            </w:r>
            <w:r w:rsidRPr="004060F1">
              <w:t xml:space="preserve"> тыс. рублей), темп роста – </w:t>
            </w:r>
            <w:r w:rsidR="00557313" w:rsidRPr="004060F1">
              <w:t xml:space="preserve">125,9% (1 квартал </w:t>
            </w:r>
            <w:r w:rsidRPr="004060F1">
              <w:t>201</w:t>
            </w:r>
            <w:r w:rsidR="00557313" w:rsidRPr="004060F1">
              <w:t>7 года/1 кварталу 2016 года</w:t>
            </w:r>
            <w:r w:rsidRPr="004060F1">
              <w:t xml:space="preserve"> – </w:t>
            </w:r>
            <w:r w:rsidR="00557313" w:rsidRPr="004060F1">
              <w:t>103,6</w:t>
            </w:r>
            <w:r w:rsidRPr="004060F1">
              <w:t xml:space="preserve">%). </w:t>
            </w:r>
          </w:p>
          <w:p w:rsidR="00A6049B" w:rsidRPr="004060F1" w:rsidRDefault="00A6049B" w:rsidP="0002300C">
            <w:pPr>
              <w:jc w:val="both"/>
            </w:pPr>
            <w:r w:rsidRPr="004060F1">
              <w:rPr>
                <w:b/>
              </w:rPr>
              <w:t>Расходы</w:t>
            </w:r>
            <w:r w:rsidRPr="004060F1">
              <w:t xml:space="preserve"> бюджета составили </w:t>
            </w:r>
            <w:r w:rsidR="00557313" w:rsidRPr="004060F1">
              <w:rPr>
                <w:b/>
              </w:rPr>
              <w:t>361 </w:t>
            </w:r>
            <w:r w:rsidR="004060F1" w:rsidRPr="004060F1">
              <w:rPr>
                <w:b/>
              </w:rPr>
              <w:t xml:space="preserve"> </w:t>
            </w:r>
            <w:r w:rsidR="00557313" w:rsidRPr="004060F1">
              <w:rPr>
                <w:b/>
              </w:rPr>
              <w:t xml:space="preserve">856,5 </w:t>
            </w:r>
            <w:r w:rsidRPr="004060F1">
              <w:rPr>
                <w:b/>
              </w:rPr>
              <w:t xml:space="preserve"> тыс. рублей</w:t>
            </w:r>
            <w:r w:rsidR="00557313" w:rsidRPr="004060F1">
              <w:t xml:space="preserve"> (1 квартал 2017 года</w:t>
            </w:r>
            <w:r w:rsidRPr="004060F1">
              <w:t xml:space="preserve"> – </w:t>
            </w:r>
            <w:r w:rsidR="00557313" w:rsidRPr="004060F1">
              <w:t>291 409,6</w:t>
            </w:r>
            <w:r w:rsidRPr="004060F1">
              <w:t xml:space="preserve"> тыс. рублей), темп роста – </w:t>
            </w:r>
            <w:r w:rsidR="00557313" w:rsidRPr="004060F1">
              <w:t>124,2</w:t>
            </w:r>
            <w:r w:rsidRPr="004060F1">
              <w:t>% (1 кв</w:t>
            </w:r>
            <w:r w:rsidR="00557313" w:rsidRPr="004060F1">
              <w:t xml:space="preserve">артал </w:t>
            </w:r>
            <w:r w:rsidRPr="004060F1">
              <w:t>201</w:t>
            </w:r>
            <w:r w:rsidR="00557313" w:rsidRPr="004060F1">
              <w:t>7 года</w:t>
            </w:r>
            <w:r w:rsidRPr="004060F1">
              <w:t>/1 кв</w:t>
            </w:r>
            <w:r w:rsidR="00557313" w:rsidRPr="004060F1">
              <w:t>арталу 2016 года</w:t>
            </w:r>
            <w:r w:rsidRPr="004060F1">
              <w:t xml:space="preserve"> – </w:t>
            </w:r>
            <w:r w:rsidR="00557313" w:rsidRPr="004060F1">
              <w:t>102,3</w:t>
            </w:r>
            <w:r w:rsidRPr="004060F1">
              <w:t xml:space="preserve">%). </w:t>
            </w:r>
          </w:p>
          <w:p w:rsidR="00A6049B" w:rsidRPr="004060F1" w:rsidRDefault="00557313" w:rsidP="0002300C">
            <w:pPr>
              <w:jc w:val="both"/>
            </w:pPr>
            <w:r w:rsidRPr="004060F1">
              <w:t>Превышение доходов над расходами</w:t>
            </w:r>
            <w:r w:rsidR="00A6049B" w:rsidRPr="004060F1">
              <w:t xml:space="preserve"> </w:t>
            </w:r>
            <w:r w:rsidR="00A6049B" w:rsidRPr="004060F1">
              <w:rPr>
                <w:b/>
                <w:bCs/>
              </w:rPr>
              <w:t>–</w:t>
            </w:r>
            <w:r w:rsidRPr="004060F1">
              <w:rPr>
                <w:b/>
                <w:bCs/>
              </w:rPr>
              <w:t xml:space="preserve"> 3 592,8</w:t>
            </w:r>
            <w:r w:rsidR="00A6049B" w:rsidRPr="004060F1">
              <w:rPr>
                <w:b/>
              </w:rPr>
              <w:t xml:space="preserve"> тыс. рублей </w:t>
            </w:r>
            <w:r w:rsidR="00A6049B" w:rsidRPr="004060F1">
              <w:t>(1 кв</w:t>
            </w:r>
            <w:r w:rsidRPr="004060F1">
              <w:t>артал</w:t>
            </w:r>
            <w:r w:rsidR="00A6049B" w:rsidRPr="004060F1">
              <w:t xml:space="preserve"> 201</w:t>
            </w:r>
            <w:r w:rsidRPr="004060F1">
              <w:t>7 года</w:t>
            </w:r>
            <w:r w:rsidR="00A6049B" w:rsidRPr="004060F1">
              <w:t xml:space="preserve"> – </w:t>
            </w:r>
            <w:r w:rsidRPr="004060F1">
              <w:rPr>
                <w:b/>
                <w:bCs/>
              </w:rPr>
              <w:t xml:space="preserve">1 130,3 </w:t>
            </w:r>
            <w:r w:rsidR="00A6049B" w:rsidRPr="004060F1">
              <w:t>тыс. рублей дефицит).</w:t>
            </w:r>
          </w:p>
          <w:p w:rsidR="00A6049B" w:rsidRPr="004060F1" w:rsidRDefault="00A6049B" w:rsidP="0002300C">
            <w:pPr>
              <w:jc w:val="both"/>
            </w:pPr>
            <w:r w:rsidRPr="004060F1">
              <w:t xml:space="preserve">В рейтинге среди 19-ти городов и районов Томской области Колпашевский район занимает  </w:t>
            </w:r>
            <w:r w:rsidR="00557313" w:rsidRPr="004060F1">
              <w:t>4</w:t>
            </w:r>
            <w:r w:rsidRPr="004060F1">
              <w:t>-е место по уровню доходов бюджета на душу населения (</w:t>
            </w:r>
            <w:r w:rsidR="00557313" w:rsidRPr="004060F1">
              <w:t>9</w:t>
            </w:r>
            <w:r w:rsidR="00CA7880" w:rsidRPr="004060F1">
              <w:t> 507,3</w:t>
            </w:r>
            <w:r w:rsidRPr="004060F1">
              <w:t xml:space="preserve"> рубл</w:t>
            </w:r>
            <w:r w:rsidR="00CA7880" w:rsidRPr="004060F1">
              <w:t>я</w:t>
            </w:r>
            <w:r w:rsidRPr="004060F1">
              <w:t>) и 1</w:t>
            </w:r>
            <w:r w:rsidR="00CA7880" w:rsidRPr="004060F1">
              <w:t>1</w:t>
            </w:r>
            <w:r w:rsidRPr="004060F1">
              <w:t>-е место по уровн</w:t>
            </w:r>
            <w:r w:rsidR="00CA7880" w:rsidRPr="004060F1">
              <w:t>ю расходов на душу населения (9 413,8</w:t>
            </w:r>
            <w:r w:rsidRPr="004060F1">
              <w:t xml:space="preserve">  рублей). В соответствующем периоде прошлого года </w:t>
            </w:r>
            <w:r w:rsidR="00CA7880" w:rsidRPr="004060F1">
              <w:t>5</w:t>
            </w:r>
            <w:r w:rsidRPr="004060F1">
              <w:t>-е и 1</w:t>
            </w:r>
            <w:r w:rsidR="00F2436B" w:rsidRPr="004060F1">
              <w:t>3</w:t>
            </w:r>
            <w:r w:rsidRPr="004060F1">
              <w:t>-е места соответственно.</w:t>
            </w:r>
          </w:p>
          <w:p w:rsidR="00A6049B" w:rsidRPr="004060F1" w:rsidRDefault="00A6049B" w:rsidP="00CA7880">
            <w:pPr>
              <w:jc w:val="both"/>
            </w:pPr>
            <w:r w:rsidRPr="004060F1">
              <w:t>При этом в Колпа</w:t>
            </w:r>
            <w:r w:rsidR="00CA7880" w:rsidRPr="004060F1">
              <w:t>шевском районе в 1 квартале 2018</w:t>
            </w:r>
            <w:r w:rsidRPr="004060F1">
              <w:t xml:space="preserve"> года превышены </w:t>
            </w:r>
            <w:proofErr w:type="spellStart"/>
            <w:r w:rsidRPr="004060F1">
              <w:t>среднеобластные</w:t>
            </w:r>
            <w:proofErr w:type="spellEnd"/>
            <w:r w:rsidRPr="004060F1">
              <w:t xml:space="preserve"> значения в расчёте на душу населения по уровню доходов бюджета на </w:t>
            </w:r>
            <w:r w:rsidR="00CA7880" w:rsidRPr="004060F1">
              <w:t>43,0</w:t>
            </w:r>
            <w:r w:rsidRPr="004060F1">
              <w:t xml:space="preserve">% и уровню расходов бюджета на </w:t>
            </w:r>
            <w:r w:rsidR="00CA7880" w:rsidRPr="004060F1">
              <w:t>42,6</w:t>
            </w:r>
            <w:r w:rsidRPr="004060F1">
              <w:t>%.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9B" w:rsidRPr="004060F1" w:rsidRDefault="00A6049B" w:rsidP="0002300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</w:pPr>
    </w:p>
    <w:p w:rsidR="003F566B" w:rsidRPr="007C2ED8" w:rsidRDefault="003F566B" w:rsidP="003F566B">
      <w:pPr>
        <w:jc w:val="center"/>
        <w:rPr>
          <w:b/>
          <w:bCs/>
          <w:color w:val="0070C0"/>
          <w:sz w:val="28"/>
          <w:szCs w:val="28"/>
        </w:rPr>
      </w:pPr>
      <w:bookmarkStart w:id="1" w:name="демография"/>
      <w:bookmarkEnd w:id="1"/>
      <w:r w:rsidRPr="000F6534">
        <w:rPr>
          <w:b/>
          <w:bCs/>
          <w:color w:val="FF0000"/>
          <w:sz w:val="28"/>
          <w:szCs w:val="28"/>
        </w:rPr>
        <w:br w:type="page"/>
      </w:r>
      <w:r w:rsidRPr="007C2ED8">
        <w:rPr>
          <w:b/>
          <w:bCs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1129153" cy="635000"/>
            <wp:effectExtent l="19050" t="0" r="0" b="0"/>
            <wp:docPr id="9" name="Рисунок 5" descr="C:\Users\Отдел экономики 3\Desktop\7d07484a0e84cca77fbe7309ce00de43f3622e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тдел экономики 3\Desktop\7d07484a0e84cca77fbe7309ce00de43f3622e3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48" cy="6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ED8">
        <w:rPr>
          <w:b/>
          <w:bCs/>
          <w:color w:val="0070C0"/>
          <w:sz w:val="28"/>
          <w:szCs w:val="28"/>
        </w:rPr>
        <w:t xml:space="preserve"> 2. ДЕМОГРАФИЧЕСКАЯ СИТУАЦИЯ</w:t>
      </w:r>
    </w:p>
    <w:p w:rsidR="003F566B" w:rsidRPr="00E84B7D" w:rsidRDefault="003F566B" w:rsidP="003F566B">
      <w:pPr>
        <w:jc w:val="center"/>
        <w:rPr>
          <w:b/>
          <w:bCs/>
          <w:noProof/>
          <w:color w:val="00B050"/>
          <w:sz w:val="28"/>
          <w:szCs w:val="28"/>
        </w:rPr>
      </w:pPr>
    </w:p>
    <w:p w:rsidR="003F566B" w:rsidRPr="00960FA6" w:rsidRDefault="003F566B" w:rsidP="003F566B">
      <w:pPr>
        <w:pStyle w:val="3"/>
        <w:ind w:firstLine="567"/>
        <w:jc w:val="both"/>
        <w:rPr>
          <w:color w:val="000000" w:themeColor="text1"/>
        </w:rPr>
      </w:pPr>
      <w:r w:rsidRPr="00960FA6">
        <w:rPr>
          <w:color w:val="000000" w:themeColor="text1"/>
        </w:rPr>
        <w:t>В 1 квартале 201</w:t>
      </w:r>
      <w:r w:rsidR="00E84B7D" w:rsidRPr="00960FA6">
        <w:rPr>
          <w:color w:val="000000" w:themeColor="text1"/>
        </w:rPr>
        <w:t>8</w:t>
      </w:r>
      <w:r w:rsidRPr="00960FA6">
        <w:rPr>
          <w:color w:val="000000" w:themeColor="text1"/>
        </w:rPr>
        <w:t xml:space="preserve"> года демографическая ситуация в Колпашевском районе характеризовалась некоторым </w:t>
      </w:r>
      <w:r w:rsidR="00E84B7D" w:rsidRPr="00960FA6">
        <w:rPr>
          <w:color w:val="000000" w:themeColor="text1"/>
        </w:rPr>
        <w:t>улучшением</w:t>
      </w:r>
      <w:r w:rsidRPr="00960FA6">
        <w:rPr>
          <w:color w:val="000000" w:themeColor="text1"/>
        </w:rPr>
        <w:t xml:space="preserve"> показателей, как естественного, так  и механического движения. </w:t>
      </w:r>
    </w:p>
    <w:p w:rsidR="003F566B" w:rsidRPr="00960FA6" w:rsidRDefault="003F566B" w:rsidP="003F566B">
      <w:pPr>
        <w:pStyle w:val="a9"/>
        <w:ind w:firstLine="567"/>
        <w:jc w:val="both"/>
        <w:rPr>
          <w:color w:val="000000" w:themeColor="text1"/>
        </w:rPr>
      </w:pPr>
      <w:r w:rsidRPr="00960FA6">
        <w:rPr>
          <w:color w:val="000000" w:themeColor="text1"/>
        </w:rPr>
        <w:t>Изменение демографических показателей по Колпашев</w:t>
      </w:r>
      <w:r w:rsidR="00E84B7D" w:rsidRPr="00960FA6">
        <w:rPr>
          <w:color w:val="000000" w:themeColor="text1"/>
        </w:rPr>
        <w:t>скому району за январь-март 2018</w:t>
      </w:r>
      <w:r w:rsidRPr="00960FA6">
        <w:rPr>
          <w:color w:val="000000" w:themeColor="text1"/>
        </w:rPr>
        <w:t xml:space="preserve"> года и соответствующий период прошлого года наглядно представлено на рисунке 1.</w:t>
      </w:r>
    </w:p>
    <w:p w:rsidR="00E84B7D" w:rsidRPr="007C2ED8" w:rsidRDefault="00E84B7D" w:rsidP="00903543">
      <w:pPr>
        <w:pStyle w:val="a9"/>
        <w:ind w:firstLine="0"/>
        <w:jc w:val="both"/>
        <w:rPr>
          <w:color w:val="002060"/>
        </w:rPr>
      </w:pPr>
      <w:r w:rsidRPr="007C2ED8">
        <w:rPr>
          <w:noProof/>
          <w:color w:val="002060"/>
        </w:rPr>
        <w:drawing>
          <wp:inline distT="0" distB="0" distL="0" distR="0">
            <wp:extent cx="6571755" cy="3206338"/>
            <wp:effectExtent l="19050" t="0" r="195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4B7D" w:rsidRPr="007C2ED8" w:rsidRDefault="00E84B7D" w:rsidP="003F566B">
      <w:pPr>
        <w:pStyle w:val="a9"/>
        <w:ind w:firstLine="567"/>
        <w:jc w:val="both"/>
        <w:rPr>
          <w:color w:val="002060"/>
        </w:rPr>
      </w:pPr>
    </w:p>
    <w:p w:rsidR="003F566B" w:rsidRPr="007C2ED8" w:rsidRDefault="003F566B" w:rsidP="003F566B">
      <w:pPr>
        <w:pStyle w:val="af8"/>
        <w:ind w:firstLine="284"/>
        <w:jc w:val="center"/>
        <w:rPr>
          <w:color w:val="00B0F0"/>
          <w:sz w:val="22"/>
          <w:szCs w:val="22"/>
        </w:rPr>
      </w:pPr>
      <w:r w:rsidRPr="007C2ED8">
        <w:rPr>
          <w:color w:val="00B0F0"/>
          <w:sz w:val="22"/>
          <w:szCs w:val="22"/>
        </w:rPr>
        <w:t xml:space="preserve">Рисунок </w:t>
      </w:r>
      <w:r w:rsidR="00AD1018" w:rsidRPr="007C2ED8">
        <w:rPr>
          <w:color w:val="00B0F0"/>
          <w:sz w:val="22"/>
          <w:szCs w:val="22"/>
        </w:rPr>
        <w:fldChar w:fldCharType="begin"/>
      </w:r>
      <w:r w:rsidRPr="007C2ED8">
        <w:rPr>
          <w:color w:val="00B0F0"/>
          <w:sz w:val="22"/>
          <w:szCs w:val="22"/>
        </w:rPr>
        <w:instrText xml:space="preserve"> SEQ Рисунок \* ARABIC </w:instrText>
      </w:r>
      <w:r w:rsidR="00AD1018" w:rsidRPr="007C2ED8">
        <w:rPr>
          <w:color w:val="00B0F0"/>
          <w:sz w:val="22"/>
          <w:szCs w:val="22"/>
        </w:rPr>
        <w:fldChar w:fldCharType="separate"/>
      </w:r>
      <w:r w:rsidR="00590E9C" w:rsidRPr="007C2ED8">
        <w:rPr>
          <w:noProof/>
          <w:color w:val="00B0F0"/>
          <w:sz w:val="22"/>
          <w:szCs w:val="22"/>
        </w:rPr>
        <w:t>1</w:t>
      </w:r>
      <w:r w:rsidR="00AD1018" w:rsidRPr="007C2ED8">
        <w:rPr>
          <w:color w:val="00B0F0"/>
          <w:sz w:val="22"/>
          <w:szCs w:val="22"/>
        </w:rPr>
        <w:fldChar w:fldCharType="end"/>
      </w:r>
      <w:r w:rsidRPr="007C2ED8">
        <w:rPr>
          <w:color w:val="00B0F0"/>
          <w:sz w:val="22"/>
          <w:szCs w:val="22"/>
        </w:rPr>
        <w:t>. Демографические показатели по Колпашевскому району.</w:t>
      </w:r>
    </w:p>
    <w:p w:rsidR="003F566B" w:rsidRPr="00B85948" w:rsidRDefault="003F566B" w:rsidP="003F566B">
      <w:pPr>
        <w:pStyle w:val="a9"/>
        <w:ind w:firstLine="567"/>
        <w:jc w:val="center"/>
        <w:rPr>
          <w:color w:val="00B050"/>
          <w:sz w:val="24"/>
          <w:szCs w:val="24"/>
        </w:rPr>
        <w:sectPr w:rsidR="003F566B" w:rsidRPr="00B85948" w:rsidSect="000923B1">
          <w:headerReference w:type="default" r:id="rId16"/>
          <w:footerReference w:type="default" r:id="rId17"/>
          <w:type w:val="continuous"/>
          <w:pgSz w:w="11906" w:h="16838"/>
          <w:pgMar w:top="993" w:right="707" w:bottom="719" w:left="851" w:header="720" w:footer="720" w:gutter="0"/>
          <w:paperSrc w:first="7" w:other="7"/>
          <w:cols w:space="720" w:equalWidth="0">
            <w:col w:w="10348"/>
          </w:cols>
          <w:docGrid w:linePitch="326"/>
        </w:sectPr>
      </w:pPr>
    </w:p>
    <w:p w:rsidR="003F566B" w:rsidRPr="00960FA6" w:rsidRDefault="003F566B" w:rsidP="003F566B">
      <w:pPr>
        <w:ind w:firstLine="567"/>
        <w:jc w:val="both"/>
        <w:rPr>
          <w:color w:val="000000" w:themeColor="text1"/>
          <w:sz w:val="28"/>
          <w:szCs w:val="28"/>
        </w:rPr>
      </w:pPr>
      <w:r w:rsidRPr="00960FA6">
        <w:rPr>
          <w:color w:val="000000" w:themeColor="text1"/>
          <w:sz w:val="28"/>
          <w:szCs w:val="28"/>
        </w:rPr>
        <w:lastRenderedPageBreak/>
        <w:tab/>
        <w:t>Численность населения района с учётом естественной</w:t>
      </w:r>
      <w:r w:rsidR="001B24CF" w:rsidRPr="00960FA6">
        <w:rPr>
          <w:color w:val="000000" w:themeColor="text1"/>
          <w:sz w:val="28"/>
          <w:szCs w:val="28"/>
        </w:rPr>
        <w:t xml:space="preserve"> убыли</w:t>
      </w:r>
      <w:r w:rsidRPr="00960FA6">
        <w:rPr>
          <w:color w:val="000000" w:themeColor="text1"/>
          <w:sz w:val="28"/>
          <w:szCs w:val="28"/>
        </w:rPr>
        <w:t xml:space="preserve"> и механическ</w:t>
      </w:r>
      <w:r w:rsidR="001B24CF" w:rsidRPr="00960FA6">
        <w:rPr>
          <w:color w:val="000000" w:themeColor="text1"/>
          <w:sz w:val="28"/>
          <w:szCs w:val="28"/>
        </w:rPr>
        <w:t>ого прироста</w:t>
      </w:r>
      <w:r w:rsidRPr="00960FA6">
        <w:rPr>
          <w:color w:val="000000" w:themeColor="text1"/>
          <w:sz w:val="28"/>
          <w:szCs w:val="28"/>
        </w:rPr>
        <w:t xml:space="preserve"> населения уменьшилась </w:t>
      </w:r>
      <w:r w:rsidR="00B85948" w:rsidRPr="00960FA6">
        <w:rPr>
          <w:color w:val="000000" w:themeColor="text1"/>
          <w:sz w:val="28"/>
          <w:szCs w:val="28"/>
        </w:rPr>
        <w:t>в анализируемом периоде</w:t>
      </w:r>
      <w:r w:rsidRPr="00960FA6">
        <w:rPr>
          <w:color w:val="000000" w:themeColor="text1"/>
          <w:sz w:val="28"/>
          <w:szCs w:val="28"/>
        </w:rPr>
        <w:t xml:space="preserve"> 201</w:t>
      </w:r>
      <w:r w:rsidR="00B85948" w:rsidRPr="00960FA6">
        <w:rPr>
          <w:color w:val="000000" w:themeColor="text1"/>
          <w:sz w:val="28"/>
          <w:szCs w:val="28"/>
        </w:rPr>
        <w:t>8</w:t>
      </w:r>
      <w:r w:rsidRPr="00960FA6">
        <w:rPr>
          <w:color w:val="000000" w:themeColor="text1"/>
          <w:sz w:val="28"/>
          <w:szCs w:val="28"/>
        </w:rPr>
        <w:t xml:space="preserve"> года на </w:t>
      </w:r>
      <w:r w:rsidR="00B85948" w:rsidRPr="00960FA6">
        <w:rPr>
          <w:color w:val="000000" w:themeColor="text1"/>
          <w:sz w:val="28"/>
          <w:szCs w:val="28"/>
        </w:rPr>
        <w:t>35</w:t>
      </w:r>
      <w:r w:rsidRPr="00960FA6">
        <w:rPr>
          <w:color w:val="000000" w:themeColor="text1"/>
          <w:sz w:val="28"/>
          <w:szCs w:val="28"/>
        </w:rPr>
        <w:t xml:space="preserve"> человек. В соответствующем периоде 201</w:t>
      </w:r>
      <w:r w:rsidR="00B85948" w:rsidRPr="00960FA6">
        <w:rPr>
          <w:color w:val="000000" w:themeColor="text1"/>
          <w:sz w:val="28"/>
          <w:szCs w:val="28"/>
        </w:rPr>
        <w:t>7</w:t>
      </w:r>
      <w:r w:rsidRPr="00960FA6">
        <w:rPr>
          <w:color w:val="000000" w:themeColor="text1"/>
          <w:sz w:val="28"/>
          <w:szCs w:val="28"/>
        </w:rPr>
        <w:t xml:space="preserve"> года убыль населения была </w:t>
      </w:r>
      <w:r w:rsidR="00B85948" w:rsidRPr="00960FA6">
        <w:rPr>
          <w:color w:val="000000" w:themeColor="text1"/>
          <w:sz w:val="28"/>
          <w:szCs w:val="28"/>
        </w:rPr>
        <w:t xml:space="preserve">выше – 79 </w:t>
      </w:r>
      <w:r w:rsidRPr="00960FA6">
        <w:rPr>
          <w:color w:val="000000" w:themeColor="text1"/>
          <w:sz w:val="28"/>
          <w:szCs w:val="28"/>
        </w:rPr>
        <w:t>человек. Демографические показатели приведены в таблице 1.</w:t>
      </w:r>
    </w:p>
    <w:p w:rsidR="003F566B" w:rsidRPr="00960FA6" w:rsidRDefault="003F566B" w:rsidP="003F566B">
      <w:pPr>
        <w:ind w:firstLine="708"/>
        <w:jc w:val="both"/>
        <w:rPr>
          <w:b/>
          <w:color w:val="000000" w:themeColor="text1"/>
          <w:sz w:val="22"/>
          <w:szCs w:val="22"/>
        </w:rPr>
      </w:pPr>
      <w:r w:rsidRPr="00960FA6">
        <w:rPr>
          <w:b/>
          <w:color w:val="000000" w:themeColor="text1"/>
          <w:sz w:val="22"/>
          <w:szCs w:val="22"/>
        </w:rPr>
        <w:t>Таблица 1. Динамика демографических показателей в Колпашевском районе, человек.</w:t>
      </w:r>
    </w:p>
    <w:tbl>
      <w:tblPr>
        <w:tblStyle w:val="af6"/>
        <w:tblW w:w="10490" w:type="dxa"/>
        <w:tblInd w:w="108" w:type="dxa"/>
        <w:tblLook w:val="04A0"/>
      </w:tblPr>
      <w:tblGrid>
        <w:gridCol w:w="7088"/>
        <w:gridCol w:w="1701"/>
        <w:gridCol w:w="1701"/>
      </w:tblGrid>
      <w:tr w:rsidR="003F566B" w:rsidRPr="007C2ED8" w:rsidTr="0002300C">
        <w:tc>
          <w:tcPr>
            <w:tcW w:w="7088" w:type="dxa"/>
            <w:shd w:val="clear" w:color="auto" w:fill="ECF1F8"/>
          </w:tcPr>
          <w:p w:rsidR="003F566B" w:rsidRPr="007C2ED8" w:rsidRDefault="003F566B" w:rsidP="0002300C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shd w:val="clear" w:color="auto" w:fill="ECF1F8"/>
          </w:tcPr>
          <w:p w:rsidR="003F566B" w:rsidRPr="007C2ED8" w:rsidRDefault="003F566B" w:rsidP="0002300C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2017 года</w:t>
            </w:r>
          </w:p>
        </w:tc>
        <w:tc>
          <w:tcPr>
            <w:tcW w:w="1701" w:type="dxa"/>
            <w:shd w:val="clear" w:color="auto" w:fill="ECF1F8"/>
          </w:tcPr>
          <w:p w:rsidR="003F566B" w:rsidRPr="007C2ED8" w:rsidRDefault="00B85948" w:rsidP="0002300C">
            <w:pPr>
              <w:pStyle w:val="ad"/>
              <w:tabs>
                <w:tab w:val="clear" w:pos="4677"/>
                <w:tab w:val="clear" w:pos="9355"/>
              </w:tabs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2017</w:t>
            </w:r>
            <w:r w:rsidR="003F566B" w:rsidRPr="007C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34"/>
              <w:rPr>
                <w:rFonts w:ascii="Times New Roman" w:hAnsi="Times New Roman" w:cs="Times New Roman"/>
              </w:rPr>
            </w:pPr>
            <w:r w:rsidRPr="007C2ED8">
              <w:rPr>
                <w:rFonts w:ascii="Times New Roman" w:hAnsi="Times New Roman" w:cs="Times New Roman"/>
              </w:rPr>
              <w:t xml:space="preserve">Численность постоянного населения района на конец периода (расчётным путём) 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38 404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38 588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34"/>
              <w:rPr>
                <w:rFonts w:ascii="Times New Roman" w:hAnsi="Times New Roman" w:cs="Times New Roman"/>
              </w:rPr>
            </w:pPr>
            <w:r w:rsidRPr="007C2ED8">
              <w:rPr>
                <w:rFonts w:ascii="Times New Roman" w:hAnsi="Times New Roman" w:cs="Times New Roman"/>
              </w:rPr>
              <w:t>Прирост</w:t>
            </w:r>
            <w:proofErr w:type="gramStart"/>
            <w:r w:rsidRPr="007C2ED8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7C2ED8">
              <w:rPr>
                <w:rFonts w:ascii="Times New Roman" w:hAnsi="Times New Roman" w:cs="Times New Roman"/>
              </w:rPr>
              <w:t xml:space="preserve">убыль (-) населения к началу периода, в том числе: 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-35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-79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C2ED8">
              <w:rPr>
                <w:rFonts w:ascii="Times New Roman" w:hAnsi="Times New Roman" w:cs="Times New Roman"/>
              </w:rPr>
              <w:t>Естественный прирост</w:t>
            </w:r>
            <w:proofErr w:type="gramStart"/>
            <w:r w:rsidRPr="007C2ED8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7C2ED8">
              <w:rPr>
                <w:rFonts w:ascii="Times New Roman" w:hAnsi="Times New Roman" w:cs="Times New Roman"/>
              </w:rPr>
              <w:t>убыль (-) населения:</w:t>
            </w:r>
          </w:p>
        </w:tc>
        <w:tc>
          <w:tcPr>
            <w:tcW w:w="1701" w:type="dxa"/>
          </w:tcPr>
          <w:p w:rsidR="00B85948" w:rsidRPr="007C2ED8" w:rsidRDefault="00B85948" w:rsidP="0002300C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-42</w:t>
            </w:r>
          </w:p>
        </w:tc>
        <w:tc>
          <w:tcPr>
            <w:tcW w:w="1701" w:type="dxa"/>
          </w:tcPr>
          <w:p w:rsidR="00B85948" w:rsidRPr="007C2ED8" w:rsidRDefault="00B85948" w:rsidP="00B85948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-60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7C2ED8">
              <w:rPr>
                <w:rFonts w:ascii="Times New Roman" w:hAnsi="Times New Roman" w:cs="Times New Roman"/>
                <w:i/>
              </w:rPr>
              <w:t>родившихся</w:t>
            </w:r>
            <w:proofErr w:type="gramEnd"/>
            <w:r w:rsidRPr="007C2ED8">
              <w:rPr>
                <w:rFonts w:ascii="Times New Roman" w:hAnsi="Times New Roman" w:cs="Times New Roman"/>
                <w:i/>
              </w:rPr>
              <w:t xml:space="preserve"> (без мертворождённых)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114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7C2ED8">
              <w:rPr>
                <w:rFonts w:ascii="Times New Roman" w:hAnsi="Times New Roman" w:cs="Times New Roman"/>
                <w:i/>
              </w:rPr>
              <w:t>умерших</w:t>
            </w:r>
            <w:proofErr w:type="gramEnd"/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-174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34"/>
              <w:rPr>
                <w:rFonts w:ascii="Times New Roman" w:hAnsi="Times New Roman" w:cs="Times New Roman"/>
              </w:rPr>
            </w:pPr>
            <w:r w:rsidRPr="007C2ED8">
              <w:rPr>
                <w:rFonts w:ascii="Times New Roman" w:hAnsi="Times New Roman" w:cs="Times New Roman"/>
              </w:rPr>
              <w:t>Механический прирост</w:t>
            </w:r>
            <w:proofErr w:type="gramStart"/>
            <w:r w:rsidRPr="007C2ED8">
              <w:rPr>
                <w:rFonts w:ascii="Times New Roman" w:hAnsi="Times New Roman" w:cs="Times New Roman"/>
              </w:rPr>
              <w:t xml:space="preserve"> (+), </w:t>
            </w:r>
            <w:proofErr w:type="gramEnd"/>
            <w:r w:rsidRPr="007C2ED8">
              <w:rPr>
                <w:rFonts w:ascii="Times New Roman" w:hAnsi="Times New Roman" w:cs="Times New Roman"/>
              </w:rPr>
              <w:t>убыль (-) населения: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7C2ED8">
              <w:rPr>
                <w:rFonts w:ascii="Times New Roman" w:hAnsi="Times New Roman" w:cs="Times New Roman"/>
                <w:b/>
              </w:rPr>
              <w:t>-19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7C2ED8">
              <w:rPr>
                <w:rFonts w:ascii="Times New Roman" w:hAnsi="Times New Roman" w:cs="Times New Roman"/>
                <w:i/>
              </w:rPr>
              <w:t>прибывших</w:t>
            </w:r>
            <w:proofErr w:type="gramEnd"/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318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307</w:t>
            </w:r>
          </w:p>
        </w:tc>
      </w:tr>
      <w:tr w:rsidR="00B85948" w:rsidRPr="007C2ED8" w:rsidTr="0002300C">
        <w:tc>
          <w:tcPr>
            <w:tcW w:w="7088" w:type="dxa"/>
          </w:tcPr>
          <w:p w:rsidR="00B85948" w:rsidRPr="007C2ED8" w:rsidRDefault="00B85948" w:rsidP="0002300C">
            <w:pPr>
              <w:ind w:firstLine="601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 xml:space="preserve">- число </w:t>
            </w:r>
            <w:proofErr w:type="gramStart"/>
            <w:r w:rsidRPr="007C2ED8">
              <w:rPr>
                <w:rFonts w:ascii="Times New Roman" w:hAnsi="Times New Roman" w:cs="Times New Roman"/>
                <w:i/>
              </w:rPr>
              <w:t>выбывших</w:t>
            </w:r>
            <w:proofErr w:type="gramEnd"/>
          </w:p>
        </w:tc>
        <w:tc>
          <w:tcPr>
            <w:tcW w:w="1701" w:type="dxa"/>
            <w:vAlign w:val="center"/>
          </w:tcPr>
          <w:p w:rsidR="00B85948" w:rsidRPr="007C2ED8" w:rsidRDefault="00B85948" w:rsidP="000230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311</w:t>
            </w:r>
          </w:p>
        </w:tc>
        <w:tc>
          <w:tcPr>
            <w:tcW w:w="1701" w:type="dxa"/>
            <w:vAlign w:val="center"/>
          </w:tcPr>
          <w:p w:rsidR="00B85948" w:rsidRPr="007C2ED8" w:rsidRDefault="00B85948" w:rsidP="00B85948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C2ED8">
              <w:rPr>
                <w:rFonts w:ascii="Times New Roman" w:hAnsi="Times New Roman" w:cs="Times New Roman"/>
                <w:i/>
              </w:rPr>
              <w:t>-326</w:t>
            </w:r>
          </w:p>
        </w:tc>
      </w:tr>
    </w:tbl>
    <w:p w:rsidR="003F566B" w:rsidRPr="007C2ED8" w:rsidRDefault="003F566B" w:rsidP="003F566B">
      <w:pPr>
        <w:ind w:right="-2" w:firstLine="709"/>
        <w:jc w:val="both"/>
        <w:rPr>
          <w:sz w:val="28"/>
          <w:szCs w:val="28"/>
        </w:rPr>
      </w:pPr>
      <w:r w:rsidRPr="007C2ED8">
        <w:rPr>
          <w:sz w:val="28"/>
          <w:szCs w:val="28"/>
        </w:rPr>
        <w:lastRenderedPageBreak/>
        <w:t xml:space="preserve">Анализ статистических данных показывает, что рождаемость в Колпашевском районе снизилась на </w:t>
      </w:r>
      <w:r w:rsidR="00B85948" w:rsidRPr="007C2ED8">
        <w:rPr>
          <w:sz w:val="28"/>
          <w:szCs w:val="28"/>
        </w:rPr>
        <w:t>16</w:t>
      </w:r>
      <w:r w:rsidRPr="007C2ED8">
        <w:rPr>
          <w:sz w:val="28"/>
          <w:szCs w:val="28"/>
        </w:rPr>
        <w:t xml:space="preserve"> человек и составила </w:t>
      </w:r>
      <w:r w:rsidR="00B85948" w:rsidRPr="007C2ED8">
        <w:rPr>
          <w:sz w:val="28"/>
          <w:szCs w:val="28"/>
        </w:rPr>
        <w:t>98</w:t>
      </w:r>
      <w:r w:rsidRPr="007C2ED8">
        <w:rPr>
          <w:sz w:val="28"/>
          <w:szCs w:val="28"/>
        </w:rPr>
        <w:t xml:space="preserve"> человек,</w:t>
      </w:r>
      <w:r w:rsidR="00B85948" w:rsidRPr="007C2ED8">
        <w:rPr>
          <w:sz w:val="28"/>
          <w:szCs w:val="28"/>
        </w:rPr>
        <w:t xml:space="preserve"> в то время как</w:t>
      </w:r>
      <w:r w:rsidRPr="007C2ED8">
        <w:rPr>
          <w:sz w:val="28"/>
          <w:szCs w:val="28"/>
        </w:rPr>
        <w:t xml:space="preserve"> смертность сократилась на </w:t>
      </w:r>
      <w:r w:rsidR="00B85948" w:rsidRPr="007C2ED8">
        <w:rPr>
          <w:sz w:val="28"/>
          <w:szCs w:val="28"/>
        </w:rPr>
        <w:t>34</w:t>
      </w:r>
      <w:r w:rsidRPr="007C2ED8">
        <w:rPr>
          <w:sz w:val="28"/>
          <w:szCs w:val="28"/>
        </w:rPr>
        <w:t xml:space="preserve"> человека (на </w:t>
      </w:r>
      <w:r w:rsidR="00B85948" w:rsidRPr="007C2ED8">
        <w:rPr>
          <w:sz w:val="28"/>
          <w:szCs w:val="28"/>
        </w:rPr>
        <w:t>19,5</w:t>
      </w:r>
      <w:r w:rsidRPr="007C2ED8">
        <w:rPr>
          <w:sz w:val="28"/>
          <w:szCs w:val="28"/>
        </w:rPr>
        <w:t>%) и составила 1</w:t>
      </w:r>
      <w:r w:rsidR="00B85948" w:rsidRPr="007C2ED8">
        <w:rPr>
          <w:sz w:val="28"/>
          <w:szCs w:val="28"/>
        </w:rPr>
        <w:t>40</w:t>
      </w:r>
      <w:r w:rsidRPr="007C2ED8">
        <w:rPr>
          <w:sz w:val="28"/>
          <w:szCs w:val="28"/>
        </w:rPr>
        <w:t xml:space="preserve"> человек. </w:t>
      </w:r>
    </w:p>
    <w:p w:rsidR="00954889" w:rsidRPr="007C2ED8" w:rsidRDefault="003F566B" w:rsidP="003F566B">
      <w:pPr>
        <w:ind w:right="-2" w:firstLine="709"/>
        <w:jc w:val="both"/>
        <w:rPr>
          <w:sz w:val="28"/>
          <w:szCs w:val="28"/>
        </w:rPr>
      </w:pPr>
      <w:r w:rsidRPr="007C2ED8">
        <w:rPr>
          <w:sz w:val="28"/>
          <w:szCs w:val="28"/>
        </w:rPr>
        <w:t xml:space="preserve">Снижение рождаемости </w:t>
      </w:r>
      <w:r w:rsidR="00B85948" w:rsidRPr="007C2ED8">
        <w:rPr>
          <w:sz w:val="28"/>
          <w:szCs w:val="28"/>
        </w:rPr>
        <w:t xml:space="preserve">в отчетном периоде происходило более низкими темпами, чем снижение смертности, в результате можно отметить улучшение ситуации по естественной </w:t>
      </w:r>
      <w:r w:rsidR="00954889" w:rsidRPr="007C2ED8">
        <w:rPr>
          <w:sz w:val="28"/>
          <w:szCs w:val="28"/>
        </w:rPr>
        <w:t>убыли населения по сравнению с аналогичным периодом 2017 года. Естественная убыль населения по итогам 1 квартала 2018 года составила 42 человека, что на 30 % ниже показателя 1 квартала 2017 года (естественная убыль – 60 человек).</w:t>
      </w:r>
    </w:p>
    <w:p w:rsidR="003F566B" w:rsidRPr="007C2ED8" w:rsidRDefault="003F566B" w:rsidP="003F566B">
      <w:pPr>
        <w:pStyle w:val="af5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В миграционном движении </w:t>
      </w:r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>также наблюда</w:t>
      </w:r>
      <w:r w:rsidR="001B24CF" w:rsidRPr="007C2E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положительная динамика, связанная с увеличением числа </w:t>
      </w:r>
      <w:proofErr w:type="gramStart"/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>Колпашевский район</w:t>
      </w:r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снижением числа выбывших с территории района. Так за январь – март 2018 года прибыло 318 человек (январь – март 2017 года 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54889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307 человек), выбыло с территории района 311 человек (январь – март 2017 года – 326 человек). 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1 квартала 2018 года 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>механическ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составил 7 человек (за соответствующий период 2017 года механическая убыль – 19 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9332A8" w:rsidRPr="007C2ED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2E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566B" w:rsidRPr="007C2ED8" w:rsidRDefault="003F566B" w:rsidP="003F566B">
      <w:pPr>
        <w:pStyle w:val="af5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рейтинге среди 19-ти городов и районов Томской области по естественному приросту (убыли) по итогам 1 квартала 201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Колпашевский район находится на 1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-м месте (в 1 кв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артале 2017 года – 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-м месте), а по миграционному приросту (убыли) переместился по сравнению с аналогичным периодом 201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на </w:t>
      </w:r>
      <w:r w:rsidR="009332A8"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ED8">
        <w:rPr>
          <w:rFonts w:ascii="Times New Roman" w:eastAsia="Times New Roman" w:hAnsi="Times New Roman" w:cs="Times New Roman"/>
          <w:sz w:val="28"/>
          <w:szCs w:val="28"/>
          <w:lang w:eastAsia="ru-RU"/>
        </w:rPr>
        <w:t>-е место.</w:t>
      </w:r>
      <w:proofErr w:type="gramEnd"/>
    </w:p>
    <w:p w:rsidR="003F566B" w:rsidRPr="007C2ED8" w:rsidRDefault="009332A8" w:rsidP="003F566B">
      <w:pPr>
        <w:pStyle w:val="a7"/>
        <w:ind w:right="-2"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В отчетном периоде 2018 года число </w:t>
      </w:r>
      <w:proofErr w:type="gramStart"/>
      <w:r w:rsidRPr="007C2ED8">
        <w:rPr>
          <w:color w:val="auto"/>
          <w:sz w:val="28"/>
          <w:szCs w:val="28"/>
        </w:rPr>
        <w:t>родившихся</w:t>
      </w:r>
      <w:proofErr w:type="gramEnd"/>
      <w:r w:rsidRPr="007C2ED8">
        <w:rPr>
          <w:color w:val="auto"/>
          <w:sz w:val="28"/>
          <w:szCs w:val="28"/>
        </w:rPr>
        <w:t xml:space="preserve"> в расчёте на 1000 населения  по</w:t>
      </w:r>
      <w:r w:rsidR="003F566B" w:rsidRPr="007C2ED8">
        <w:rPr>
          <w:color w:val="auto"/>
          <w:sz w:val="28"/>
          <w:szCs w:val="28"/>
        </w:rPr>
        <w:t xml:space="preserve"> Колпашевск</w:t>
      </w:r>
      <w:r w:rsidRPr="007C2ED8">
        <w:rPr>
          <w:color w:val="auto"/>
          <w:sz w:val="28"/>
          <w:szCs w:val="28"/>
        </w:rPr>
        <w:t>ому</w:t>
      </w:r>
      <w:r w:rsidR="003F566B" w:rsidRPr="007C2ED8">
        <w:rPr>
          <w:color w:val="auto"/>
          <w:sz w:val="28"/>
          <w:szCs w:val="28"/>
        </w:rPr>
        <w:t xml:space="preserve"> район</w:t>
      </w:r>
      <w:r w:rsidRPr="007C2ED8">
        <w:rPr>
          <w:color w:val="auto"/>
          <w:sz w:val="28"/>
          <w:szCs w:val="28"/>
        </w:rPr>
        <w:t>у – 10,2 (средний</w:t>
      </w:r>
      <w:r w:rsidR="003F566B" w:rsidRPr="007C2ED8">
        <w:rPr>
          <w:color w:val="auto"/>
          <w:sz w:val="28"/>
          <w:szCs w:val="28"/>
        </w:rPr>
        <w:t xml:space="preserve"> показател</w:t>
      </w:r>
      <w:r w:rsidRPr="007C2ED8">
        <w:rPr>
          <w:color w:val="auto"/>
          <w:sz w:val="28"/>
          <w:szCs w:val="28"/>
        </w:rPr>
        <w:t>ь</w:t>
      </w:r>
      <w:r w:rsidR="003F566B" w:rsidRPr="007C2ED8">
        <w:rPr>
          <w:color w:val="auto"/>
          <w:sz w:val="28"/>
          <w:szCs w:val="28"/>
        </w:rPr>
        <w:t xml:space="preserve"> по Томской области – </w:t>
      </w:r>
      <w:r w:rsidRPr="007C2ED8">
        <w:rPr>
          <w:color w:val="auto"/>
          <w:sz w:val="28"/>
          <w:szCs w:val="28"/>
        </w:rPr>
        <w:t>10,4).</w:t>
      </w:r>
      <w:r w:rsidR="003F566B" w:rsidRPr="007C2ED8">
        <w:rPr>
          <w:color w:val="auto"/>
          <w:sz w:val="28"/>
          <w:szCs w:val="28"/>
        </w:rPr>
        <w:t xml:space="preserve"> Однако по умершим в Колпашевском районе наблюдается негативная ситуация</w:t>
      </w:r>
      <w:r w:rsidRPr="007C2ED8">
        <w:rPr>
          <w:color w:val="auto"/>
          <w:sz w:val="28"/>
          <w:szCs w:val="28"/>
        </w:rPr>
        <w:t xml:space="preserve"> – 14,7</w:t>
      </w:r>
      <w:r w:rsidR="003F566B" w:rsidRPr="007C2ED8">
        <w:rPr>
          <w:color w:val="auto"/>
          <w:sz w:val="28"/>
          <w:szCs w:val="28"/>
        </w:rPr>
        <w:t xml:space="preserve"> </w:t>
      </w:r>
      <w:proofErr w:type="gramStart"/>
      <w:r w:rsidR="003F566B" w:rsidRPr="007C2ED8">
        <w:rPr>
          <w:color w:val="auto"/>
          <w:sz w:val="28"/>
          <w:szCs w:val="28"/>
        </w:rPr>
        <w:t>умерших</w:t>
      </w:r>
      <w:proofErr w:type="gramEnd"/>
      <w:r w:rsidR="003F566B" w:rsidRPr="007C2ED8">
        <w:rPr>
          <w:color w:val="auto"/>
          <w:sz w:val="28"/>
          <w:szCs w:val="28"/>
        </w:rPr>
        <w:t xml:space="preserve"> на 1000 населения, а в среднем по области </w:t>
      </w:r>
      <w:r w:rsidRPr="007C2ED8">
        <w:rPr>
          <w:color w:val="auto"/>
          <w:sz w:val="28"/>
          <w:szCs w:val="28"/>
        </w:rPr>
        <w:t>11,5</w:t>
      </w:r>
      <w:r w:rsidR="003F566B" w:rsidRPr="007C2ED8">
        <w:rPr>
          <w:color w:val="auto"/>
          <w:sz w:val="28"/>
          <w:szCs w:val="28"/>
        </w:rPr>
        <w:t xml:space="preserve"> умерших на 1000 населения.</w:t>
      </w:r>
    </w:p>
    <w:p w:rsidR="003F566B" w:rsidRPr="007C2ED8" w:rsidRDefault="003F566B" w:rsidP="003F566B">
      <w:pPr>
        <w:pStyle w:val="a7"/>
        <w:ind w:right="-2" w:firstLine="567"/>
        <w:rPr>
          <w:color w:val="auto"/>
          <w:sz w:val="28"/>
          <w:szCs w:val="28"/>
        </w:rPr>
      </w:pPr>
    </w:p>
    <w:p w:rsidR="003F566B" w:rsidRPr="007C2ED8" w:rsidRDefault="003F566B" w:rsidP="003F566B">
      <w:pPr>
        <w:ind w:firstLine="567"/>
        <w:jc w:val="center"/>
        <w:rPr>
          <w:sz w:val="28"/>
          <w:szCs w:val="28"/>
        </w:rPr>
      </w:pPr>
    </w:p>
    <w:p w:rsidR="003F566B" w:rsidRPr="007C2ED8" w:rsidRDefault="003F566B" w:rsidP="003F566B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1136A8">
        <w:rPr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1098550" cy="825133"/>
            <wp:effectExtent l="19050" t="0" r="6350" b="0"/>
            <wp:docPr id="17" name="Рисунок 7" descr="C:\Users\Отдел экономики 3\Desktop\1274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тдел экономики 3\Desktop\127485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2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ED8">
        <w:rPr>
          <w:b/>
          <w:bCs/>
          <w:color w:val="0070C0"/>
          <w:sz w:val="28"/>
          <w:szCs w:val="28"/>
        </w:rPr>
        <w:t>3. ЗАНЯТОСТЬ В КОЛПАШЕВСКОМ РАЙОНЕ</w:t>
      </w:r>
    </w:p>
    <w:p w:rsidR="003F566B" w:rsidRPr="007C2ED8" w:rsidRDefault="003F566B" w:rsidP="003F566B">
      <w:pPr>
        <w:ind w:firstLine="567"/>
        <w:jc w:val="center"/>
        <w:rPr>
          <w:b/>
          <w:bCs/>
          <w:sz w:val="28"/>
          <w:szCs w:val="28"/>
        </w:rPr>
      </w:pP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</w:rPr>
        <w:t xml:space="preserve">По данным ОГКУ «Центр занятости населения </w:t>
      </w:r>
      <w:proofErr w:type="gramStart"/>
      <w:r w:rsidRPr="007C2ED8">
        <w:rPr>
          <w:color w:val="auto"/>
          <w:sz w:val="28"/>
        </w:rPr>
        <w:t>г</w:t>
      </w:r>
      <w:proofErr w:type="gramEnd"/>
      <w:r w:rsidRPr="007C2ED8">
        <w:rPr>
          <w:color w:val="auto"/>
          <w:sz w:val="28"/>
        </w:rPr>
        <w:t>. Колпашево» (далее – ЦЗН) численность экономическ</w:t>
      </w:r>
      <w:r w:rsidR="000106E5" w:rsidRPr="007C2ED8">
        <w:rPr>
          <w:color w:val="auto"/>
          <w:sz w:val="28"/>
        </w:rPr>
        <w:t xml:space="preserve">и активного населения района сохранилась на уровне соответствующего периода 2017 года и на </w:t>
      </w:r>
      <w:r w:rsidRPr="007C2ED8">
        <w:rPr>
          <w:color w:val="auto"/>
          <w:sz w:val="28"/>
        </w:rPr>
        <w:t xml:space="preserve">1 </w:t>
      </w:r>
      <w:r w:rsidR="000106E5" w:rsidRPr="007C2ED8">
        <w:rPr>
          <w:color w:val="auto"/>
          <w:sz w:val="28"/>
        </w:rPr>
        <w:t>апреля 2018</w:t>
      </w:r>
      <w:r w:rsidRPr="007C2ED8">
        <w:rPr>
          <w:color w:val="auto"/>
          <w:sz w:val="28"/>
        </w:rPr>
        <w:t xml:space="preserve"> года и составила 22,7 тыс. человек.  Это составляет </w:t>
      </w:r>
      <w:r w:rsidR="00A673C9" w:rsidRPr="007C2ED8">
        <w:rPr>
          <w:color w:val="auto"/>
          <w:sz w:val="28"/>
        </w:rPr>
        <w:t>59,1</w:t>
      </w:r>
      <w:r w:rsidRPr="007C2ED8">
        <w:rPr>
          <w:color w:val="auto"/>
          <w:sz w:val="28"/>
        </w:rPr>
        <w:t>% от численности постоянного н</w:t>
      </w:r>
      <w:r w:rsidR="00A673C9" w:rsidRPr="007C2ED8">
        <w:rPr>
          <w:color w:val="auto"/>
          <w:sz w:val="28"/>
        </w:rPr>
        <w:t>аселения района на 1 января 2018</w:t>
      </w:r>
      <w:r w:rsidRPr="007C2ED8">
        <w:rPr>
          <w:color w:val="auto"/>
          <w:sz w:val="28"/>
        </w:rPr>
        <w:t xml:space="preserve"> года.</w:t>
      </w:r>
    </w:p>
    <w:p w:rsidR="003F566B" w:rsidRPr="007C2ED8" w:rsidRDefault="00A673C9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</w:rPr>
        <w:t>С начала</w:t>
      </w:r>
      <w:r w:rsidR="003F566B" w:rsidRPr="007C2ED8">
        <w:rPr>
          <w:color w:val="auto"/>
          <w:sz w:val="28"/>
          <w:szCs w:val="28"/>
        </w:rPr>
        <w:t xml:space="preserve"> 201</w:t>
      </w:r>
      <w:r w:rsidRPr="007C2ED8">
        <w:rPr>
          <w:color w:val="auto"/>
          <w:sz w:val="28"/>
          <w:szCs w:val="28"/>
        </w:rPr>
        <w:t>8</w:t>
      </w:r>
      <w:r w:rsidR="003F566B" w:rsidRPr="007C2ED8">
        <w:rPr>
          <w:color w:val="auto"/>
          <w:sz w:val="28"/>
          <w:szCs w:val="28"/>
        </w:rPr>
        <w:t xml:space="preserve"> года в службу занятости за предоставлением государственных услуг по содействию в поиске работы обратилось </w:t>
      </w:r>
      <w:r w:rsidRPr="007C2ED8">
        <w:rPr>
          <w:color w:val="auto"/>
          <w:sz w:val="28"/>
          <w:szCs w:val="28"/>
        </w:rPr>
        <w:t>350 человек</w:t>
      </w:r>
      <w:r w:rsidR="003F566B" w:rsidRPr="007C2ED8">
        <w:rPr>
          <w:color w:val="auto"/>
          <w:sz w:val="28"/>
          <w:szCs w:val="28"/>
        </w:rPr>
        <w:t xml:space="preserve"> (за</w:t>
      </w:r>
      <w:r w:rsidRPr="007C2ED8">
        <w:rPr>
          <w:color w:val="auto"/>
          <w:sz w:val="28"/>
          <w:szCs w:val="28"/>
        </w:rPr>
        <w:t xml:space="preserve"> </w:t>
      </w:r>
      <w:r w:rsidR="003F566B" w:rsidRPr="007C2ED8">
        <w:rPr>
          <w:color w:val="auto"/>
          <w:sz w:val="28"/>
          <w:szCs w:val="28"/>
        </w:rPr>
        <w:t>1 квартал 201</w:t>
      </w:r>
      <w:r w:rsidRPr="007C2ED8">
        <w:rPr>
          <w:color w:val="auto"/>
          <w:sz w:val="28"/>
          <w:szCs w:val="28"/>
        </w:rPr>
        <w:t>7</w:t>
      </w:r>
      <w:r w:rsidR="003F566B" w:rsidRPr="007C2ED8">
        <w:rPr>
          <w:color w:val="auto"/>
          <w:sz w:val="28"/>
          <w:szCs w:val="28"/>
        </w:rPr>
        <w:t xml:space="preserve"> года – 4</w:t>
      </w:r>
      <w:r w:rsidRPr="007C2ED8">
        <w:rPr>
          <w:color w:val="auto"/>
          <w:sz w:val="28"/>
          <w:szCs w:val="28"/>
        </w:rPr>
        <w:t>44</w:t>
      </w:r>
      <w:r w:rsidR="003F566B" w:rsidRPr="007C2ED8">
        <w:rPr>
          <w:color w:val="auto"/>
          <w:sz w:val="28"/>
          <w:szCs w:val="28"/>
        </w:rPr>
        <w:t xml:space="preserve"> человек</w:t>
      </w:r>
      <w:r w:rsidRPr="007C2ED8">
        <w:rPr>
          <w:color w:val="auto"/>
          <w:sz w:val="28"/>
          <w:szCs w:val="28"/>
        </w:rPr>
        <w:t>а</w:t>
      </w:r>
      <w:r w:rsidR="003F566B" w:rsidRPr="007C2ED8">
        <w:rPr>
          <w:color w:val="auto"/>
          <w:sz w:val="28"/>
          <w:szCs w:val="28"/>
        </w:rPr>
        <w:t xml:space="preserve">). 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Основные показатели, характеризующие регистрируемый рынок труда в Колпашевском районе представлены в таблице 2 и на рисунке 2. </w:t>
      </w:r>
    </w:p>
    <w:p w:rsidR="001B24CF" w:rsidRPr="007C2ED8" w:rsidRDefault="001B24CF" w:rsidP="003F566B">
      <w:pPr>
        <w:pStyle w:val="a7"/>
        <w:ind w:firstLine="567"/>
        <w:rPr>
          <w:color w:val="auto"/>
          <w:sz w:val="28"/>
          <w:szCs w:val="28"/>
        </w:rPr>
      </w:pPr>
    </w:p>
    <w:p w:rsidR="001B24CF" w:rsidRPr="007C2ED8" w:rsidRDefault="001B24CF" w:rsidP="003F566B">
      <w:pPr>
        <w:pStyle w:val="1"/>
        <w:ind w:firstLine="567"/>
        <w:rPr>
          <w:b/>
          <w:sz w:val="22"/>
          <w:szCs w:val="22"/>
          <w:u w:val="none"/>
        </w:rPr>
      </w:pPr>
    </w:p>
    <w:p w:rsidR="003F566B" w:rsidRPr="007C2ED8" w:rsidRDefault="003F566B" w:rsidP="001B24CF">
      <w:pPr>
        <w:pStyle w:val="1"/>
        <w:jc w:val="center"/>
        <w:rPr>
          <w:b/>
          <w:sz w:val="22"/>
          <w:szCs w:val="22"/>
          <w:u w:val="none"/>
        </w:rPr>
      </w:pPr>
      <w:r w:rsidRPr="007C2ED8">
        <w:rPr>
          <w:b/>
          <w:sz w:val="22"/>
          <w:szCs w:val="22"/>
          <w:u w:val="none"/>
        </w:rPr>
        <w:t>Таблица 2. Показатели рынка труда в Колпашевском районе.</w:t>
      </w:r>
    </w:p>
    <w:tbl>
      <w:tblPr>
        <w:tblW w:w="10528" w:type="dxa"/>
        <w:jc w:val="center"/>
        <w:tblInd w:w="-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1"/>
        <w:gridCol w:w="1033"/>
        <w:gridCol w:w="1469"/>
        <w:gridCol w:w="1418"/>
        <w:gridCol w:w="1417"/>
      </w:tblGrid>
      <w:tr w:rsidR="003F566B" w:rsidRPr="007C2ED8" w:rsidTr="0002300C">
        <w:trPr>
          <w:trHeight w:val="255"/>
          <w:jc w:val="center"/>
        </w:trPr>
        <w:tc>
          <w:tcPr>
            <w:tcW w:w="5191" w:type="dxa"/>
            <w:shd w:val="clear" w:color="auto" w:fill="ECF1F8"/>
            <w:noWrap/>
          </w:tcPr>
          <w:p w:rsidR="003F566B" w:rsidRPr="007C2ED8" w:rsidRDefault="003F566B" w:rsidP="0002300C">
            <w:pPr>
              <w:pStyle w:val="a7"/>
              <w:ind w:left="-38"/>
              <w:jc w:val="center"/>
              <w:rPr>
                <w:b/>
                <w:bCs/>
                <w:color w:val="auto"/>
              </w:rPr>
            </w:pPr>
            <w:r w:rsidRPr="007C2ED8">
              <w:rPr>
                <w:b/>
                <w:bCs/>
                <w:color w:val="auto"/>
              </w:rPr>
              <w:t>Показатели</w:t>
            </w:r>
          </w:p>
        </w:tc>
        <w:tc>
          <w:tcPr>
            <w:tcW w:w="1033" w:type="dxa"/>
            <w:shd w:val="clear" w:color="auto" w:fill="ECF1F8"/>
          </w:tcPr>
          <w:p w:rsidR="003F566B" w:rsidRPr="007C2ED8" w:rsidRDefault="003F566B" w:rsidP="0002300C">
            <w:pPr>
              <w:pStyle w:val="a7"/>
              <w:jc w:val="center"/>
              <w:rPr>
                <w:b/>
                <w:bCs/>
                <w:color w:val="auto"/>
              </w:rPr>
            </w:pPr>
            <w:r w:rsidRPr="007C2ED8">
              <w:rPr>
                <w:b/>
                <w:bCs/>
                <w:color w:val="auto"/>
              </w:rPr>
              <w:t xml:space="preserve">Ед. </w:t>
            </w:r>
            <w:proofErr w:type="spellStart"/>
            <w:r w:rsidRPr="007C2ED8">
              <w:rPr>
                <w:b/>
                <w:bCs/>
                <w:color w:val="auto"/>
              </w:rPr>
              <w:t>изм</w:t>
            </w:r>
            <w:proofErr w:type="spellEnd"/>
            <w:r w:rsidRPr="007C2ED8">
              <w:rPr>
                <w:b/>
                <w:bCs/>
                <w:color w:val="auto"/>
              </w:rPr>
              <w:t>.</w:t>
            </w:r>
          </w:p>
        </w:tc>
        <w:tc>
          <w:tcPr>
            <w:tcW w:w="1469" w:type="dxa"/>
            <w:shd w:val="clear" w:color="auto" w:fill="ECF1F8"/>
          </w:tcPr>
          <w:p w:rsidR="003F566B" w:rsidRPr="007C2ED8" w:rsidRDefault="003F566B" w:rsidP="00A673C9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C2ED8">
              <w:rPr>
                <w:b/>
                <w:bCs/>
                <w:color w:val="auto"/>
                <w:sz w:val="22"/>
                <w:szCs w:val="22"/>
              </w:rPr>
              <w:t>На 01.04.201</w:t>
            </w:r>
            <w:r w:rsidR="00A673C9" w:rsidRPr="007C2ED8">
              <w:rPr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ECF1F8"/>
          </w:tcPr>
          <w:p w:rsidR="003F566B" w:rsidRPr="007C2ED8" w:rsidRDefault="00A673C9" w:rsidP="0002300C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C2ED8">
              <w:rPr>
                <w:b/>
                <w:bCs/>
                <w:color w:val="auto"/>
                <w:sz w:val="22"/>
                <w:szCs w:val="22"/>
              </w:rPr>
              <w:t>На 01.01.2018</w:t>
            </w:r>
          </w:p>
        </w:tc>
        <w:tc>
          <w:tcPr>
            <w:tcW w:w="1417" w:type="dxa"/>
            <w:shd w:val="clear" w:color="auto" w:fill="ECF1F8"/>
          </w:tcPr>
          <w:p w:rsidR="003F566B" w:rsidRPr="007C2ED8" w:rsidRDefault="00A673C9" w:rsidP="0002300C">
            <w:pPr>
              <w:pStyle w:val="a7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C2ED8">
              <w:rPr>
                <w:b/>
                <w:bCs/>
                <w:color w:val="auto"/>
                <w:sz w:val="22"/>
                <w:szCs w:val="22"/>
              </w:rPr>
              <w:t>На 01.04.2017</w:t>
            </w:r>
          </w:p>
        </w:tc>
      </w:tr>
      <w:tr w:rsidR="003F566B" w:rsidRPr="007C2ED8" w:rsidTr="0002300C">
        <w:trPr>
          <w:trHeight w:val="207"/>
          <w:jc w:val="center"/>
        </w:trPr>
        <w:tc>
          <w:tcPr>
            <w:tcW w:w="5191" w:type="dxa"/>
          </w:tcPr>
          <w:p w:rsidR="003F566B" w:rsidRPr="007C2ED8" w:rsidRDefault="003F566B" w:rsidP="0002300C">
            <w:pPr>
              <w:pStyle w:val="a7"/>
              <w:jc w:val="left"/>
              <w:rPr>
                <w:color w:val="auto"/>
              </w:rPr>
            </w:pPr>
            <w:r w:rsidRPr="007C2ED8">
              <w:rPr>
                <w:color w:val="auto"/>
              </w:rPr>
              <w:t xml:space="preserve">Численность экономически активного населения </w:t>
            </w:r>
          </w:p>
        </w:tc>
        <w:tc>
          <w:tcPr>
            <w:tcW w:w="1033" w:type="dxa"/>
            <w:vAlign w:val="center"/>
          </w:tcPr>
          <w:p w:rsidR="003F566B" w:rsidRPr="007C2ED8" w:rsidRDefault="003F566B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тыс. чел.</w:t>
            </w:r>
          </w:p>
        </w:tc>
        <w:tc>
          <w:tcPr>
            <w:tcW w:w="1469" w:type="dxa"/>
            <w:vAlign w:val="center"/>
          </w:tcPr>
          <w:p w:rsidR="003F566B" w:rsidRPr="007C2ED8" w:rsidRDefault="003F566B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22,7</w:t>
            </w:r>
          </w:p>
        </w:tc>
        <w:tc>
          <w:tcPr>
            <w:tcW w:w="1418" w:type="dxa"/>
            <w:vAlign w:val="center"/>
          </w:tcPr>
          <w:p w:rsidR="003F566B" w:rsidRPr="007C2ED8" w:rsidRDefault="00A673C9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22,7</w:t>
            </w:r>
          </w:p>
        </w:tc>
        <w:tc>
          <w:tcPr>
            <w:tcW w:w="1417" w:type="dxa"/>
            <w:vAlign w:val="center"/>
          </w:tcPr>
          <w:p w:rsidR="003F566B" w:rsidRPr="007C2ED8" w:rsidRDefault="00A673C9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22,7</w:t>
            </w:r>
          </w:p>
        </w:tc>
      </w:tr>
      <w:tr w:rsidR="003F566B" w:rsidRPr="007C2ED8" w:rsidTr="0002300C">
        <w:trPr>
          <w:trHeight w:val="255"/>
          <w:jc w:val="center"/>
        </w:trPr>
        <w:tc>
          <w:tcPr>
            <w:tcW w:w="5191" w:type="dxa"/>
            <w:noWrap/>
          </w:tcPr>
          <w:p w:rsidR="003F566B" w:rsidRPr="007C2ED8" w:rsidRDefault="003F566B" w:rsidP="0002300C">
            <w:pPr>
              <w:pStyle w:val="a7"/>
              <w:jc w:val="left"/>
              <w:rPr>
                <w:color w:val="auto"/>
              </w:rPr>
            </w:pPr>
            <w:r w:rsidRPr="007C2ED8">
              <w:rPr>
                <w:color w:val="auto"/>
              </w:rPr>
              <w:t xml:space="preserve">Уровень регистрируемой безработицы </w:t>
            </w:r>
          </w:p>
        </w:tc>
        <w:tc>
          <w:tcPr>
            <w:tcW w:w="1033" w:type="dxa"/>
            <w:vAlign w:val="center"/>
          </w:tcPr>
          <w:p w:rsidR="003F566B" w:rsidRPr="007C2ED8" w:rsidRDefault="003F566B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%</w:t>
            </w:r>
          </w:p>
        </w:tc>
        <w:tc>
          <w:tcPr>
            <w:tcW w:w="1469" w:type="dxa"/>
            <w:vAlign w:val="center"/>
          </w:tcPr>
          <w:p w:rsidR="003F566B" w:rsidRPr="007C2ED8" w:rsidRDefault="003F566B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3,</w:t>
            </w:r>
            <w:r w:rsidR="00A673C9" w:rsidRPr="007C2ED8">
              <w:rPr>
                <w:color w:val="auto"/>
              </w:rPr>
              <w:t>1</w:t>
            </w:r>
          </w:p>
        </w:tc>
        <w:tc>
          <w:tcPr>
            <w:tcW w:w="1418" w:type="dxa"/>
            <w:vAlign w:val="center"/>
          </w:tcPr>
          <w:p w:rsidR="003F566B" w:rsidRPr="007C2ED8" w:rsidRDefault="003F566B" w:rsidP="00A673C9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3,</w:t>
            </w:r>
            <w:r w:rsidR="00A673C9" w:rsidRPr="007C2ED8">
              <w:rPr>
                <w:color w:val="auto"/>
              </w:rPr>
              <w:t>0</w:t>
            </w:r>
          </w:p>
        </w:tc>
        <w:tc>
          <w:tcPr>
            <w:tcW w:w="1417" w:type="dxa"/>
            <w:vAlign w:val="center"/>
          </w:tcPr>
          <w:p w:rsidR="003F566B" w:rsidRPr="007C2ED8" w:rsidRDefault="003F566B" w:rsidP="00A673C9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3,</w:t>
            </w:r>
            <w:r w:rsidR="00A673C9" w:rsidRPr="007C2ED8">
              <w:rPr>
                <w:color w:val="auto"/>
              </w:rPr>
              <w:t>4</w:t>
            </w:r>
          </w:p>
        </w:tc>
      </w:tr>
      <w:tr w:rsidR="003F566B" w:rsidRPr="007C2ED8" w:rsidTr="0002300C">
        <w:trPr>
          <w:trHeight w:val="255"/>
          <w:jc w:val="center"/>
        </w:trPr>
        <w:tc>
          <w:tcPr>
            <w:tcW w:w="5191" w:type="dxa"/>
            <w:noWrap/>
          </w:tcPr>
          <w:p w:rsidR="003F566B" w:rsidRPr="007C2ED8" w:rsidRDefault="003F566B" w:rsidP="0002300C">
            <w:pPr>
              <w:pStyle w:val="a7"/>
              <w:jc w:val="left"/>
              <w:rPr>
                <w:color w:val="auto"/>
              </w:rPr>
            </w:pPr>
            <w:r w:rsidRPr="007C2ED8">
              <w:rPr>
                <w:color w:val="auto"/>
              </w:rPr>
              <w:t>Численность официально зарегистрированных безработных</w:t>
            </w:r>
          </w:p>
        </w:tc>
        <w:tc>
          <w:tcPr>
            <w:tcW w:w="1033" w:type="dxa"/>
            <w:vAlign w:val="center"/>
          </w:tcPr>
          <w:p w:rsidR="003F566B" w:rsidRPr="007C2ED8" w:rsidRDefault="003F566B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человек</w:t>
            </w:r>
          </w:p>
        </w:tc>
        <w:tc>
          <w:tcPr>
            <w:tcW w:w="1469" w:type="dxa"/>
            <w:vAlign w:val="center"/>
          </w:tcPr>
          <w:p w:rsidR="003F566B" w:rsidRPr="007C2ED8" w:rsidRDefault="00A673C9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684</w:t>
            </w:r>
          </w:p>
        </w:tc>
        <w:tc>
          <w:tcPr>
            <w:tcW w:w="1418" w:type="dxa"/>
            <w:vAlign w:val="center"/>
          </w:tcPr>
          <w:p w:rsidR="003F566B" w:rsidRPr="007C2ED8" w:rsidRDefault="00A673C9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679</w:t>
            </w:r>
          </w:p>
        </w:tc>
        <w:tc>
          <w:tcPr>
            <w:tcW w:w="1417" w:type="dxa"/>
            <w:vAlign w:val="center"/>
          </w:tcPr>
          <w:p w:rsidR="003F566B" w:rsidRPr="007C2ED8" w:rsidRDefault="00A673C9" w:rsidP="0002300C">
            <w:pPr>
              <w:pStyle w:val="a7"/>
              <w:jc w:val="center"/>
              <w:rPr>
                <w:color w:val="auto"/>
              </w:rPr>
            </w:pPr>
            <w:r w:rsidRPr="007C2ED8">
              <w:rPr>
                <w:color w:val="auto"/>
              </w:rPr>
              <w:t>766</w:t>
            </w:r>
          </w:p>
        </w:tc>
      </w:tr>
    </w:tbl>
    <w:p w:rsidR="003F566B" w:rsidRPr="007C2ED8" w:rsidRDefault="003F566B" w:rsidP="003F566B">
      <w:pPr>
        <w:pStyle w:val="a7"/>
        <w:ind w:firstLine="708"/>
        <w:rPr>
          <w:color w:val="auto"/>
          <w:sz w:val="28"/>
          <w:szCs w:val="28"/>
        </w:rPr>
      </w:pPr>
      <w:r w:rsidRPr="007C2ED8">
        <w:rPr>
          <w:b/>
          <w:bCs/>
          <w:color w:val="auto"/>
          <w:sz w:val="28"/>
          <w:szCs w:val="28"/>
        </w:rPr>
        <w:t>Уровень регистрируемой безработицы</w:t>
      </w:r>
      <w:r w:rsidRPr="007C2ED8">
        <w:rPr>
          <w:bCs/>
          <w:color w:val="auto"/>
          <w:sz w:val="28"/>
          <w:szCs w:val="28"/>
        </w:rPr>
        <w:t xml:space="preserve"> на 01.04.201</w:t>
      </w:r>
      <w:r w:rsidR="00A673C9" w:rsidRPr="007C2ED8">
        <w:rPr>
          <w:bCs/>
          <w:color w:val="auto"/>
          <w:sz w:val="28"/>
          <w:szCs w:val="28"/>
        </w:rPr>
        <w:t xml:space="preserve">8г. </w:t>
      </w:r>
      <w:r w:rsidRPr="007C2ED8">
        <w:rPr>
          <w:bCs/>
          <w:color w:val="auto"/>
          <w:sz w:val="28"/>
          <w:szCs w:val="28"/>
        </w:rPr>
        <w:t>составил 3,</w:t>
      </w:r>
      <w:r w:rsidR="00A673C9" w:rsidRPr="007C2ED8">
        <w:rPr>
          <w:bCs/>
          <w:color w:val="auto"/>
          <w:sz w:val="28"/>
          <w:szCs w:val="28"/>
        </w:rPr>
        <w:t>1</w:t>
      </w:r>
      <w:r w:rsidRPr="007C2ED8">
        <w:rPr>
          <w:bCs/>
          <w:color w:val="auto"/>
          <w:sz w:val="28"/>
          <w:szCs w:val="28"/>
        </w:rPr>
        <w:t xml:space="preserve">% и уменьшился по сравнению с </w:t>
      </w:r>
      <w:r w:rsidR="00A673C9" w:rsidRPr="007C2ED8">
        <w:rPr>
          <w:bCs/>
          <w:color w:val="auto"/>
          <w:sz w:val="28"/>
          <w:szCs w:val="28"/>
        </w:rPr>
        <w:t>соответствующим периодом</w:t>
      </w:r>
      <w:r w:rsidRPr="007C2ED8">
        <w:rPr>
          <w:bCs/>
          <w:color w:val="auto"/>
          <w:sz w:val="28"/>
          <w:szCs w:val="28"/>
        </w:rPr>
        <w:t xml:space="preserve"> 20</w:t>
      </w:r>
      <w:r w:rsidR="00A673C9" w:rsidRPr="007C2ED8">
        <w:rPr>
          <w:bCs/>
          <w:color w:val="auto"/>
          <w:sz w:val="28"/>
          <w:szCs w:val="28"/>
        </w:rPr>
        <w:t>17</w:t>
      </w:r>
      <w:r w:rsidRPr="007C2ED8">
        <w:rPr>
          <w:bCs/>
          <w:color w:val="auto"/>
          <w:sz w:val="28"/>
          <w:szCs w:val="28"/>
        </w:rPr>
        <w:t xml:space="preserve"> года на </w:t>
      </w:r>
      <w:r w:rsidR="00A673C9" w:rsidRPr="007C2ED8">
        <w:rPr>
          <w:bCs/>
          <w:color w:val="auto"/>
          <w:sz w:val="28"/>
          <w:szCs w:val="28"/>
        </w:rPr>
        <w:t>0,3</w:t>
      </w:r>
      <w:r w:rsidRPr="007C2ED8">
        <w:rPr>
          <w:bCs/>
          <w:color w:val="auto"/>
          <w:sz w:val="28"/>
          <w:szCs w:val="28"/>
        </w:rPr>
        <w:t xml:space="preserve"> процентных пунктов </w:t>
      </w:r>
      <w:r w:rsidR="00A673C9" w:rsidRPr="007C2ED8">
        <w:rPr>
          <w:color w:val="auto"/>
          <w:sz w:val="28"/>
          <w:szCs w:val="28"/>
        </w:rPr>
        <w:t>(на 01.04.2017</w:t>
      </w:r>
      <w:r w:rsidRPr="007C2ED8">
        <w:rPr>
          <w:color w:val="auto"/>
          <w:sz w:val="28"/>
          <w:szCs w:val="28"/>
        </w:rPr>
        <w:t xml:space="preserve"> – 3,</w:t>
      </w:r>
      <w:r w:rsidR="00A673C9" w:rsidRPr="007C2ED8">
        <w:rPr>
          <w:color w:val="auto"/>
          <w:sz w:val="28"/>
          <w:szCs w:val="28"/>
        </w:rPr>
        <w:t>4</w:t>
      </w:r>
      <w:r w:rsidRPr="007C2ED8">
        <w:rPr>
          <w:color w:val="auto"/>
          <w:sz w:val="28"/>
          <w:szCs w:val="28"/>
        </w:rPr>
        <w:t>%)</w:t>
      </w:r>
      <w:r w:rsidRPr="007C2ED8">
        <w:rPr>
          <w:bCs/>
          <w:color w:val="auto"/>
          <w:sz w:val="28"/>
          <w:szCs w:val="28"/>
        </w:rPr>
        <w:t>.</w:t>
      </w:r>
    </w:p>
    <w:p w:rsidR="003F566B" w:rsidRPr="000F6534" w:rsidRDefault="003F566B" w:rsidP="003F566B">
      <w:pPr>
        <w:pStyle w:val="a7"/>
        <w:keepNext/>
      </w:pPr>
      <w:r w:rsidRPr="000F6534">
        <w:rPr>
          <w:noProof/>
          <w:sz w:val="28"/>
          <w:szCs w:val="28"/>
        </w:rPr>
        <w:drawing>
          <wp:inline distT="0" distB="0" distL="0" distR="0">
            <wp:extent cx="6638306" cy="2481942"/>
            <wp:effectExtent l="0" t="0" r="0" b="0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566B" w:rsidRPr="007C2ED8" w:rsidRDefault="003F566B" w:rsidP="003F566B">
      <w:pPr>
        <w:pStyle w:val="af8"/>
        <w:jc w:val="center"/>
        <w:rPr>
          <w:color w:val="00B0F0"/>
          <w:sz w:val="22"/>
          <w:szCs w:val="22"/>
        </w:rPr>
      </w:pPr>
      <w:r w:rsidRPr="007C2ED8">
        <w:rPr>
          <w:color w:val="00B0F0"/>
          <w:sz w:val="22"/>
          <w:szCs w:val="22"/>
        </w:rPr>
        <w:t>Рисунок 2. Динамика основных показателей регистрируемого рынка труда.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  <w:szCs w:val="28"/>
        </w:rPr>
        <w:t>Ситуация на рынке труда в Колпашевском районе за 1 квартал 201</w:t>
      </w:r>
      <w:r w:rsidR="0047775D" w:rsidRPr="007C2ED8">
        <w:rPr>
          <w:color w:val="auto"/>
          <w:sz w:val="28"/>
          <w:szCs w:val="28"/>
        </w:rPr>
        <w:t>8</w:t>
      </w:r>
      <w:r w:rsidRPr="007C2ED8">
        <w:rPr>
          <w:color w:val="auto"/>
          <w:sz w:val="28"/>
          <w:szCs w:val="28"/>
        </w:rPr>
        <w:t xml:space="preserve"> года по сравнению с 1 кварталом 201</w:t>
      </w:r>
      <w:r w:rsidR="0047775D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года улучшилась.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proofErr w:type="gramStart"/>
      <w:r w:rsidRPr="007C2ED8">
        <w:rPr>
          <w:color w:val="auto"/>
          <w:sz w:val="28"/>
        </w:rPr>
        <w:t>Из рисунка 2 видно,</w:t>
      </w:r>
      <w:r w:rsidR="0047775D" w:rsidRPr="007C2ED8">
        <w:rPr>
          <w:color w:val="auto"/>
          <w:sz w:val="28"/>
        </w:rPr>
        <w:t xml:space="preserve"> </w:t>
      </w:r>
      <w:r w:rsidRPr="007C2ED8">
        <w:rPr>
          <w:color w:val="auto"/>
          <w:sz w:val="28"/>
        </w:rPr>
        <w:t>что число граждан, состоящих на учёте в ЦЗН в качестве</w:t>
      </w:r>
      <w:r w:rsidR="0047775D" w:rsidRPr="007C2ED8">
        <w:rPr>
          <w:color w:val="auto"/>
          <w:sz w:val="28"/>
        </w:rPr>
        <w:t xml:space="preserve"> ищущих работу, на 1 апреля 2018</w:t>
      </w:r>
      <w:r w:rsidRPr="007C2ED8">
        <w:rPr>
          <w:color w:val="auto"/>
          <w:sz w:val="28"/>
        </w:rPr>
        <w:t xml:space="preserve"> года уменьшилось, по сравнению с аналогичным периодом прошлого года на </w:t>
      </w:r>
      <w:r w:rsidR="0047775D" w:rsidRPr="007C2ED8">
        <w:rPr>
          <w:color w:val="auto"/>
          <w:sz w:val="28"/>
        </w:rPr>
        <w:t>113</w:t>
      </w:r>
      <w:r w:rsidRPr="007C2ED8">
        <w:rPr>
          <w:color w:val="auto"/>
          <w:sz w:val="28"/>
        </w:rPr>
        <w:t xml:space="preserve"> человек и составило </w:t>
      </w:r>
      <w:r w:rsidR="0047775D" w:rsidRPr="007C2ED8">
        <w:rPr>
          <w:color w:val="auto"/>
          <w:sz w:val="28"/>
        </w:rPr>
        <w:t>741</w:t>
      </w:r>
      <w:r w:rsidRPr="007C2ED8">
        <w:rPr>
          <w:color w:val="auto"/>
          <w:sz w:val="28"/>
        </w:rPr>
        <w:t xml:space="preserve"> человек, а по сравнению с 1 января 201</w:t>
      </w:r>
      <w:r w:rsidR="0047775D" w:rsidRPr="007C2ED8">
        <w:rPr>
          <w:color w:val="auto"/>
          <w:sz w:val="28"/>
        </w:rPr>
        <w:t>8</w:t>
      </w:r>
      <w:r w:rsidRPr="007C2ED8">
        <w:rPr>
          <w:color w:val="auto"/>
          <w:sz w:val="28"/>
        </w:rPr>
        <w:t xml:space="preserve"> года увеличилось на </w:t>
      </w:r>
      <w:r w:rsidR="0047775D" w:rsidRPr="007C2ED8">
        <w:rPr>
          <w:color w:val="auto"/>
          <w:sz w:val="28"/>
        </w:rPr>
        <w:t>4</w:t>
      </w:r>
      <w:r w:rsidRPr="007C2ED8">
        <w:rPr>
          <w:color w:val="auto"/>
          <w:sz w:val="28"/>
        </w:rPr>
        <w:t xml:space="preserve"> человек</w:t>
      </w:r>
      <w:r w:rsidR="0047775D" w:rsidRPr="007C2ED8">
        <w:rPr>
          <w:color w:val="auto"/>
          <w:sz w:val="28"/>
        </w:rPr>
        <w:t>а</w:t>
      </w:r>
      <w:r w:rsidRPr="007C2ED8">
        <w:rPr>
          <w:color w:val="auto"/>
          <w:sz w:val="28"/>
        </w:rPr>
        <w:t xml:space="preserve"> (на 01.01.201</w:t>
      </w:r>
      <w:r w:rsidR="0047775D" w:rsidRPr="007C2ED8">
        <w:rPr>
          <w:color w:val="auto"/>
          <w:sz w:val="28"/>
        </w:rPr>
        <w:t>8 г. – 737</w:t>
      </w:r>
      <w:r w:rsidRPr="007C2ED8">
        <w:rPr>
          <w:color w:val="auto"/>
          <w:sz w:val="28"/>
        </w:rPr>
        <w:t xml:space="preserve"> человек), что связано с сезонными колебаниями на рынке</w:t>
      </w:r>
      <w:proofErr w:type="gramEnd"/>
      <w:r w:rsidRPr="007C2ED8">
        <w:rPr>
          <w:color w:val="auto"/>
          <w:sz w:val="28"/>
        </w:rPr>
        <w:t xml:space="preserve"> труда, </w:t>
      </w:r>
      <w:proofErr w:type="gramStart"/>
      <w:r w:rsidRPr="007C2ED8">
        <w:rPr>
          <w:color w:val="auto"/>
          <w:sz w:val="28"/>
        </w:rPr>
        <w:t>наблюдаемыми</w:t>
      </w:r>
      <w:proofErr w:type="gramEnd"/>
      <w:r w:rsidRPr="007C2ED8">
        <w:rPr>
          <w:color w:val="auto"/>
          <w:sz w:val="28"/>
        </w:rPr>
        <w:t xml:space="preserve"> на протяжении ряда лет. </w:t>
      </w:r>
    </w:p>
    <w:p w:rsidR="003F566B" w:rsidRPr="007C2ED8" w:rsidRDefault="003F566B" w:rsidP="003F566B">
      <w:pPr>
        <w:pStyle w:val="33"/>
        <w:ind w:firstLine="567"/>
      </w:pPr>
      <w:r w:rsidRPr="007C2ED8">
        <w:t>Численность официально зарегистрированных безработных граждан с начала 201</w:t>
      </w:r>
      <w:r w:rsidR="0047775D" w:rsidRPr="007C2ED8">
        <w:t>8</w:t>
      </w:r>
      <w:r w:rsidRPr="007C2ED8">
        <w:t xml:space="preserve"> года (</w:t>
      </w:r>
      <w:r w:rsidR="0047775D" w:rsidRPr="007C2ED8">
        <w:t>679</w:t>
      </w:r>
      <w:r w:rsidRPr="007C2ED8">
        <w:t xml:space="preserve"> человек) </w:t>
      </w:r>
      <w:r w:rsidR="0047775D" w:rsidRPr="007C2ED8">
        <w:t>увеличилась на 5 человек</w:t>
      </w:r>
      <w:r w:rsidRPr="007C2ED8">
        <w:t xml:space="preserve"> и составила </w:t>
      </w:r>
      <w:r w:rsidR="0047775D" w:rsidRPr="007C2ED8">
        <w:t>684</w:t>
      </w:r>
      <w:r w:rsidRPr="007C2ED8">
        <w:t xml:space="preserve"> человек</w:t>
      </w:r>
      <w:r w:rsidR="0047775D" w:rsidRPr="007C2ED8">
        <w:t>а</w:t>
      </w:r>
      <w:r w:rsidRPr="007C2ED8">
        <w:t xml:space="preserve">. </w:t>
      </w:r>
    </w:p>
    <w:p w:rsidR="003F566B" w:rsidRPr="007C2ED8" w:rsidRDefault="003F566B" w:rsidP="003F566B">
      <w:pPr>
        <w:pStyle w:val="33"/>
        <w:ind w:firstLine="567"/>
      </w:pPr>
      <w:r w:rsidRPr="007C2ED8">
        <w:rPr>
          <w:bCs/>
        </w:rPr>
        <w:t>Уменьшилась численность безработных, которым назначено пособие. Так, с начала 201</w:t>
      </w:r>
      <w:r w:rsidR="0047775D" w:rsidRPr="007C2ED8">
        <w:rPr>
          <w:bCs/>
        </w:rPr>
        <w:t>8</w:t>
      </w:r>
      <w:r w:rsidRPr="007C2ED8">
        <w:rPr>
          <w:bCs/>
        </w:rPr>
        <w:t xml:space="preserve"> года (</w:t>
      </w:r>
      <w:r w:rsidR="0047775D" w:rsidRPr="007C2ED8">
        <w:rPr>
          <w:bCs/>
        </w:rPr>
        <w:t>514</w:t>
      </w:r>
      <w:r w:rsidRPr="007C2ED8">
        <w:rPr>
          <w:bCs/>
        </w:rPr>
        <w:t xml:space="preserve"> человек)</w:t>
      </w:r>
      <w:r w:rsidR="0047775D" w:rsidRPr="007C2ED8">
        <w:t xml:space="preserve"> данная численность к 01.04.2018</w:t>
      </w:r>
      <w:r w:rsidRPr="007C2ED8">
        <w:t xml:space="preserve"> года снизилась на               </w:t>
      </w:r>
      <w:r w:rsidR="0047775D" w:rsidRPr="007C2ED8">
        <w:t>51</w:t>
      </w:r>
      <w:r w:rsidRPr="007C2ED8">
        <w:t xml:space="preserve"> человека и составила </w:t>
      </w:r>
      <w:r w:rsidR="0047775D" w:rsidRPr="007C2ED8">
        <w:t>463</w:t>
      </w:r>
      <w:r w:rsidRPr="007C2ED8">
        <w:t xml:space="preserve"> человек</w:t>
      </w:r>
      <w:r w:rsidR="0047775D" w:rsidRPr="007C2ED8">
        <w:t>а</w:t>
      </w:r>
      <w:r w:rsidRPr="007C2ED8">
        <w:t xml:space="preserve">. А по сравнению с аналогичным периодом прошлого года снизилась на </w:t>
      </w:r>
      <w:r w:rsidR="0047775D" w:rsidRPr="007C2ED8">
        <w:t>74</w:t>
      </w:r>
      <w:r w:rsidRPr="007C2ED8">
        <w:t xml:space="preserve"> человека </w:t>
      </w:r>
      <w:r w:rsidRPr="007C2ED8">
        <w:rPr>
          <w:bCs/>
        </w:rPr>
        <w:t>(</w:t>
      </w:r>
      <w:r w:rsidR="0047775D" w:rsidRPr="007C2ED8">
        <w:rPr>
          <w:bCs/>
        </w:rPr>
        <w:t>537</w:t>
      </w:r>
      <w:r w:rsidRPr="007C2ED8">
        <w:rPr>
          <w:bCs/>
        </w:rPr>
        <w:t xml:space="preserve"> человек).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>Уровень профессионального образования безработных граждан, состоящих на учете в службе занятости</w:t>
      </w:r>
      <w:r w:rsidR="00131023">
        <w:rPr>
          <w:color w:val="auto"/>
          <w:sz w:val="28"/>
          <w:szCs w:val="28"/>
        </w:rPr>
        <w:t xml:space="preserve">, </w:t>
      </w:r>
      <w:r w:rsidRPr="007C2ED8">
        <w:rPr>
          <w:color w:val="auto"/>
          <w:sz w:val="28"/>
          <w:szCs w:val="28"/>
        </w:rPr>
        <w:t>по состоянию на 01.04.201</w:t>
      </w:r>
      <w:r w:rsidR="0047775D" w:rsidRPr="007C2ED8">
        <w:rPr>
          <w:color w:val="auto"/>
          <w:sz w:val="28"/>
          <w:szCs w:val="28"/>
        </w:rPr>
        <w:t>8</w:t>
      </w:r>
      <w:r w:rsidRPr="007C2ED8">
        <w:rPr>
          <w:color w:val="auto"/>
          <w:sz w:val="28"/>
          <w:szCs w:val="28"/>
        </w:rPr>
        <w:t xml:space="preserve"> года выглядит следующим образом: 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высшее профессиональное образование имели </w:t>
      </w:r>
      <w:r w:rsidR="00AB3D3A" w:rsidRPr="007C2ED8">
        <w:rPr>
          <w:color w:val="auto"/>
          <w:sz w:val="28"/>
          <w:szCs w:val="28"/>
        </w:rPr>
        <w:t>6,6</w:t>
      </w:r>
      <w:r w:rsidRPr="007C2ED8">
        <w:rPr>
          <w:color w:val="auto"/>
          <w:sz w:val="28"/>
          <w:szCs w:val="28"/>
        </w:rPr>
        <w:t>% безработных, состоящих на учете в службе занятости (на 01.04.201</w:t>
      </w:r>
      <w:r w:rsidR="00AB3D3A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года – </w:t>
      </w:r>
      <w:r w:rsidR="00AB3D3A" w:rsidRPr="007C2ED8">
        <w:rPr>
          <w:color w:val="auto"/>
          <w:sz w:val="28"/>
          <w:szCs w:val="28"/>
        </w:rPr>
        <w:t>6,4</w:t>
      </w:r>
      <w:r w:rsidRPr="007C2ED8">
        <w:rPr>
          <w:color w:val="auto"/>
          <w:sz w:val="28"/>
          <w:szCs w:val="28"/>
        </w:rPr>
        <w:t>%),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среднее профессиональное – </w:t>
      </w:r>
      <w:r w:rsidR="00AB3D3A" w:rsidRPr="007C2ED8">
        <w:rPr>
          <w:color w:val="auto"/>
          <w:sz w:val="28"/>
          <w:szCs w:val="28"/>
        </w:rPr>
        <w:t>49,9</w:t>
      </w:r>
      <w:r w:rsidRPr="007C2ED8">
        <w:rPr>
          <w:color w:val="auto"/>
          <w:sz w:val="28"/>
          <w:szCs w:val="28"/>
        </w:rPr>
        <w:t>% (на 01.04.201</w:t>
      </w:r>
      <w:r w:rsidR="00AB3D3A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года – </w:t>
      </w:r>
      <w:r w:rsidR="00AB3D3A" w:rsidRPr="007C2ED8">
        <w:rPr>
          <w:color w:val="auto"/>
          <w:sz w:val="28"/>
          <w:szCs w:val="28"/>
        </w:rPr>
        <w:t>49,7</w:t>
      </w:r>
      <w:r w:rsidRPr="007C2ED8">
        <w:rPr>
          <w:color w:val="auto"/>
          <w:sz w:val="28"/>
          <w:szCs w:val="28"/>
        </w:rPr>
        <w:t xml:space="preserve">%), 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lastRenderedPageBreak/>
        <w:t xml:space="preserve">- не имеют профессионального образования </w:t>
      </w:r>
      <w:r w:rsidR="00AB3D3A" w:rsidRPr="007C2ED8">
        <w:rPr>
          <w:color w:val="auto"/>
          <w:sz w:val="28"/>
          <w:szCs w:val="28"/>
        </w:rPr>
        <w:t>43,6</w:t>
      </w:r>
      <w:r w:rsidRPr="007C2ED8">
        <w:rPr>
          <w:color w:val="auto"/>
          <w:sz w:val="28"/>
          <w:szCs w:val="28"/>
        </w:rPr>
        <w:t>% (на 01.0</w:t>
      </w:r>
      <w:r w:rsidR="00AB3D3A" w:rsidRPr="007C2ED8">
        <w:rPr>
          <w:color w:val="auto"/>
          <w:sz w:val="28"/>
          <w:szCs w:val="28"/>
        </w:rPr>
        <w:t>4</w:t>
      </w:r>
      <w:r w:rsidRPr="007C2ED8">
        <w:rPr>
          <w:color w:val="auto"/>
          <w:sz w:val="28"/>
          <w:szCs w:val="28"/>
        </w:rPr>
        <w:t>.201</w:t>
      </w:r>
      <w:r w:rsidR="00AB3D3A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года – </w:t>
      </w:r>
      <w:r w:rsidR="00AB3D3A" w:rsidRPr="007C2ED8">
        <w:rPr>
          <w:color w:val="auto"/>
          <w:sz w:val="28"/>
          <w:szCs w:val="28"/>
        </w:rPr>
        <w:t>43,9</w:t>
      </w:r>
      <w:r w:rsidRPr="007C2ED8">
        <w:rPr>
          <w:color w:val="auto"/>
          <w:sz w:val="28"/>
          <w:szCs w:val="28"/>
        </w:rPr>
        <w:t xml:space="preserve">%).  </w:t>
      </w:r>
    </w:p>
    <w:p w:rsidR="003F566B" w:rsidRPr="007C2ED8" w:rsidRDefault="003F566B" w:rsidP="0033746F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>Анализ безработных граждан, состоящих на учете в ЦЗН, показывает, что уровень профессионального образования безработных граждан в районе</w:t>
      </w:r>
      <w:r w:rsidR="0033746F" w:rsidRPr="007C2ED8">
        <w:rPr>
          <w:color w:val="auto"/>
          <w:sz w:val="28"/>
          <w:szCs w:val="28"/>
        </w:rPr>
        <w:t xml:space="preserve"> по итогам 1 квартала 2018 года изменился не значительно</w:t>
      </w:r>
      <w:r w:rsidR="00752647" w:rsidRPr="007C2ED8">
        <w:rPr>
          <w:color w:val="auto"/>
          <w:sz w:val="28"/>
          <w:szCs w:val="28"/>
        </w:rPr>
        <w:t xml:space="preserve"> </w:t>
      </w:r>
      <w:r w:rsidR="0033746F" w:rsidRPr="007C2ED8">
        <w:rPr>
          <w:color w:val="auto"/>
          <w:sz w:val="28"/>
          <w:szCs w:val="28"/>
        </w:rPr>
        <w:t>по сравнению с соответствующим периодом</w:t>
      </w:r>
      <w:r w:rsidRPr="007C2ED8">
        <w:rPr>
          <w:color w:val="auto"/>
          <w:sz w:val="28"/>
          <w:szCs w:val="28"/>
        </w:rPr>
        <w:t xml:space="preserve"> 201</w:t>
      </w:r>
      <w:r w:rsidR="0033746F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года.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>Распределение безработных граждан по возрасту показано на рисунке 3.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</w:p>
    <w:p w:rsidR="003F566B" w:rsidRPr="000F6534" w:rsidRDefault="003F566B" w:rsidP="003F566B">
      <w:pPr>
        <w:pStyle w:val="a7"/>
        <w:rPr>
          <w:sz w:val="28"/>
          <w:szCs w:val="28"/>
        </w:rPr>
      </w:pPr>
      <w:r w:rsidRPr="000F6534">
        <w:rPr>
          <w:noProof/>
          <w:sz w:val="28"/>
          <w:szCs w:val="28"/>
        </w:rPr>
        <w:drawing>
          <wp:inline distT="0" distB="0" distL="0" distR="0">
            <wp:extent cx="6678633" cy="2280062"/>
            <wp:effectExtent l="19050" t="0" r="7917" b="0"/>
            <wp:docPr id="19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566B" w:rsidRPr="007C2ED8" w:rsidRDefault="003F566B" w:rsidP="003F566B">
      <w:pPr>
        <w:pStyle w:val="33"/>
        <w:ind w:firstLine="567"/>
        <w:jc w:val="center"/>
        <w:rPr>
          <w:b/>
          <w:bCs/>
          <w:color w:val="00B0F0"/>
          <w:sz w:val="22"/>
          <w:szCs w:val="22"/>
        </w:rPr>
      </w:pPr>
      <w:r w:rsidRPr="007C2ED8">
        <w:rPr>
          <w:b/>
          <w:bCs/>
          <w:color w:val="00B0F0"/>
          <w:sz w:val="22"/>
          <w:szCs w:val="22"/>
        </w:rPr>
        <w:t>Рисунок 3.  Распределение безработных граждан по возрасту (человек).</w:t>
      </w:r>
    </w:p>
    <w:p w:rsidR="003F566B" w:rsidRPr="000F6534" w:rsidRDefault="003F566B" w:rsidP="003F566B">
      <w:pPr>
        <w:pStyle w:val="a7"/>
        <w:ind w:firstLine="567"/>
        <w:rPr>
          <w:sz w:val="28"/>
          <w:szCs w:val="28"/>
        </w:rPr>
      </w:pP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>По состоянию на 1 апреля  201</w:t>
      </w:r>
      <w:r w:rsidR="0033746F" w:rsidRPr="007C2ED8">
        <w:rPr>
          <w:color w:val="auto"/>
          <w:sz w:val="28"/>
          <w:szCs w:val="28"/>
        </w:rPr>
        <w:t xml:space="preserve">8 </w:t>
      </w:r>
      <w:r w:rsidRPr="007C2ED8">
        <w:rPr>
          <w:color w:val="auto"/>
          <w:sz w:val="28"/>
          <w:szCs w:val="28"/>
        </w:rPr>
        <w:t>года из общей численности зарегистрированных безработных состояли на учете: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</w:t>
      </w:r>
      <w:r w:rsidR="0033746F" w:rsidRPr="007C2ED8">
        <w:rPr>
          <w:color w:val="auto"/>
          <w:sz w:val="28"/>
          <w:szCs w:val="28"/>
        </w:rPr>
        <w:t>161</w:t>
      </w:r>
      <w:r w:rsidRPr="007C2ED8">
        <w:rPr>
          <w:color w:val="auto"/>
          <w:sz w:val="28"/>
          <w:szCs w:val="28"/>
        </w:rPr>
        <w:t xml:space="preserve"> человек или </w:t>
      </w:r>
      <w:r w:rsidR="0033746F" w:rsidRPr="007C2ED8">
        <w:rPr>
          <w:color w:val="auto"/>
          <w:sz w:val="28"/>
          <w:szCs w:val="28"/>
        </w:rPr>
        <w:t>23,5</w:t>
      </w:r>
      <w:r w:rsidRPr="007C2ED8">
        <w:rPr>
          <w:color w:val="auto"/>
          <w:sz w:val="28"/>
          <w:szCs w:val="28"/>
        </w:rPr>
        <w:t>%  – молодежь в возрасте от 16 до 29 лет (на 01.04.201</w:t>
      </w:r>
      <w:r w:rsidR="0033746F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г. </w:t>
      </w:r>
      <w:r w:rsidR="0033746F" w:rsidRPr="007C2ED8">
        <w:rPr>
          <w:color w:val="auto"/>
          <w:sz w:val="28"/>
          <w:szCs w:val="28"/>
        </w:rPr>
        <w:t>206</w:t>
      </w:r>
      <w:r w:rsidRPr="007C2ED8">
        <w:rPr>
          <w:color w:val="auto"/>
          <w:sz w:val="28"/>
          <w:szCs w:val="28"/>
        </w:rPr>
        <w:t xml:space="preserve"> человек или </w:t>
      </w:r>
      <w:r w:rsidR="0033746F" w:rsidRPr="007C2ED8">
        <w:rPr>
          <w:color w:val="auto"/>
          <w:sz w:val="28"/>
          <w:szCs w:val="28"/>
        </w:rPr>
        <w:t>26,9</w:t>
      </w:r>
      <w:r w:rsidRPr="007C2ED8">
        <w:rPr>
          <w:color w:val="auto"/>
          <w:sz w:val="28"/>
          <w:szCs w:val="28"/>
        </w:rPr>
        <w:t>%);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</w:t>
      </w:r>
      <w:r w:rsidR="0033746F" w:rsidRPr="007C2ED8">
        <w:rPr>
          <w:color w:val="auto"/>
          <w:sz w:val="28"/>
          <w:szCs w:val="28"/>
        </w:rPr>
        <w:t>337</w:t>
      </w:r>
      <w:r w:rsidRPr="007C2ED8">
        <w:rPr>
          <w:color w:val="auto"/>
          <w:sz w:val="28"/>
          <w:szCs w:val="28"/>
        </w:rPr>
        <w:t xml:space="preserve"> женщин или </w:t>
      </w:r>
      <w:r w:rsidR="0033746F" w:rsidRPr="007C2ED8">
        <w:rPr>
          <w:color w:val="auto"/>
          <w:sz w:val="28"/>
          <w:szCs w:val="28"/>
        </w:rPr>
        <w:t>49,3</w:t>
      </w:r>
      <w:r w:rsidRPr="007C2ED8">
        <w:rPr>
          <w:color w:val="auto"/>
          <w:sz w:val="28"/>
          <w:szCs w:val="28"/>
        </w:rPr>
        <w:t>% (на 01.04.201</w:t>
      </w:r>
      <w:r w:rsidR="0033746F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г.</w:t>
      </w:r>
      <w:r w:rsidR="0033746F" w:rsidRPr="007C2ED8">
        <w:rPr>
          <w:color w:val="auto"/>
          <w:sz w:val="28"/>
          <w:szCs w:val="28"/>
        </w:rPr>
        <w:t xml:space="preserve"> – 389 </w:t>
      </w:r>
      <w:r w:rsidRPr="007C2ED8">
        <w:rPr>
          <w:color w:val="auto"/>
          <w:sz w:val="28"/>
          <w:szCs w:val="28"/>
        </w:rPr>
        <w:t xml:space="preserve">женщин или </w:t>
      </w:r>
      <w:r w:rsidR="0033746F" w:rsidRPr="007C2ED8">
        <w:rPr>
          <w:color w:val="auto"/>
          <w:sz w:val="28"/>
          <w:szCs w:val="28"/>
        </w:rPr>
        <w:t>50,8</w:t>
      </w:r>
      <w:r w:rsidRPr="007C2ED8">
        <w:rPr>
          <w:color w:val="auto"/>
          <w:sz w:val="28"/>
          <w:szCs w:val="28"/>
        </w:rPr>
        <w:t>%);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</w:t>
      </w:r>
      <w:r w:rsidR="0033746F" w:rsidRPr="007C2ED8">
        <w:rPr>
          <w:color w:val="auto"/>
          <w:sz w:val="28"/>
          <w:szCs w:val="28"/>
        </w:rPr>
        <w:t>357</w:t>
      </w:r>
      <w:r w:rsidRPr="007C2ED8">
        <w:rPr>
          <w:color w:val="auto"/>
          <w:sz w:val="28"/>
          <w:szCs w:val="28"/>
        </w:rPr>
        <w:t xml:space="preserve"> человек, проживающих в сельской местности или </w:t>
      </w:r>
      <w:r w:rsidR="00493A73" w:rsidRPr="007C2ED8">
        <w:rPr>
          <w:color w:val="auto"/>
          <w:sz w:val="28"/>
          <w:szCs w:val="28"/>
        </w:rPr>
        <w:t xml:space="preserve">52,2% (на 01.04.2017 г. – 442 </w:t>
      </w:r>
      <w:r w:rsidRPr="007C2ED8">
        <w:rPr>
          <w:color w:val="auto"/>
          <w:sz w:val="28"/>
          <w:szCs w:val="28"/>
        </w:rPr>
        <w:t xml:space="preserve">человека или </w:t>
      </w:r>
      <w:r w:rsidR="00493A73" w:rsidRPr="007C2ED8">
        <w:rPr>
          <w:color w:val="auto"/>
          <w:sz w:val="28"/>
          <w:szCs w:val="28"/>
        </w:rPr>
        <w:t>55,1</w:t>
      </w:r>
      <w:r w:rsidRPr="007C2ED8">
        <w:rPr>
          <w:color w:val="auto"/>
          <w:sz w:val="28"/>
          <w:szCs w:val="28"/>
        </w:rPr>
        <w:t>%);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</w:t>
      </w:r>
      <w:r w:rsidR="00493A73" w:rsidRPr="007C2ED8">
        <w:rPr>
          <w:color w:val="auto"/>
          <w:sz w:val="28"/>
          <w:szCs w:val="28"/>
        </w:rPr>
        <w:t>37</w:t>
      </w:r>
      <w:r w:rsidRPr="007C2ED8">
        <w:rPr>
          <w:color w:val="auto"/>
          <w:sz w:val="28"/>
          <w:szCs w:val="28"/>
        </w:rPr>
        <w:t xml:space="preserve"> инвалидов или </w:t>
      </w:r>
      <w:r w:rsidR="00493A73" w:rsidRPr="007C2ED8">
        <w:rPr>
          <w:color w:val="auto"/>
          <w:sz w:val="28"/>
          <w:szCs w:val="28"/>
        </w:rPr>
        <w:t>5,4</w:t>
      </w:r>
      <w:r w:rsidRPr="007C2ED8">
        <w:rPr>
          <w:color w:val="auto"/>
          <w:sz w:val="28"/>
          <w:szCs w:val="28"/>
        </w:rPr>
        <w:t>%  (на 01.04.201</w:t>
      </w:r>
      <w:r w:rsidR="00493A73" w:rsidRPr="007C2ED8">
        <w:rPr>
          <w:color w:val="auto"/>
          <w:sz w:val="28"/>
          <w:szCs w:val="28"/>
        </w:rPr>
        <w:t>7</w:t>
      </w:r>
      <w:r w:rsidRPr="007C2ED8">
        <w:rPr>
          <w:color w:val="auto"/>
          <w:sz w:val="28"/>
          <w:szCs w:val="28"/>
        </w:rPr>
        <w:t xml:space="preserve"> г.</w:t>
      </w:r>
      <w:r w:rsidR="00493A73" w:rsidRPr="007C2ED8">
        <w:rPr>
          <w:color w:val="auto"/>
          <w:sz w:val="28"/>
          <w:szCs w:val="28"/>
        </w:rPr>
        <w:t xml:space="preserve"> – 39 </w:t>
      </w:r>
      <w:r w:rsidRPr="007C2ED8">
        <w:rPr>
          <w:color w:val="auto"/>
          <w:sz w:val="28"/>
          <w:szCs w:val="28"/>
        </w:rPr>
        <w:t>инвалид</w:t>
      </w:r>
      <w:r w:rsidR="00493A73" w:rsidRPr="007C2ED8">
        <w:rPr>
          <w:color w:val="auto"/>
          <w:sz w:val="28"/>
          <w:szCs w:val="28"/>
        </w:rPr>
        <w:t>ов</w:t>
      </w:r>
      <w:r w:rsidRPr="007C2ED8">
        <w:rPr>
          <w:color w:val="auto"/>
          <w:sz w:val="28"/>
          <w:szCs w:val="28"/>
        </w:rPr>
        <w:t xml:space="preserve"> или 5</w:t>
      </w:r>
      <w:r w:rsidR="00493A73" w:rsidRPr="007C2ED8">
        <w:rPr>
          <w:color w:val="auto"/>
          <w:sz w:val="28"/>
          <w:szCs w:val="28"/>
        </w:rPr>
        <w:t>,1</w:t>
      </w:r>
      <w:r w:rsidRPr="007C2ED8">
        <w:rPr>
          <w:color w:val="auto"/>
          <w:sz w:val="28"/>
          <w:szCs w:val="28"/>
        </w:rPr>
        <w:t>%).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Удельный вес безработных, состоящих на учете более года, </w:t>
      </w:r>
      <w:r w:rsidR="00493A73" w:rsidRPr="007C2ED8">
        <w:rPr>
          <w:color w:val="auto"/>
          <w:sz w:val="28"/>
          <w:szCs w:val="28"/>
        </w:rPr>
        <w:t>су</w:t>
      </w:r>
      <w:r w:rsidR="001B24CF" w:rsidRPr="007C2ED8">
        <w:rPr>
          <w:color w:val="auto"/>
          <w:sz w:val="28"/>
          <w:szCs w:val="28"/>
        </w:rPr>
        <w:t>щ</w:t>
      </w:r>
      <w:r w:rsidR="00493A73" w:rsidRPr="007C2ED8">
        <w:rPr>
          <w:color w:val="auto"/>
          <w:sz w:val="28"/>
          <w:szCs w:val="28"/>
        </w:rPr>
        <w:t xml:space="preserve">ественно </w:t>
      </w:r>
      <w:r w:rsidR="001B24CF" w:rsidRPr="007C2ED8">
        <w:rPr>
          <w:color w:val="auto"/>
          <w:sz w:val="28"/>
          <w:szCs w:val="28"/>
        </w:rPr>
        <w:t xml:space="preserve">не </w:t>
      </w:r>
      <w:r w:rsidR="00493A73" w:rsidRPr="007C2ED8">
        <w:rPr>
          <w:color w:val="auto"/>
          <w:sz w:val="28"/>
          <w:szCs w:val="28"/>
        </w:rPr>
        <w:t>изменился и составил</w:t>
      </w:r>
      <w:r w:rsidRPr="007C2ED8">
        <w:rPr>
          <w:color w:val="auto"/>
          <w:sz w:val="28"/>
          <w:szCs w:val="28"/>
        </w:rPr>
        <w:t xml:space="preserve"> </w:t>
      </w:r>
      <w:r w:rsidR="00493A73" w:rsidRPr="007C2ED8">
        <w:rPr>
          <w:color w:val="auto"/>
          <w:sz w:val="28"/>
          <w:szCs w:val="28"/>
        </w:rPr>
        <w:t>17,7</w:t>
      </w:r>
      <w:r w:rsidRPr="007C2ED8">
        <w:rPr>
          <w:color w:val="auto"/>
          <w:sz w:val="28"/>
          <w:szCs w:val="28"/>
        </w:rPr>
        <w:t>% (за 3</w:t>
      </w:r>
      <w:r w:rsidR="00493A73" w:rsidRPr="007C2ED8">
        <w:rPr>
          <w:color w:val="auto"/>
          <w:sz w:val="28"/>
          <w:szCs w:val="28"/>
        </w:rPr>
        <w:t xml:space="preserve"> </w:t>
      </w:r>
      <w:r w:rsidRPr="007C2ED8">
        <w:rPr>
          <w:color w:val="auto"/>
          <w:sz w:val="28"/>
          <w:szCs w:val="28"/>
        </w:rPr>
        <w:t>месяца 201</w:t>
      </w:r>
      <w:r w:rsidR="00493A73" w:rsidRPr="007C2ED8">
        <w:rPr>
          <w:color w:val="auto"/>
          <w:sz w:val="28"/>
          <w:szCs w:val="28"/>
        </w:rPr>
        <w:t>7 года – 16,9</w:t>
      </w:r>
      <w:r w:rsidRPr="007C2ED8">
        <w:rPr>
          <w:color w:val="auto"/>
          <w:sz w:val="28"/>
          <w:szCs w:val="28"/>
        </w:rPr>
        <w:t xml:space="preserve">%).  </w:t>
      </w:r>
    </w:p>
    <w:p w:rsidR="003F566B" w:rsidRPr="007C2ED8" w:rsidRDefault="00493A73" w:rsidP="00493A73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>Всего в отчетном периоде 2018</w:t>
      </w:r>
      <w:r w:rsidR="003F566B" w:rsidRPr="007C2ED8">
        <w:rPr>
          <w:color w:val="auto"/>
          <w:sz w:val="28"/>
          <w:szCs w:val="28"/>
        </w:rPr>
        <w:t xml:space="preserve"> года в ЦЗН поступили сведения от </w:t>
      </w:r>
      <w:r w:rsidRPr="007C2ED8">
        <w:rPr>
          <w:color w:val="auto"/>
          <w:sz w:val="28"/>
          <w:szCs w:val="28"/>
        </w:rPr>
        <w:t>9</w:t>
      </w:r>
      <w:r w:rsidR="003F566B" w:rsidRPr="007C2ED8">
        <w:rPr>
          <w:color w:val="auto"/>
          <w:sz w:val="28"/>
          <w:szCs w:val="28"/>
        </w:rPr>
        <w:t xml:space="preserve"> организаций об увольнениях </w:t>
      </w:r>
      <w:r w:rsidRPr="007C2ED8">
        <w:rPr>
          <w:color w:val="auto"/>
          <w:sz w:val="28"/>
          <w:szCs w:val="28"/>
        </w:rPr>
        <w:t>18</w:t>
      </w:r>
      <w:r w:rsidR="003F566B" w:rsidRPr="007C2ED8">
        <w:rPr>
          <w:color w:val="auto"/>
          <w:sz w:val="28"/>
          <w:szCs w:val="28"/>
        </w:rPr>
        <w:t xml:space="preserve"> человек в связи с ликвидацией организации, либо сокращением численности или штата работников </w:t>
      </w:r>
      <w:r w:rsidRPr="007C2ED8">
        <w:rPr>
          <w:color w:val="auto"/>
          <w:sz w:val="28"/>
        </w:rPr>
        <w:t>(за 1 квартал 2017</w:t>
      </w:r>
      <w:r w:rsidR="003F566B" w:rsidRPr="007C2ED8">
        <w:rPr>
          <w:color w:val="auto"/>
          <w:sz w:val="28"/>
        </w:rPr>
        <w:t xml:space="preserve"> года – сведения</w:t>
      </w:r>
      <w:r w:rsidRPr="007C2ED8">
        <w:rPr>
          <w:color w:val="auto"/>
          <w:sz w:val="28"/>
        </w:rPr>
        <w:t xml:space="preserve"> от 8 организаций об увольнении 14</w:t>
      </w:r>
      <w:r w:rsidR="003F566B" w:rsidRPr="007C2ED8">
        <w:rPr>
          <w:color w:val="auto"/>
          <w:sz w:val="28"/>
        </w:rPr>
        <w:t xml:space="preserve"> человек). Наибольшее количество работников, намеченных к увольнению, приходится на следующие виды деятельности: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  <w:szCs w:val="28"/>
        </w:rPr>
        <w:t xml:space="preserve">- </w:t>
      </w:r>
      <w:r w:rsidRPr="007C2ED8">
        <w:rPr>
          <w:b/>
          <w:color w:val="auto"/>
          <w:sz w:val="28"/>
          <w:szCs w:val="28"/>
        </w:rPr>
        <w:t>«</w:t>
      </w:r>
      <w:r w:rsidR="008B04B2" w:rsidRPr="007C2ED8">
        <w:rPr>
          <w:b/>
          <w:color w:val="auto"/>
          <w:sz w:val="28"/>
          <w:szCs w:val="28"/>
        </w:rPr>
        <w:t>Образование</w:t>
      </w:r>
      <w:r w:rsidRPr="007C2ED8">
        <w:rPr>
          <w:b/>
          <w:color w:val="auto"/>
          <w:sz w:val="28"/>
          <w:szCs w:val="28"/>
        </w:rPr>
        <w:t>»</w:t>
      </w:r>
      <w:r w:rsidR="008B04B2" w:rsidRPr="007C2ED8">
        <w:rPr>
          <w:b/>
          <w:color w:val="auto"/>
          <w:sz w:val="28"/>
          <w:szCs w:val="28"/>
        </w:rPr>
        <w:t xml:space="preserve"> </w:t>
      </w:r>
      <w:r w:rsidR="008B04B2" w:rsidRPr="007C2ED8">
        <w:rPr>
          <w:color w:val="auto"/>
          <w:sz w:val="28"/>
        </w:rPr>
        <w:t>– 6</w:t>
      </w:r>
      <w:r w:rsidRPr="007C2ED8">
        <w:rPr>
          <w:color w:val="auto"/>
          <w:sz w:val="28"/>
          <w:szCs w:val="28"/>
        </w:rPr>
        <w:t xml:space="preserve"> человек</w:t>
      </w:r>
      <w:r w:rsidR="008B04B2" w:rsidRPr="007C2ED8">
        <w:rPr>
          <w:color w:val="auto"/>
          <w:sz w:val="28"/>
          <w:szCs w:val="28"/>
        </w:rPr>
        <w:t>, что обусловлено оптимизацией расходов на оплату труда путем применения новых технологий в организации деятельности (установка камер видеонаблюдения)</w:t>
      </w:r>
      <w:r w:rsidR="001B24CF" w:rsidRPr="007C2ED8">
        <w:rPr>
          <w:color w:val="auto"/>
          <w:sz w:val="28"/>
          <w:szCs w:val="28"/>
        </w:rPr>
        <w:t xml:space="preserve"> (МБОУ «СОШ № 5» – 3 человека, МБУ ДО «ДЮЦ» г. Колпашево – 2 человека)</w:t>
      </w:r>
      <w:r w:rsidR="008B04B2" w:rsidRPr="007C2ED8">
        <w:rPr>
          <w:color w:val="auto"/>
          <w:sz w:val="28"/>
          <w:szCs w:val="28"/>
        </w:rPr>
        <w:t xml:space="preserve">, а также </w:t>
      </w:r>
      <w:r w:rsidR="001B24CF" w:rsidRPr="007C2ED8">
        <w:rPr>
          <w:color w:val="auto"/>
          <w:sz w:val="28"/>
          <w:szCs w:val="28"/>
        </w:rPr>
        <w:t xml:space="preserve">завершением </w:t>
      </w:r>
      <w:r w:rsidR="008B04B2" w:rsidRPr="007C2ED8">
        <w:rPr>
          <w:color w:val="auto"/>
          <w:sz w:val="28"/>
          <w:szCs w:val="28"/>
        </w:rPr>
        <w:t>закрыти</w:t>
      </w:r>
      <w:r w:rsidR="001B24CF" w:rsidRPr="007C2ED8">
        <w:rPr>
          <w:color w:val="auto"/>
          <w:sz w:val="28"/>
          <w:szCs w:val="28"/>
        </w:rPr>
        <w:t>я</w:t>
      </w:r>
      <w:r w:rsidR="008B04B2" w:rsidRPr="007C2ED8">
        <w:rPr>
          <w:color w:val="auto"/>
          <w:sz w:val="28"/>
          <w:szCs w:val="28"/>
        </w:rPr>
        <w:t xml:space="preserve"> учебного заведения в результате объединения поселений </w:t>
      </w:r>
      <w:r w:rsidRPr="007C2ED8">
        <w:rPr>
          <w:color w:val="auto"/>
          <w:sz w:val="28"/>
          <w:szCs w:val="28"/>
        </w:rPr>
        <w:t>(</w:t>
      </w:r>
      <w:r w:rsidR="008B04B2" w:rsidRPr="007C2ED8">
        <w:rPr>
          <w:color w:val="auto"/>
          <w:sz w:val="28"/>
          <w:szCs w:val="28"/>
        </w:rPr>
        <w:t>МКОУ «Дальненская ООШ» – 1 человек</w:t>
      </w:r>
      <w:r w:rsidRPr="007C2ED8">
        <w:rPr>
          <w:color w:val="auto"/>
          <w:sz w:val="28"/>
          <w:szCs w:val="28"/>
        </w:rPr>
        <w:t>);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7C2ED8">
        <w:rPr>
          <w:color w:val="auto"/>
          <w:sz w:val="28"/>
        </w:rPr>
        <w:t xml:space="preserve">- </w:t>
      </w:r>
      <w:r w:rsidRPr="007C2ED8">
        <w:rPr>
          <w:b/>
          <w:color w:val="auto"/>
          <w:sz w:val="28"/>
        </w:rPr>
        <w:t>«</w:t>
      </w:r>
      <w:r w:rsidR="008B04B2" w:rsidRPr="007C2ED8">
        <w:rPr>
          <w:b/>
          <w:color w:val="auto"/>
          <w:sz w:val="28"/>
        </w:rPr>
        <w:t>Деятельность профессиональная, научная и техническая</w:t>
      </w:r>
      <w:r w:rsidRPr="007C2ED8">
        <w:rPr>
          <w:b/>
          <w:color w:val="auto"/>
          <w:sz w:val="28"/>
        </w:rPr>
        <w:t>»</w:t>
      </w:r>
      <w:r w:rsidRPr="007C2ED8">
        <w:rPr>
          <w:color w:val="auto"/>
          <w:sz w:val="28"/>
        </w:rPr>
        <w:t xml:space="preserve"> – </w:t>
      </w:r>
      <w:r w:rsidR="008B04B2" w:rsidRPr="007C2ED8">
        <w:rPr>
          <w:color w:val="auto"/>
          <w:sz w:val="28"/>
        </w:rPr>
        <w:t>4</w:t>
      </w:r>
      <w:r w:rsidRPr="007C2ED8">
        <w:rPr>
          <w:color w:val="auto"/>
          <w:sz w:val="28"/>
        </w:rPr>
        <w:t xml:space="preserve"> человека</w:t>
      </w:r>
      <w:r w:rsidR="008B04B2" w:rsidRPr="007C2ED8">
        <w:rPr>
          <w:color w:val="auto"/>
          <w:sz w:val="28"/>
        </w:rPr>
        <w:t xml:space="preserve">, </w:t>
      </w:r>
      <w:r w:rsidR="00A9360F" w:rsidRPr="007C2ED8">
        <w:rPr>
          <w:color w:val="auto"/>
          <w:sz w:val="28"/>
        </w:rPr>
        <w:t xml:space="preserve">обусловлено проведением мероприятий по сокращению численности работников </w:t>
      </w:r>
      <w:proofErr w:type="spellStart"/>
      <w:r w:rsidR="00A9360F" w:rsidRPr="007C2ED8">
        <w:rPr>
          <w:color w:val="auto"/>
          <w:sz w:val="28"/>
        </w:rPr>
        <w:t>Западно-Сибирского</w:t>
      </w:r>
      <w:proofErr w:type="spellEnd"/>
      <w:r w:rsidR="00A9360F" w:rsidRPr="007C2ED8">
        <w:rPr>
          <w:color w:val="auto"/>
          <w:sz w:val="28"/>
        </w:rPr>
        <w:t xml:space="preserve"> филиала ФГБУ «</w:t>
      </w:r>
      <w:proofErr w:type="spellStart"/>
      <w:r w:rsidR="00A9360F" w:rsidRPr="007C2ED8">
        <w:rPr>
          <w:color w:val="auto"/>
          <w:sz w:val="28"/>
        </w:rPr>
        <w:t>Авиаметтелеком</w:t>
      </w:r>
      <w:proofErr w:type="spellEnd"/>
      <w:r w:rsidR="00A9360F" w:rsidRPr="007C2ED8">
        <w:rPr>
          <w:color w:val="auto"/>
          <w:sz w:val="28"/>
        </w:rPr>
        <w:t xml:space="preserve"> Росгидромета</w:t>
      </w:r>
      <w:proofErr w:type="gramStart"/>
      <w:r w:rsidR="00A9360F" w:rsidRPr="007C2ED8">
        <w:rPr>
          <w:color w:val="auto"/>
          <w:sz w:val="28"/>
        </w:rPr>
        <w:t>»-</w:t>
      </w:r>
      <w:proofErr w:type="gramEnd"/>
      <w:r w:rsidR="00A9360F" w:rsidRPr="007C2ED8">
        <w:rPr>
          <w:color w:val="auto"/>
          <w:sz w:val="28"/>
        </w:rPr>
        <w:t xml:space="preserve">АМСГ Колпашево, </w:t>
      </w:r>
      <w:r w:rsidRPr="007C2ED8">
        <w:rPr>
          <w:color w:val="auto"/>
          <w:sz w:val="28"/>
        </w:rPr>
        <w:t xml:space="preserve"> </w:t>
      </w:r>
      <w:r w:rsidR="00A9360F" w:rsidRPr="007C2ED8">
        <w:rPr>
          <w:color w:val="auto"/>
          <w:sz w:val="28"/>
        </w:rPr>
        <w:t>в связи с закрытием на территории Колпашевского района обособленного подразделения</w:t>
      </w:r>
      <w:r w:rsidR="00A9360F" w:rsidRPr="007C2ED8">
        <w:rPr>
          <w:color w:val="auto"/>
          <w:sz w:val="28"/>
          <w:szCs w:val="28"/>
        </w:rPr>
        <w:t>;</w:t>
      </w:r>
    </w:p>
    <w:p w:rsidR="00A9360F" w:rsidRPr="007C2ED8" w:rsidRDefault="00A9360F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  <w:szCs w:val="28"/>
        </w:rPr>
        <w:lastRenderedPageBreak/>
        <w:t>- «</w:t>
      </w:r>
      <w:r w:rsidRPr="007C2ED8">
        <w:rPr>
          <w:b/>
          <w:color w:val="auto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Pr="007C2ED8">
        <w:rPr>
          <w:color w:val="auto"/>
          <w:sz w:val="28"/>
          <w:szCs w:val="28"/>
        </w:rPr>
        <w:t xml:space="preserve">» </w:t>
      </w:r>
      <w:r w:rsidRPr="007C2ED8">
        <w:rPr>
          <w:color w:val="auto"/>
          <w:sz w:val="28"/>
        </w:rPr>
        <w:t>–</w:t>
      </w:r>
      <w:r w:rsidRPr="007C2ED8">
        <w:rPr>
          <w:color w:val="auto"/>
          <w:sz w:val="28"/>
          <w:szCs w:val="28"/>
        </w:rPr>
        <w:t xml:space="preserve"> 4 человека, связано с оптимизацией расходов организации, осуществляющей деятельность в отрасли путем сокращения численности работников (ООО «</w:t>
      </w:r>
      <w:proofErr w:type="spellStart"/>
      <w:r w:rsidRPr="007C2ED8">
        <w:rPr>
          <w:color w:val="auto"/>
          <w:sz w:val="28"/>
          <w:szCs w:val="28"/>
        </w:rPr>
        <w:t>Колпашевские</w:t>
      </w:r>
      <w:proofErr w:type="spellEnd"/>
      <w:r w:rsidRPr="007C2ED8">
        <w:rPr>
          <w:color w:val="auto"/>
          <w:sz w:val="28"/>
          <w:szCs w:val="28"/>
        </w:rPr>
        <w:t xml:space="preserve"> очистные системы»).</w:t>
      </w:r>
    </w:p>
    <w:p w:rsidR="00281F42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</w:rPr>
        <w:t xml:space="preserve">Число вакансий для замещения </w:t>
      </w:r>
      <w:proofErr w:type="gramStart"/>
      <w:r w:rsidRPr="007C2ED8">
        <w:rPr>
          <w:color w:val="auto"/>
          <w:sz w:val="28"/>
        </w:rPr>
        <w:t xml:space="preserve">свободных рабочих мест, представленных в ЦЗН работодателями за </w:t>
      </w:r>
      <w:r w:rsidR="00A9360F" w:rsidRPr="007C2ED8">
        <w:rPr>
          <w:color w:val="auto"/>
          <w:sz w:val="28"/>
        </w:rPr>
        <w:t>январь-март 2018</w:t>
      </w:r>
      <w:r w:rsidRPr="007C2ED8">
        <w:rPr>
          <w:color w:val="auto"/>
          <w:sz w:val="28"/>
        </w:rPr>
        <w:t xml:space="preserve"> года </w:t>
      </w:r>
      <w:r w:rsidR="00281F42" w:rsidRPr="007C2ED8">
        <w:rPr>
          <w:color w:val="auto"/>
          <w:sz w:val="28"/>
        </w:rPr>
        <w:t>сократилось</w:t>
      </w:r>
      <w:proofErr w:type="gramEnd"/>
      <w:r w:rsidR="00281F42" w:rsidRPr="007C2ED8">
        <w:rPr>
          <w:color w:val="auto"/>
          <w:sz w:val="28"/>
        </w:rPr>
        <w:t xml:space="preserve"> </w:t>
      </w:r>
      <w:r w:rsidRPr="007C2ED8">
        <w:rPr>
          <w:color w:val="auto"/>
          <w:sz w:val="28"/>
        </w:rPr>
        <w:t>по сравнению с аналогичным периодом 201</w:t>
      </w:r>
      <w:r w:rsidR="00281F42" w:rsidRPr="007C2ED8">
        <w:rPr>
          <w:color w:val="auto"/>
          <w:sz w:val="28"/>
        </w:rPr>
        <w:t>7</w:t>
      </w:r>
      <w:r w:rsidRPr="007C2ED8">
        <w:rPr>
          <w:color w:val="auto"/>
          <w:sz w:val="28"/>
        </w:rPr>
        <w:t xml:space="preserve"> года на </w:t>
      </w:r>
      <w:r w:rsidR="00281F42" w:rsidRPr="007C2ED8">
        <w:rPr>
          <w:color w:val="auto"/>
          <w:sz w:val="28"/>
        </w:rPr>
        <w:t>39</w:t>
      </w:r>
      <w:r w:rsidRPr="007C2ED8">
        <w:rPr>
          <w:color w:val="auto"/>
          <w:sz w:val="28"/>
        </w:rPr>
        <w:t xml:space="preserve"> мест и составило </w:t>
      </w:r>
      <w:r w:rsidR="00281F42" w:rsidRPr="007C2ED8">
        <w:rPr>
          <w:color w:val="auto"/>
          <w:sz w:val="28"/>
        </w:rPr>
        <w:t>285</w:t>
      </w:r>
      <w:r w:rsidRPr="007C2ED8">
        <w:rPr>
          <w:color w:val="auto"/>
          <w:sz w:val="28"/>
        </w:rPr>
        <w:t xml:space="preserve"> ваканси</w:t>
      </w:r>
      <w:r w:rsidR="00281F42" w:rsidRPr="007C2ED8">
        <w:rPr>
          <w:color w:val="auto"/>
          <w:sz w:val="28"/>
        </w:rPr>
        <w:t>й</w:t>
      </w:r>
      <w:r w:rsidRPr="007C2ED8">
        <w:rPr>
          <w:color w:val="auto"/>
          <w:sz w:val="28"/>
        </w:rPr>
        <w:t xml:space="preserve">, из которых более половины составляют временные работы. 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</w:rPr>
        <w:t xml:space="preserve">Наибольшее количество </w:t>
      </w:r>
      <w:r w:rsidR="00281F42" w:rsidRPr="007C2ED8">
        <w:rPr>
          <w:color w:val="auto"/>
          <w:sz w:val="28"/>
        </w:rPr>
        <w:t>работников</w:t>
      </w:r>
      <w:r w:rsidRPr="007C2ED8">
        <w:rPr>
          <w:color w:val="auto"/>
          <w:sz w:val="28"/>
        </w:rPr>
        <w:t xml:space="preserve"> требуется в сферу обслуживания, специалисты в области права, гуманитарных областей, культуры, специалисты образования и здравоохранения. По остальным отраслям заявок от работодателей значительно меньше.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</w:rPr>
        <w:t xml:space="preserve">Несоответствие спроса и предложения на рабочую силу не позволяет своевременно заполнять все вакансии. 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b/>
          <w:color w:val="auto"/>
          <w:sz w:val="28"/>
        </w:rPr>
        <w:t>Коэффициент напряженности на рынке труда</w:t>
      </w:r>
      <w:r w:rsidRPr="007C2ED8">
        <w:rPr>
          <w:color w:val="auto"/>
          <w:sz w:val="28"/>
        </w:rPr>
        <w:t xml:space="preserve"> (численность безработных граждан в расчете на </w:t>
      </w:r>
      <w:r w:rsidR="00281F42" w:rsidRPr="007C2ED8">
        <w:rPr>
          <w:color w:val="auto"/>
          <w:sz w:val="28"/>
        </w:rPr>
        <w:t>одно</w:t>
      </w:r>
      <w:r w:rsidR="00866B3A" w:rsidRPr="007C2ED8">
        <w:rPr>
          <w:color w:val="auto"/>
          <w:sz w:val="28"/>
        </w:rPr>
        <w:t xml:space="preserve"> вакантное место</w:t>
      </w:r>
      <w:r w:rsidRPr="007C2ED8">
        <w:rPr>
          <w:color w:val="auto"/>
          <w:sz w:val="28"/>
        </w:rPr>
        <w:t>) на 01.04.201</w:t>
      </w:r>
      <w:r w:rsidR="00866B3A" w:rsidRPr="007C2ED8">
        <w:rPr>
          <w:color w:val="auto"/>
          <w:sz w:val="28"/>
        </w:rPr>
        <w:t>8</w:t>
      </w:r>
      <w:r w:rsidRPr="007C2ED8">
        <w:rPr>
          <w:color w:val="auto"/>
          <w:sz w:val="28"/>
        </w:rPr>
        <w:t xml:space="preserve"> года по данным Департамента труда и занятости населения по Томской области составил </w:t>
      </w:r>
      <w:r w:rsidR="00866B3A" w:rsidRPr="007C2ED8">
        <w:rPr>
          <w:b/>
          <w:color w:val="auto"/>
          <w:sz w:val="28"/>
        </w:rPr>
        <w:t xml:space="preserve">2,4 человека на </w:t>
      </w:r>
      <w:r w:rsidRPr="007C2ED8">
        <w:rPr>
          <w:b/>
          <w:color w:val="auto"/>
          <w:sz w:val="28"/>
        </w:rPr>
        <w:t>1 вакансию</w:t>
      </w:r>
      <w:r w:rsidRPr="007C2ED8">
        <w:rPr>
          <w:color w:val="auto"/>
          <w:sz w:val="28"/>
        </w:rPr>
        <w:t>. На 01.01.201</w:t>
      </w:r>
      <w:r w:rsidR="00866B3A" w:rsidRPr="007C2ED8">
        <w:rPr>
          <w:color w:val="auto"/>
          <w:sz w:val="28"/>
        </w:rPr>
        <w:t>8</w:t>
      </w:r>
      <w:r w:rsidRPr="007C2ED8">
        <w:rPr>
          <w:color w:val="auto"/>
          <w:sz w:val="28"/>
        </w:rPr>
        <w:t xml:space="preserve"> года значение показателя составляло 2,</w:t>
      </w:r>
      <w:r w:rsidR="00866B3A" w:rsidRPr="007C2ED8">
        <w:rPr>
          <w:color w:val="auto"/>
          <w:sz w:val="28"/>
        </w:rPr>
        <w:t>6</w:t>
      </w:r>
      <w:r w:rsidRPr="007C2ED8">
        <w:rPr>
          <w:color w:val="auto"/>
          <w:sz w:val="28"/>
        </w:rPr>
        <w:t xml:space="preserve"> человек</w:t>
      </w:r>
      <w:r w:rsidR="00866B3A" w:rsidRPr="007C2ED8">
        <w:rPr>
          <w:color w:val="auto"/>
          <w:sz w:val="28"/>
        </w:rPr>
        <w:t>а</w:t>
      </w:r>
      <w:r w:rsidRPr="007C2ED8">
        <w:rPr>
          <w:color w:val="auto"/>
          <w:sz w:val="28"/>
        </w:rPr>
        <w:t>.</w:t>
      </w:r>
    </w:p>
    <w:p w:rsidR="003F566B" w:rsidRPr="007C2ED8" w:rsidRDefault="003F566B" w:rsidP="003F566B">
      <w:pPr>
        <w:tabs>
          <w:tab w:val="left" w:pos="851"/>
        </w:tabs>
        <w:ind w:firstLine="567"/>
        <w:jc w:val="both"/>
        <w:rPr>
          <w:sz w:val="28"/>
        </w:rPr>
      </w:pPr>
      <w:r w:rsidRPr="007C2ED8">
        <w:rPr>
          <w:sz w:val="28"/>
        </w:rPr>
        <w:t>Трудоустроено при содействии службы занятости за 3 месяца 201</w:t>
      </w:r>
      <w:r w:rsidR="00866B3A" w:rsidRPr="007C2ED8">
        <w:rPr>
          <w:sz w:val="28"/>
        </w:rPr>
        <w:t>8</w:t>
      </w:r>
      <w:r w:rsidRPr="007C2ED8">
        <w:rPr>
          <w:sz w:val="28"/>
        </w:rPr>
        <w:t xml:space="preserve"> года </w:t>
      </w:r>
      <w:r w:rsidR="00866B3A" w:rsidRPr="007C2ED8">
        <w:rPr>
          <w:sz w:val="28"/>
        </w:rPr>
        <w:t>131</w:t>
      </w:r>
      <w:r w:rsidRPr="007C2ED8">
        <w:rPr>
          <w:sz w:val="28"/>
        </w:rPr>
        <w:t xml:space="preserve"> человек (соответствующий период 201</w:t>
      </w:r>
      <w:r w:rsidR="00866B3A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866B3A" w:rsidRPr="007C2ED8">
        <w:rPr>
          <w:sz w:val="28"/>
        </w:rPr>
        <w:t>190</w:t>
      </w:r>
      <w:r w:rsidRPr="007C2ED8">
        <w:rPr>
          <w:sz w:val="28"/>
        </w:rPr>
        <w:t xml:space="preserve"> человек), из них безработных граждан трудоустроено 1</w:t>
      </w:r>
      <w:r w:rsidR="00866B3A" w:rsidRPr="007C2ED8">
        <w:rPr>
          <w:sz w:val="28"/>
        </w:rPr>
        <w:t>01</w:t>
      </w:r>
      <w:r w:rsidRPr="007C2ED8">
        <w:rPr>
          <w:sz w:val="28"/>
        </w:rPr>
        <w:t xml:space="preserve"> человек (за 3 месяца 201</w:t>
      </w:r>
      <w:r w:rsidR="00866B3A" w:rsidRPr="007C2ED8">
        <w:rPr>
          <w:sz w:val="28"/>
        </w:rPr>
        <w:t>7</w:t>
      </w:r>
      <w:r w:rsidRPr="007C2ED8">
        <w:rPr>
          <w:sz w:val="28"/>
        </w:rPr>
        <w:t xml:space="preserve"> года </w:t>
      </w:r>
      <w:r w:rsidR="00866B3A" w:rsidRPr="007C2ED8">
        <w:rPr>
          <w:sz w:val="28"/>
        </w:rPr>
        <w:t>–</w:t>
      </w:r>
      <w:r w:rsidRPr="007C2ED8">
        <w:rPr>
          <w:sz w:val="28"/>
        </w:rPr>
        <w:t xml:space="preserve"> 1</w:t>
      </w:r>
      <w:r w:rsidR="00866B3A" w:rsidRPr="007C2ED8">
        <w:rPr>
          <w:sz w:val="28"/>
        </w:rPr>
        <w:t>60</w:t>
      </w:r>
      <w:r w:rsidRPr="007C2ED8">
        <w:rPr>
          <w:sz w:val="28"/>
        </w:rPr>
        <w:t xml:space="preserve"> человек).</w:t>
      </w:r>
    </w:p>
    <w:p w:rsidR="003F566B" w:rsidRPr="007C2ED8" w:rsidRDefault="003F566B" w:rsidP="003F566B">
      <w:pPr>
        <w:tabs>
          <w:tab w:val="left" w:pos="851"/>
        </w:tabs>
        <w:jc w:val="both"/>
        <w:rPr>
          <w:sz w:val="28"/>
        </w:rPr>
      </w:pPr>
      <w:r w:rsidRPr="007C2ED8">
        <w:rPr>
          <w:sz w:val="28"/>
        </w:rPr>
        <w:t xml:space="preserve">         За 3 месяца текущего года на временные работы, созданные с участием средств областного бюджета, было трудоустроено </w:t>
      </w:r>
      <w:r w:rsidR="00866B3A" w:rsidRPr="007C2ED8">
        <w:rPr>
          <w:sz w:val="28"/>
        </w:rPr>
        <w:t>29</w:t>
      </w:r>
      <w:r w:rsidRPr="007C2ED8">
        <w:rPr>
          <w:sz w:val="28"/>
        </w:rPr>
        <w:t xml:space="preserve"> человек (за аналогичный период 201</w:t>
      </w:r>
      <w:r w:rsidR="00866B3A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866B3A" w:rsidRPr="007C2ED8">
        <w:rPr>
          <w:sz w:val="28"/>
        </w:rPr>
        <w:t>33</w:t>
      </w:r>
      <w:r w:rsidRPr="007C2ED8">
        <w:rPr>
          <w:sz w:val="28"/>
        </w:rPr>
        <w:t xml:space="preserve"> человек</w:t>
      </w:r>
      <w:r w:rsidR="00866B3A" w:rsidRPr="007C2ED8">
        <w:rPr>
          <w:sz w:val="28"/>
        </w:rPr>
        <w:t>а</w:t>
      </w:r>
      <w:r w:rsidRPr="007C2ED8">
        <w:rPr>
          <w:sz w:val="28"/>
        </w:rPr>
        <w:t>).</w:t>
      </w:r>
    </w:p>
    <w:p w:rsidR="003F566B" w:rsidRPr="007C2ED8" w:rsidRDefault="003F566B" w:rsidP="003F566B">
      <w:pPr>
        <w:tabs>
          <w:tab w:val="left" w:pos="567"/>
        </w:tabs>
        <w:jc w:val="both"/>
        <w:rPr>
          <w:sz w:val="28"/>
        </w:rPr>
      </w:pPr>
      <w:r w:rsidRPr="007C2ED8">
        <w:rPr>
          <w:sz w:val="28"/>
        </w:rPr>
        <w:tab/>
        <w:t>В общественных работах за 3 месяца 201</w:t>
      </w:r>
      <w:r w:rsidR="00866B3A" w:rsidRPr="007C2ED8">
        <w:rPr>
          <w:sz w:val="28"/>
        </w:rPr>
        <w:t>8</w:t>
      </w:r>
      <w:r w:rsidRPr="007C2ED8">
        <w:rPr>
          <w:sz w:val="28"/>
        </w:rPr>
        <w:t xml:space="preserve"> г</w:t>
      </w:r>
      <w:r w:rsidR="00866B3A" w:rsidRPr="007C2ED8">
        <w:rPr>
          <w:sz w:val="28"/>
        </w:rPr>
        <w:t>ода приняли участие 12</w:t>
      </w:r>
      <w:r w:rsidRPr="007C2ED8">
        <w:rPr>
          <w:sz w:val="28"/>
        </w:rPr>
        <w:t xml:space="preserve"> человек (за 3 месяца 201</w:t>
      </w:r>
      <w:r w:rsidR="00866B3A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866B3A" w:rsidRPr="007C2ED8">
        <w:rPr>
          <w:sz w:val="28"/>
        </w:rPr>
        <w:t>9</w:t>
      </w:r>
      <w:r w:rsidRPr="007C2ED8">
        <w:rPr>
          <w:sz w:val="28"/>
        </w:rPr>
        <w:t xml:space="preserve"> человек).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>В рамках программы «Первое рабочее место» трудоустроен</w:t>
      </w:r>
      <w:r w:rsidR="00C97CFC" w:rsidRPr="007C2ED8">
        <w:rPr>
          <w:sz w:val="28"/>
        </w:rPr>
        <w:t xml:space="preserve">ных выпускников учреждений среднего профессионального образования нет </w:t>
      </w:r>
      <w:r w:rsidRPr="007C2ED8">
        <w:rPr>
          <w:sz w:val="28"/>
        </w:rPr>
        <w:t>(за 3 месяца 201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года –                          </w:t>
      </w:r>
      <w:r w:rsidR="00C97CFC" w:rsidRPr="007C2ED8">
        <w:rPr>
          <w:sz w:val="28"/>
        </w:rPr>
        <w:t>2</w:t>
      </w:r>
      <w:r w:rsidRPr="007C2ED8">
        <w:rPr>
          <w:sz w:val="28"/>
        </w:rPr>
        <w:t xml:space="preserve"> человек</w:t>
      </w:r>
      <w:r w:rsidR="00C97CFC" w:rsidRPr="007C2ED8">
        <w:rPr>
          <w:sz w:val="28"/>
        </w:rPr>
        <w:t>а</w:t>
      </w:r>
      <w:r w:rsidRPr="007C2ED8">
        <w:rPr>
          <w:sz w:val="28"/>
        </w:rPr>
        <w:t>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 xml:space="preserve">В рамках программы временного трудоустройства граждан, испытывающих трудности в поиске работы, трудоустроено 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человек (за 3 месяца 201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года – 19 человек).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 xml:space="preserve">Направлено на профессиональное обучение </w:t>
      </w:r>
      <w:r w:rsidR="00C97CFC" w:rsidRPr="007C2ED8">
        <w:rPr>
          <w:sz w:val="28"/>
        </w:rPr>
        <w:t>70</w:t>
      </w:r>
      <w:r w:rsidRPr="007C2ED8">
        <w:rPr>
          <w:sz w:val="28"/>
        </w:rPr>
        <w:t xml:space="preserve"> человек из числа безработных граждан (за аналогичный период 201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C97CFC" w:rsidRPr="007C2ED8">
        <w:rPr>
          <w:sz w:val="28"/>
        </w:rPr>
        <w:t>92</w:t>
      </w:r>
      <w:r w:rsidRPr="007C2ED8">
        <w:rPr>
          <w:sz w:val="28"/>
        </w:rPr>
        <w:t xml:space="preserve"> человек</w:t>
      </w:r>
      <w:r w:rsidR="00C97CFC" w:rsidRPr="007C2ED8">
        <w:rPr>
          <w:sz w:val="28"/>
        </w:rPr>
        <w:t>а</w:t>
      </w:r>
      <w:r w:rsidRPr="007C2ED8">
        <w:rPr>
          <w:sz w:val="28"/>
        </w:rPr>
        <w:t>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 xml:space="preserve">Услуги по профессиональной ориентации и психологической поддержке получили </w:t>
      </w:r>
      <w:r w:rsidR="00C97CFC" w:rsidRPr="007C2ED8">
        <w:rPr>
          <w:sz w:val="28"/>
        </w:rPr>
        <w:t>266</w:t>
      </w:r>
      <w:r w:rsidRPr="007C2ED8">
        <w:rPr>
          <w:sz w:val="28"/>
        </w:rPr>
        <w:t xml:space="preserve"> человек (за 3 месяца 201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C97CFC" w:rsidRPr="007C2ED8">
        <w:rPr>
          <w:sz w:val="28"/>
        </w:rPr>
        <w:t>318</w:t>
      </w:r>
      <w:r w:rsidRPr="007C2ED8">
        <w:rPr>
          <w:sz w:val="28"/>
        </w:rPr>
        <w:t xml:space="preserve"> человек).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>Организована занятость 1</w:t>
      </w:r>
      <w:r w:rsidR="00C97CFC" w:rsidRPr="007C2ED8">
        <w:rPr>
          <w:sz w:val="28"/>
        </w:rPr>
        <w:t>0</w:t>
      </w:r>
      <w:r w:rsidRPr="007C2ED8">
        <w:rPr>
          <w:sz w:val="28"/>
        </w:rPr>
        <w:t xml:space="preserve"> подростков 14-17 лет в свободное от учёбы время  (за 3 месяца 201</w:t>
      </w:r>
      <w:r w:rsidR="00C97CFC" w:rsidRPr="007C2ED8">
        <w:rPr>
          <w:sz w:val="28"/>
        </w:rPr>
        <w:t>7</w:t>
      </w:r>
      <w:r w:rsidRPr="007C2ED8">
        <w:rPr>
          <w:sz w:val="28"/>
        </w:rPr>
        <w:t xml:space="preserve"> года – </w:t>
      </w:r>
      <w:r w:rsidR="00C97CFC" w:rsidRPr="007C2ED8">
        <w:rPr>
          <w:sz w:val="28"/>
        </w:rPr>
        <w:t>13</w:t>
      </w:r>
      <w:r w:rsidRPr="007C2ED8">
        <w:rPr>
          <w:sz w:val="28"/>
        </w:rPr>
        <w:t xml:space="preserve"> подростков).</w:t>
      </w:r>
    </w:p>
    <w:p w:rsidR="003F566B" w:rsidRPr="007C2ED8" w:rsidRDefault="003F566B" w:rsidP="003F566B">
      <w:pPr>
        <w:ind w:firstLine="567"/>
        <w:jc w:val="both"/>
        <w:rPr>
          <w:sz w:val="28"/>
        </w:rPr>
      </w:pPr>
      <w:r w:rsidRPr="007C2ED8">
        <w:rPr>
          <w:sz w:val="28"/>
        </w:rPr>
        <w:t xml:space="preserve">В рамках реализации программы социальной адаптации в клубе «Активный поиск работы» и «Новый старт» приняли участие </w:t>
      </w:r>
      <w:r w:rsidR="00C97CFC" w:rsidRPr="007C2ED8">
        <w:rPr>
          <w:sz w:val="28"/>
        </w:rPr>
        <w:t>27</w:t>
      </w:r>
      <w:r w:rsidRPr="007C2ED8">
        <w:rPr>
          <w:sz w:val="28"/>
        </w:rPr>
        <w:t xml:space="preserve"> человек.</w:t>
      </w:r>
    </w:p>
    <w:p w:rsidR="003F566B" w:rsidRPr="007C2ED8" w:rsidRDefault="003F566B" w:rsidP="003F566B">
      <w:pPr>
        <w:pStyle w:val="a7"/>
        <w:ind w:firstLine="567"/>
        <w:rPr>
          <w:color w:val="auto"/>
          <w:sz w:val="28"/>
        </w:rPr>
      </w:pPr>
      <w:r w:rsidRPr="007C2ED8">
        <w:rPr>
          <w:color w:val="auto"/>
          <w:sz w:val="28"/>
        </w:rPr>
        <w:t>В целях повышения эффективности работы с населением и работодателями за           3 месяца 201</w:t>
      </w:r>
      <w:r w:rsidR="00C97CFC" w:rsidRPr="007C2ED8">
        <w:rPr>
          <w:color w:val="auto"/>
          <w:sz w:val="28"/>
        </w:rPr>
        <w:t>8</w:t>
      </w:r>
      <w:r w:rsidRPr="007C2ED8">
        <w:rPr>
          <w:color w:val="auto"/>
          <w:sz w:val="28"/>
        </w:rPr>
        <w:t xml:space="preserve"> года проведено </w:t>
      </w:r>
      <w:r w:rsidR="00C97CFC" w:rsidRPr="007C2ED8">
        <w:rPr>
          <w:color w:val="auto"/>
          <w:sz w:val="28"/>
        </w:rPr>
        <w:t>7</w:t>
      </w:r>
      <w:r w:rsidRPr="007C2ED8">
        <w:rPr>
          <w:color w:val="auto"/>
          <w:sz w:val="28"/>
        </w:rPr>
        <w:t xml:space="preserve"> ярмарок вакансий, в которых приняли участие               </w:t>
      </w:r>
      <w:r w:rsidR="00C97CFC" w:rsidRPr="007C2ED8">
        <w:rPr>
          <w:color w:val="auto"/>
          <w:sz w:val="28"/>
        </w:rPr>
        <w:t>112</w:t>
      </w:r>
      <w:r w:rsidRPr="007C2ED8">
        <w:rPr>
          <w:color w:val="auto"/>
          <w:sz w:val="28"/>
        </w:rPr>
        <w:t xml:space="preserve"> человек.</w:t>
      </w:r>
    </w:p>
    <w:p w:rsidR="003F566B" w:rsidRPr="00C97CFC" w:rsidRDefault="003F566B" w:rsidP="003F566B">
      <w:pPr>
        <w:ind w:firstLine="567"/>
        <w:rPr>
          <w:color w:val="00B050"/>
        </w:rPr>
      </w:pPr>
    </w:p>
    <w:bookmarkStart w:id="2" w:name="Предприятия"/>
    <w:bookmarkEnd w:id="2"/>
    <w:p w:rsidR="003F566B" w:rsidRPr="00FA391E" w:rsidRDefault="003F566B" w:rsidP="003F566B">
      <w:pPr>
        <w:pStyle w:val="ad"/>
        <w:tabs>
          <w:tab w:val="clear" w:pos="4677"/>
          <w:tab w:val="clear" w:pos="9355"/>
        </w:tabs>
        <w:ind w:firstLine="567"/>
        <w:jc w:val="center"/>
        <w:rPr>
          <w:b/>
          <w:bCs/>
          <w:color w:val="0070C0"/>
          <w:sz w:val="28"/>
          <w:szCs w:val="28"/>
        </w:rPr>
      </w:pPr>
      <w:r w:rsidRPr="00FA391E">
        <w:rPr>
          <w:color w:val="0070C0"/>
        </w:rPr>
        <w:object w:dxaOrig="2310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3.5pt;height:62.65pt" o:ole="">
            <v:imagedata r:id="rId21" o:title=""/>
          </v:shape>
          <o:OLEObject Type="Embed" ProgID="MSPhotoEd.3" ShapeID="_x0000_i1026" DrawAspect="Content" ObjectID="_1594210045" r:id="rId22"/>
        </w:object>
      </w:r>
      <w:r w:rsidRPr="00FA391E">
        <w:rPr>
          <w:b/>
          <w:bCs/>
          <w:color w:val="0070C0"/>
          <w:sz w:val="28"/>
          <w:szCs w:val="28"/>
        </w:rPr>
        <w:t>4. ПРЕДПРИЯТИЯ И ОРГАНИЗАЦИИ</w:t>
      </w:r>
    </w:p>
    <w:p w:rsidR="003F566B" w:rsidRPr="00FA391E" w:rsidRDefault="003F566B" w:rsidP="003F566B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0070C0"/>
          <w:sz w:val="28"/>
          <w:szCs w:val="28"/>
        </w:rPr>
      </w:pPr>
      <w:r w:rsidRPr="00FA391E">
        <w:rPr>
          <w:b/>
          <w:bCs/>
          <w:color w:val="0070C0"/>
          <w:sz w:val="28"/>
          <w:szCs w:val="28"/>
        </w:rPr>
        <w:t>КОЛПАШЕВСКОГО РАЙОНА</w:t>
      </w:r>
    </w:p>
    <w:p w:rsidR="003F566B" w:rsidRPr="000F6534" w:rsidRDefault="003F566B" w:rsidP="003F566B">
      <w:pPr>
        <w:pStyle w:val="ad"/>
        <w:tabs>
          <w:tab w:val="clear" w:pos="4677"/>
          <w:tab w:val="clear" w:pos="9355"/>
        </w:tabs>
        <w:ind w:left="708" w:firstLine="567"/>
        <w:jc w:val="center"/>
        <w:rPr>
          <w:b/>
          <w:bCs/>
          <w:color w:val="FF0000"/>
          <w:sz w:val="28"/>
          <w:szCs w:val="28"/>
        </w:rPr>
      </w:pPr>
    </w:p>
    <w:p w:rsidR="003F566B" w:rsidRPr="00C220FC" w:rsidRDefault="003F566B" w:rsidP="003F566B">
      <w:pPr>
        <w:ind w:firstLine="567"/>
        <w:jc w:val="both"/>
        <w:rPr>
          <w:sz w:val="28"/>
          <w:szCs w:val="28"/>
        </w:rPr>
      </w:pPr>
      <w:r w:rsidRPr="00FA391E">
        <w:rPr>
          <w:sz w:val="28"/>
          <w:szCs w:val="28"/>
        </w:rPr>
        <w:t>На 1 апреля 201</w:t>
      </w:r>
      <w:r w:rsidR="00FA391E" w:rsidRPr="00FA391E">
        <w:rPr>
          <w:sz w:val="28"/>
          <w:szCs w:val="28"/>
        </w:rPr>
        <w:t>8</w:t>
      </w:r>
      <w:r w:rsidRPr="00FA391E">
        <w:rPr>
          <w:sz w:val="28"/>
          <w:szCs w:val="28"/>
        </w:rPr>
        <w:t xml:space="preserve"> года по данным Колпашевского городского отдела статистики в Статрегистре учтены </w:t>
      </w:r>
      <w:r w:rsidR="00FA391E" w:rsidRPr="00FA391E">
        <w:rPr>
          <w:b/>
          <w:bCs/>
          <w:sz w:val="28"/>
          <w:szCs w:val="28"/>
        </w:rPr>
        <w:t>362</w:t>
      </w:r>
      <w:r w:rsidRPr="00FA391E">
        <w:rPr>
          <w:b/>
          <w:bCs/>
          <w:sz w:val="28"/>
          <w:szCs w:val="28"/>
        </w:rPr>
        <w:t xml:space="preserve"> хозяйствующих субъекта</w:t>
      </w:r>
      <w:r w:rsidRPr="00FA391E">
        <w:rPr>
          <w:sz w:val="28"/>
          <w:szCs w:val="28"/>
        </w:rPr>
        <w:t xml:space="preserve"> всех видов деятельности (предприятий, организаций, их филиалов и других обособленных подразделений). На 1 января 201</w:t>
      </w:r>
      <w:r w:rsidR="00FA391E" w:rsidRPr="00FA391E">
        <w:rPr>
          <w:sz w:val="28"/>
          <w:szCs w:val="28"/>
        </w:rPr>
        <w:t>8</w:t>
      </w:r>
      <w:r w:rsidRPr="00FA391E">
        <w:rPr>
          <w:sz w:val="28"/>
          <w:szCs w:val="28"/>
        </w:rPr>
        <w:t xml:space="preserve"> года их количество составляло </w:t>
      </w:r>
      <w:r w:rsidR="00FA391E" w:rsidRPr="00FA391E">
        <w:rPr>
          <w:sz w:val="28"/>
          <w:szCs w:val="28"/>
        </w:rPr>
        <w:t>380</w:t>
      </w:r>
      <w:r w:rsidRPr="00FA391E">
        <w:rPr>
          <w:sz w:val="28"/>
          <w:szCs w:val="28"/>
        </w:rPr>
        <w:t xml:space="preserve"> субъект</w:t>
      </w:r>
      <w:r w:rsidR="00FA391E" w:rsidRPr="00FA391E">
        <w:rPr>
          <w:sz w:val="28"/>
          <w:szCs w:val="28"/>
        </w:rPr>
        <w:t>ов</w:t>
      </w:r>
      <w:r w:rsidRPr="00FA391E">
        <w:rPr>
          <w:sz w:val="28"/>
          <w:szCs w:val="28"/>
        </w:rPr>
        <w:t>, а на 1 апреля 201</w:t>
      </w:r>
      <w:r w:rsidR="00FA391E" w:rsidRPr="00FA391E">
        <w:rPr>
          <w:sz w:val="28"/>
          <w:szCs w:val="28"/>
        </w:rPr>
        <w:t>7</w:t>
      </w:r>
      <w:r w:rsidRPr="00FA391E">
        <w:rPr>
          <w:sz w:val="28"/>
          <w:szCs w:val="28"/>
        </w:rPr>
        <w:t xml:space="preserve"> года – </w:t>
      </w:r>
      <w:r w:rsidR="00FA391E" w:rsidRPr="00FA391E">
        <w:rPr>
          <w:sz w:val="28"/>
          <w:szCs w:val="28"/>
        </w:rPr>
        <w:t>412</w:t>
      </w:r>
      <w:r w:rsidRPr="00FA391E">
        <w:rPr>
          <w:sz w:val="28"/>
          <w:szCs w:val="28"/>
        </w:rPr>
        <w:t xml:space="preserve"> субъект</w:t>
      </w:r>
      <w:r w:rsidR="00FA391E" w:rsidRPr="00FA391E">
        <w:rPr>
          <w:sz w:val="28"/>
          <w:szCs w:val="28"/>
        </w:rPr>
        <w:t>ов</w:t>
      </w:r>
      <w:r w:rsidRPr="00FA391E">
        <w:rPr>
          <w:sz w:val="28"/>
          <w:szCs w:val="28"/>
        </w:rPr>
        <w:t xml:space="preserve">. Информация о распределении организаций по организационно-правовым формам представлена в </w:t>
      </w:r>
      <w:r w:rsidRPr="00C220FC">
        <w:rPr>
          <w:sz w:val="28"/>
          <w:szCs w:val="28"/>
        </w:rPr>
        <w:t>таблице 3.</w:t>
      </w:r>
    </w:p>
    <w:p w:rsidR="00131023" w:rsidRDefault="00131023" w:rsidP="003F566B">
      <w:pPr>
        <w:ind w:firstLine="708"/>
        <w:jc w:val="both"/>
        <w:rPr>
          <w:b/>
          <w:sz w:val="22"/>
          <w:szCs w:val="22"/>
        </w:rPr>
      </w:pPr>
    </w:p>
    <w:p w:rsidR="003F566B" w:rsidRPr="00C220FC" w:rsidRDefault="003F566B" w:rsidP="003F566B">
      <w:pPr>
        <w:ind w:firstLine="708"/>
        <w:jc w:val="both"/>
        <w:rPr>
          <w:b/>
          <w:sz w:val="22"/>
          <w:szCs w:val="22"/>
        </w:rPr>
      </w:pPr>
      <w:r w:rsidRPr="00C220FC">
        <w:rPr>
          <w:b/>
          <w:sz w:val="22"/>
          <w:szCs w:val="22"/>
        </w:rPr>
        <w:t>Таблица 3. Распределение организаций по организационно-правовым формам*.</w:t>
      </w:r>
    </w:p>
    <w:tbl>
      <w:tblPr>
        <w:tblW w:w="1050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9"/>
        <w:gridCol w:w="1400"/>
        <w:gridCol w:w="1380"/>
        <w:gridCol w:w="1340"/>
      </w:tblGrid>
      <w:tr w:rsidR="003F566B" w:rsidRPr="00B84EC0" w:rsidTr="0002300C">
        <w:trPr>
          <w:trHeight w:val="300"/>
        </w:trPr>
        <w:tc>
          <w:tcPr>
            <w:tcW w:w="6389" w:type="dxa"/>
            <w:vMerge w:val="restart"/>
            <w:shd w:val="clear" w:color="auto" w:fill="ECF1F8"/>
            <w:vAlign w:val="center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EC0">
              <w:rPr>
                <w:b/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120" w:type="dxa"/>
            <w:gridSpan w:val="3"/>
            <w:shd w:val="clear" w:color="auto" w:fill="ECF1F8"/>
            <w:vAlign w:val="center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  <w:sz w:val="22"/>
                <w:szCs w:val="22"/>
              </w:rPr>
            </w:pPr>
            <w:r w:rsidRPr="00B84EC0">
              <w:rPr>
                <w:b/>
                <w:bCs/>
                <w:sz w:val="22"/>
                <w:szCs w:val="22"/>
              </w:rPr>
              <w:t>Количество организаций</w:t>
            </w:r>
          </w:p>
        </w:tc>
      </w:tr>
      <w:tr w:rsidR="003F566B" w:rsidRPr="00B84EC0" w:rsidTr="0002300C">
        <w:trPr>
          <w:trHeight w:val="425"/>
        </w:trPr>
        <w:tc>
          <w:tcPr>
            <w:tcW w:w="6389" w:type="dxa"/>
            <w:vMerge/>
            <w:shd w:val="clear" w:color="auto" w:fill="ECF1F8"/>
            <w:vAlign w:val="center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ECF1F8"/>
            <w:vAlign w:val="center"/>
            <w:hideMark/>
          </w:tcPr>
          <w:p w:rsidR="003F566B" w:rsidRPr="00B84EC0" w:rsidRDefault="003F566B" w:rsidP="00B8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C0">
              <w:rPr>
                <w:b/>
                <w:bCs/>
                <w:sz w:val="20"/>
                <w:szCs w:val="20"/>
              </w:rPr>
              <w:t>На 01.04.201</w:t>
            </w:r>
            <w:r w:rsidR="00B84EC0" w:rsidRPr="00B84EC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ECF1F8"/>
            <w:vAlign w:val="center"/>
            <w:hideMark/>
          </w:tcPr>
          <w:p w:rsidR="003F566B" w:rsidRPr="00B84EC0" w:rsidRDefault="003F566B" w:rsidP="00FA391E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C0">
              <w:rPr>
                <w:b/>
                <w:bCs/>
                <w:sz w:val="20"/>
                <w:szCs w:val="20"/>
              </w:rPr>
              <w:t>На 01.01.201</w:t>
            </w:r>
            <w:r w:rsidR="00FA391E" w:rsidRPr="00B84EC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40" w:type="dxa"/>
            <w:shd w:val="clear" w:color="auto" w:fill="ECF1F8"/>
            <w:vAlign w:val="center"/>
            <w:hideMark/>
          </w:tcPr>
          <w:p w:rsidR="003F566B" w:rsidRPr="00B84EC0" w:rsidRDefault="003F566B" w:rsidP="00FA391E">
            <w:pPr>
              <w:jc w:val="center"/>
              <w:rPr>
                <w:b/>
                <w:bCs/>
                <w:sz w:val="20"/>
                <w:szCs w:val="20"/>
              </w:rPr>
            </w:pPr>
            <w:r w:rsidRPr="00B84EC0">
              <w:rPr>
                <w:b/>
                <w:bCs/>
                <w:sz w:val="20"/>
                <w:szCs w:val="20"/>
              </w:rPr>
              <w:t>На 01.04.201</w:t>
            </w:r>
            <w:r w:rsidR="00FA391E" w:rsidRPr="00B84EC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F566B" w:rsidRPr="00B84EC0" w:rsidTr="0002300C">
        <w:trPr>
          <w:trHeight w:val="126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</w:pPr>
            <w:r w:rsidRPr="00B84EC0">
              <w:rPr>
                <w:b/>
                <w:bCs/>
              </w:rPr>
              <w:t>Коммерческие кооперативные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B84EC0" w:rsidRPr="00B84EC0" w:rsidRDefault="00B84EC0" w:rsidP="00B84EC0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187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FA391E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194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221</w:t>
            </w:r>
          </w:p>
        </w:tc>
      </w:tr>
      <w:tr w:rsidR="003F566B" w:rsidRPr="00B84EC0" w:rsidTr="0002300C">
        <w:trPr>
          <w:trHeight w:val="126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Хозяйственные общества, в том числе: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181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188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2</w:t>
            </w:r>
            <w:r w:rsidR="00FA391E" w:rsidRPr="00B84EC0">
              <w:t>13</w:t>
            </w:r>
          </w:p>
        </w:tc>
      </w:tr>
      <w:tr w:rsidR="003F566B" w:rsidRPr="00B84EC0" w:rsidTr="0002300C">
        <w:trPr>
          <w:trHeight w:val="143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>Акционерные общества: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6</w:t>
            </w:r>
          </w:p>
        </w:tc>
      </w:tr>
      <w:tr w:rsidR="003F566B" w:rsidRPr="00B84EC0" w:rsidTr="0002300C">
        <w:trPr>
          <w:trHeight w:val="148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 - публичные акционерные общества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2</w:t>
            </w:r>
          </w:p>
        </w:tc>
      </w:tr>
      <w:tr w:rsidR="003F566B" w:rsidRPr="00B84EC0" w:rsidTr="0002300C">
        <w:trPr>
          <w:trHeight w:val="15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- непубличные акционерные общества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4</w:t>
            </w:r>
          </w:p>
        </w:tc>
      </w:tr>
      <w:tr w:rsidR="003F566B" w:rsidRPr="00B84EC0" w:rsidTr="0002300C">
        <w:trPr>
          <w:trHeight w:val="31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>Общества с ограниченной ответственностью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B84EC0" w:rsidRPr="00B84EC0" w:rsidRDefault="00B84EC0" w:rsidP="00B84EC0">
            <w:pPr>
              <w:jc w:val="right"/>
              <w:rPr>
                <w:i/>
              </w:rPr>
            </w:pPr>
            <w:r w:rsidRPr="00B84EC0">
              <w:rPr>
                <w:i/>
              </w:rPr>
              <w:t>175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182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2</w:t>
            </w:r>
            <w:r w:rsidR="00FA391E" w:rsidRPr="00B84EC0">
              <w:rPr>
                <w:i/>
              </w:rPr>
              <w:t>07</w:t>
            </w:r>
          </w:p>
        </w:tc>
      </w:tr>
      <w:tr w:rsidR="003F566B" w:rsidRPr="00B84EC0" w:rsidTr="0002300C">
        <w:trPr>
          <w:trHeight w:val="123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Производственные кооперативы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Cs/>
              </w:rPr>
            </w:pPr>
            <w:r w:rsidRPr="00B84EC0">
              <w:rPr>
                <w:bCs/>
              </w:rPr>
              <w:t>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</w:rPr>
            </w:pPr>
            <w:r w:rsidRPr="00B84EC0">
              <w:rPr>
                <w:bCs/>
              </w:rPr>
              <w:t>1</w:t>
            </w:r>
          </w:p>
        </w:tc>
      </w:tr>
      <w:tr w:rsidR="003F566B" w:rsidRPr="00B84EC0" w:rsidTr="0002300C">
        <w:trPr>
          <w:trHeight w:val="18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Крестьянские (фермерские) хозяйства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6</w:t>
            </w:r>
          </w:p>
        </w:tc>
      </w:tr>
      <w:tr w:rsidR="003F566B" w:rsidRPr="00B84EC0" w:rsidTr="0002300C">
        <w:trPr>
          <w:trHeight w:val="185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Прочие юридические лица, являющиеся коммерческими организациями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1</w:t>
            </w:r>
          </w:p>
        </w:tc>
      </w:tr>
      <w:tr w:rsidR="003F566B" w:rsidRPr="00B84EC0" w:rsidTr="0002300C">
        <w:trPr>
          <w:trHeight w:val="189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</w:rPr>
            </w:pPr>
            <w:r w:rsidRPr="00B84EC0">
              <w:rPr>
                <w:b/>
                <w:bCs/>
              </w:rPr>
              <w:t>Некоммерческие кооперативные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5</w:t>
            </w:r>
            <w:r w:rsidR="00B84EC0" w:rsidRPr="00B84EC0">
              <w:rPr>
                <w:b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57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5</w:t>
            </w:r>
            <w:r w:rsidR="00FA391E" w:rsidRPr="00B84EC0">
              <w:rPr>
                <w:b/>
              </w:rPr>
              <w:t>8</w:t>
            </w:r>
          </w:p>
        </w:tc>
      </w:tr>
      <w:tr w:rsidR="003F566B" w:rsidRPr="00B84EC0" w:rsidTr="0002300C">
        <w:trPr>
          <w:trHeight w:val="208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Потребительские кооперативы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7</w:t>
            </w:r>
          </w:p>
        </w:tc>
      </w:tr>
      <w:tr w:rsidR="003F566B" w:rsidRPr="00B84EC0" w:rsidTr="0002300C">
        <w:trPr>
          <w:trHeight w:val="21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 xml:space="preserve">Общественные организации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10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1</w:t>
            </w:r>
            <w:r w:rsidR="00FA391E" w:rsidRPr="00B84EC0"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1</w:t>
            </w:r>
            <w:r w:rsidR="00FA391E" w:rsidRPr="00B84EC0">
              <w:t>0</w:t>
            </w:r>
          </w:p>
        </w:tc>
      </w:tr>
      <w:tr w:rsidR="003F566B" w:rsidRPr="00B84EC0" w:rsidTr="0002300C">
        <w:trPr>
          <w:trHeight w:val="230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Ассоциации (союзы)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1</w:t>
            </w:r>
          </w:p>
        </w:tc>
      </w:tr>
      <w:tr w:rsidR="003F566B" w:rsidRPr="00B84EC0" w:rsidTr="0002300C">
        <w:trPr>
          <w:trHeight w:val="105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Товарищества собственников жилья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3</w:t>
            </w:r>
            <w:r w:rsidR="00B84EC0" w:rsidRPr="00B84EC0">
              <w:rPr>
                <w:iCs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3</w:t>
            </w:r>
            <w:r w:rsidR="00FA391E" w:rsidRPr="00B84EC0">
              <w:t>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38</w:t>
            </w:r>
          </w:p>
        </w:tc>
      </w:tr>
      <w:tr w:rsidR="003F566B" w:rsidRPr="00B84EC0" w:rsidTr="0002300C">
        <w:trPr>
          <w:trHeight w:val="110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Общины коренных малочисленных народов Российской Федерации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iCs/>
              </w:rPr>
            </w:pPr>
            <w:r w:rsidRPr="00B84EC0">
              <w:rPr>
                <w:iCs/>
              </w:rPr>
              <w:t>2</w:t>
            </w:r>
          </w:p>
        </w:tc>
      </w:tr>
      <w:tr w:rsidR="003F566B" w:rsidRPr="00B84EC0" w:rsidTr="0002300C">
        <w:trPr>
          <w:trHeight w:val="127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</w:rPr>
            </w:pPr>
            <w:r w:rsidRPr="00B84EC0">
              <w:rPr>
                <w:b/>
                <w:bCs/>
              </w:rPr>
              <w:t>Организации без прав юридического лица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iCs/>
              </w:rPr>
            </w:pPr>
            <w:r w:rsidRPr="00B84EC0">
              <w:rPr>
                <w:b/>
                <w:iCs/>
              </w:rPr>
              <w:t>3</w:t>
            </w:r>
            <w:r w:rsidR="00B84EC0" w:rsidRPr="00B84EC0">
              <w:rPr>
                <w:b/>
                <w:iCs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3</w:t>
            </w:r>
            <w:r w:rsidR="00FA391E" w:rsidRPr="00B84EC0">
              <w:rPr>
                <w:b/>
                <w:bCs/>
              </w:rPr>
              <w:t>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iCs/>
              </w:rPr>
            </w:pPr>
            <w:r w:rsidRPr="00B84EC0">
              <w:rPr>
                <w:b/>
                <w:iCs/>
              </w:rPr>
              <w:t>3</w:t>
            </w:r>
            <w:r w:rsidR="00FA391E" w:rsidRPr="00B84EC0">
              <w:rPr>
                <w:b/>
                <w:iCs/>
              </w:rPr>
              <w:t>4</w:t>
            </w:r>
          </w:p>
        </w:tc>
      </w:tr>
      <w:tr w:rsidR="003F566B" w:rsidRPr="00B84EC0" w:rsidTr="0002300C">
        <w:trPr>
          <w:trHeight w:val="246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Представительства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0</w:t>
            </w:r>
          </w:p>
        </w:tc>
      </w:tr>
      <w:tr w:rsidR="003F566B" w:rsidRPr="00B84EC0" w:rsidTr="0002300C">
        <w:trPr>
          <w:trHeight w:val="263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Филиалы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18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19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2</w:t>
            </w:r>
            <w:r w:rsidR="00FA391E" w:rsidRPr="00B84EC0">
              <w:t>0</w:t>
            </w:r>
          </w:p>
        </w:tc>
      </w:tr>
      <w:tr w:rsidR="003F566B" w:rsidRPr="00B84EC0" w:rsidTr="0002300C">
        <w:trPr>
          <w:trHeight w:val="139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Обособленные подразделения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B84EC0">
            <w:pPr>
              <w:jc w:val="right"/>
            </w:pPr>
            <w:r w:rsidRPr="00B84EC0">
              <w:t> </w:t>
            </w:r>
            <w:r w:rsidR="00B84EC0" w:rsidRPr="00B84EC0"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 </w:t>
            </w:r>
            <w:r w:rsidR="00FA391E" w:rsidRPr="00B84EC0">
              <w:t>5</w:t>
            </w:r>
          </w:p>
        </w:tc>
      </w:tr>
      <w:tr w:rsidR="003F566B" w:rsidRPr="00B84EC0" w:rsidTr="0002300C">
        <w:trPr>
          <w:trHeight w:val="143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both"/>
            </w:pPr>
            <w:r w:rsidRPr="00B84EC0">
              <w:t>Структурные подразделения обособленных юридических лиц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5</w:t>
            </w:r>
          </w:p>
        </w:tc>
      </w:tr>
      <w:tr w:rsidR="003F566B" w:rsidRPr="00B84EC0" w:rsidTr="0002300C">
        <w:trPr>
          <w:trHeight w:val="166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Прочие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</w:tr>
      <w:tr w:rsidR="003F566B" w:rsidRPr="00B84EC0" w:rsidTr="0002300C">
        <w:trPr>
          <w:trHeight w:val="197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  <w:rPr>
                <w:b/>
              </w:rPr>
            </w:pPr>
            <w:r w:rsidRPr="00B84EC0">
              <w:rPr>
                <w:b/>
              </w:rPr>
              <w:t>Коммерческие унитарные предприятия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6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6</w:t>
            </w:r>
          </w:p>
        </w:tc>
      </w:tr>
      <w:tr w:rsidR="003F566B" w:rsidRPr="00B84EC0" w:rsidTr="0002300C">
        <w:trPr>
          <w:trHeight w:val="215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Унитарные предприятия, основанные на праве оперативного управления (казенные предприятия)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</w:rPr>
            </w:pPr>
            <w:r w:rsidRPr="00B84EC0">
              <w:rPr>
                <w:bCs/>
              </w:rPr>
              <w:t>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</w:pPr>
            <w:r w:rsidRPr="00B84EC0">
              <w:t>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Cs/>
              </w:rPr>
            </w:pPr>
            <w:r w:rsidRPr="00B84EC0">
              <w:rPr>
                <w:bCs/>
              </w:rPr>
              <w:t>2</w:t>
            </w:r>
          </w:p>
        </w:tc>
      </w:tr>
      <w:tr w:rsidR="003F566B" w:rsidRPr="00B84EC0" w:rsidTr="0002300C">
        <w:trPr>
          <w:trHeight w:val="315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Унитарные предприятия, основанные на праве хозяйственного ведения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4</w:t>
            </w:r>
          </w:p>
        </w:tc>
      </w:tr>
      <w:tr w:rsidR="003F566B" w:rsidRPr="00B84EC0" w:rsidTr="0002300C">
        <w:trPr>
          <w:trHeight w:val="127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  <w:rPr>
                <w:b/>
              </w:rPr>
            </w:pPr>
            <w:r w:rsidRPr="00B84EC0">
              <w:rPr>
                <w:b/>
              </w:rPr>
              <w:t>Некоммерческие унитарные предприятия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82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9</w:t>
            </w:r>
            <w:r w:rsidR="00FA391E" w:rsidRPr="00B84EC0">
              <w:rPr>
                <w:b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  <w:r w:rsidRPr="00B84EC0">
              <w:rPr>
                <w:b/>
              </w:rPr>
              <w:t>9</w:t>
            </w:r>
            <w:r w:rsidR="00FA391E" w:rsidRPr="00B84EC0">
              <w:rPr>
                <w:b/>
              </w:rPr>
              <w:t>3</w:t>
            </w:r>
          </w:p>
        </w:tc>
      </w:tr>
      <w:tr w:rsidR="003F566B" w:rsidRPr="00B84EC0" w:rsidTr="0002300C">
        <w:trPr>
          <w:trHeight w:val="127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Автономные некоммерческие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4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3</w:t>
            </w:r>
          </w:p>
        </w:tc>
      </w:tr>
      <w:tr w:rsidR="003F566B" w:rsidRPr="00B84EC0" w:rsidTr="0002300C">
        <w:trPr>
          <w:trHeight w:val="127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t>Религиозные организации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10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</w:pPr>
            <w:r w:rsidRPr="00B84EC0">
              <w:t>10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</w:pPr>
            <w:r w:rsidRPr="00B84EC0">
              <w:t>8</w:t>
            </w: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r w:rsidRPr="00B84EC0">
              <w:lastRenderedPageBreak/>
              <w:t>Учреждения, в том числе: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bCs/>
              </w:rPr>
            </w:pP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</w:rPr>
            </w:pP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bCs/>
              </w:rPr>
            </w:pP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                    -казённые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35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4</w:t>
            </w:r>
            <w:r w:rsidR="00B84EC0" w:rsidRPr="00B84EC0">
              <w:rPr>
                <w:i/>
              </w:rPr>
              <w:t>3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4</w:t>
            </w:r>
            <w:r w:rsidR="00FA391E" w:rsidRPr="00B84EC0">
              <w:rPr>
                <w:bCs/>
                <w:i/>
              </w:rPr>
              <w:t>4</w:t>
            </w: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                    - бюджетные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19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19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FA391E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19</w:t>
            </w: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                    - автономные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1</w:t>
            </w:r>
            <w:r w:rsidR="00B84EC0" w:rsidRPr="00B84EC0">
              <w:rPr>
                <w:bCs/>
                <w:i/>
              </w:rPr>
              <w:t>1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1</w:t>
            </w:r>
            <w:r w:rsidR="00B84EC0" w:rsidRPr="00B84EC0">
              <w:rPr>
                <w:i/>
              </w:rPr>
              <w:t>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1</w:t>
            </w:r>
            <w:r w:rsidR="00FA391E" w:rsidRPr="00B84EC0">
              <w:rPr>
                <w:bCs/>
                <w:i/>
              </w:rPr>
              <w:t>2</w:t>
            </w: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rPr>
                <w:i/>
              </w:rPr>
            </w:pPr>
            <w:r w:rsidRPr="00B84EC0">
              <w:rPr>
                <w:i/>
              </w:rPr>
              <w:t xml:space="preserve">                                            - частные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3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i/>
              </w:rPr>
            </w:pPr>
            <w:r w:rsidRPr="00B84EC0">
              <w:rPr>
                <w:i/>
              </w:rPr>
              <w:t>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Cs/>
                <w:i/>
              </w:rPr>
            </w:pPr>
            <w:r w:rsidRPr="00B84EC0">
              <w:rPr>
                <w:bCs/>
                <w:i/>
              </w:rPr>
              <w:t>7</w:t>
            </w:r>
          </w:p>
        </w:tc>
      </w:tr>
      <w:tr w:rsidR="003F566B" w:rsidRPr="00B84EC0" w:rsidTr="0002300C">
        <w:trPr>
          <w:trHeight w:val="131"/>
        </w:trPr>
        <w:tc>
          <w:tcPr>
            <w:tcW w:w="6389" w:type="dxa"/>
            <w:shd w:val="clear" w:color="auto" w:fill="auto"/>
            <w:hideMark/>
          </w:tcPr>
          <w:p w:rsidR="003F566B" w:rsidRPr="00B84EC0" w:rsidRDefault="003F566B" w:rsidP="0002300C">
            <w:pPr>
              <w:jc w:val="center"/>
              <w:rPr>
                <w:b/>
                <w:bCs/>
              </w:rPr>
            </w:pPr>
            <w:r w:rsidRPr="00B84EC0">
              <w:rPr>
                <w:b/>
                <w:bCs/>
              </w:rPr>
              <w:t>Итого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362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3F566B" w:rsidRPr="00B84EC0" w:rsidRDefault="00B84EC0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380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3F566B" w:rsidRPr="00B84EC0" w:rsidRDefault="003F566B" w:rsidP="0002300C">
            <w:pPr>
              <w:jc w:val="right"/>
              <w:rPr>
                <w:b/>
                <w:bCs/>
              </w:rPr>
            </w:pPr>
            <w:r w:rsidRPr="00B84EC0">
              <w:rPr>
                <w:b/>
                <w:bCs/>
              </w:rPr>
              <w:t>4</w:t>
            </w:r>
            <w:r w:rsidR="00FA391E" w:rsidRPr="00B84EC0">
              <w:rPr>
                <w:b/>
                <w:bCs/>
              </w:rPr>
              <w:t>12</w:t>
            </w:r>
          </w:p>
        </w:tc>
      </w:tr>
    </w:tbl>
    <w:p w:rsidR="003F566B" w:rsidRPr="00B84EC0" w:rsidRDefault="003F566B" w:rsidP="003F566B">
      <w:pPr>
        <w:pStyle w:val="21"/>
        <w:ind w:firstLine="567"/>
        <w:rPr>
          <w:sz w:val="20"/>
          <w:szCs w:val="20"/>
        </w:rPr>
      </w:pPr>
      <w:r w:rsidRPr="00B84EC0">
        <w:rPr>
          <w:sz w:val="20"/>
          <w:szCs w:val="20"/>
        </w:rPr>
        <w:t>*- с 1 января 2015 года введено в действие изменение №2 к Общероссийскому классификатору организационно-правовых форм ОК 028-2021</w:t>
      </w:r>
    </w:p>
    <w:p w:rsidR="00131023" w:rsidRDefault="00131023" w:rsidP="003F566B">
      <w:pPr>
        <w:pStyle w:val="21"/>
        <w:ind w:firstLine="567"/>
      </w:pPr>
    </w:p>
    <w:p w:rsidR="003F566B" w:rsidRPr="00A2439E" w:rsidRDefault="003F566B" w:rsidP="003F566B">
      <w:pPr>
        <w:pStyle w:val="21"/>
        <w:ind w:firstLine="567"/>
        <w:rPr>
          <w:color w:val="FF0000"/>
        </w:rPr>
      </w:pPr>
      <w:r w:rsidRPr="007C400B">
        <w:t xml:space="preserve">Из таблицы </w:t>
      </w:r>
      <w:r w:rsidR="00131023">
        <w:t xml:space="preserve">3 </w:t>
      </w:r>
      <w:r w:rsidRPr="007C400B">
        <w:t>видно, что произошли изменения в численности организаций некоторых организационно–правовых форм. Так за период с начала 201</w:t>
      </w:r>
      <w:r w:rsidR="007313BE" w:rsidRPr="007C400B">
        <w:t>8</w:t>
      </w:r>
      <w:r w:rsidR="00C93D93">
        <w:t xml:space="preserve"> года в Статрегистре стала</w:t>
      </w:r>
      <w:r w:rsidRPr="007C400B">
        <w:t xml:space="preserve"> учитываться </w:t>
      </w:r>
      <w:r w:rsidRPr="007C400B">
        <w:rPr>
          <w:b/>
        </w:rPr>
        <w:t>зарегистрированн</w:t>
      </w:r>
      <w:r w:rsidR="007C400B" w:rsidRPr="007C400B">
        <w:rPr>
          <w:b/>
        </w:rPr>
        <w:t>ая</w:t>
      </w:r>
      <w:r w:rsidR="00C93D93">
        <w:rPr>
          <w:b/>
        </w:rPr>
        <w:t xml:space="preserve"> </w:t>
      </w:r>
      <w:r w:rsidR="007C400B" w:rsidRPr="007C400B">
        <w:t>13.03.2018г.</w:t>
      </w:r>
      <w:r w:rsidR="00C93D93">
        <w:t xml:space="preserve"> </w:t>
      </w:r>
      <w:r w:rsidR="007C400B" w:rsidRPr="007C400B">
        <w:t>автономная некоммерческая организация (АНО «Центр содействия благоустройства»</w:t>
      </w:r>
      <w:r w:rsidRPr="007C400B">
        <w:t xml:space="preserve">). </w:t>
      </w:r>
      <w:r w:rsidR="00FD4A9B" w:rsidRPr="004B7DC4">
        <w:t xml:space="preserve">Произошла </w:t>
      </w:r>
      <w:r w:rsidR="00FD4A9B" w:rsidRPr="004B7DC4">
        <w:rPr>
          <w:b/>
        </w:rPr>
        <w:t>реорганизация</w:t>
      </w:r>
      <w:r w:rsidR="00FD4A9B" w:rsidRPr="004B7DC4">
        <w:t xml:space="preserve"> в форме слияния</w:t>
      </w:r>
      <w:r w:rsidR="002B7E97" w:rsidRPr="004B7DC4">
        <w:t xml:space="preserve"> 5-ти администраций сельских поселений: Дальненское </w:t>
      </w:r>
      <w:r w:rsidR="004B7DC4" w:rsidRPr="004B7DC4">
        <w:t>СП</w:t>
      </w:r>
      <w:r w:rsidR="002B7E97" w:rsidRPr="004B7DC4">
        <w:t xml:space="preserve"> теперь входит в состав Новосёловского </w:t>
      </w:r>
      <w:r w:rsidR="004B7DC4" w:rsidRPr="004B7DC4">
        <w:t>СП, а национальное</w:t>
      </w:r>
      <w:r w:rsidR="008364B9">
        <w:t xml:space="preserve"> </w:t>
      </w:r>
      <w:r w:rsidR="004B7DC4" w:rsidRPr="004B7DC4">
        <w:t xml:space="preserve">Иванкинское и Копыловское – в Инкинское СП. Также </w:t>
      </w:r>
      <w:r w:rsidR="004B7DC4" w:rsidRPr="004B7DC4">
        <w:rPr>
          <w:b/>
        </w:rPr>
        <w:t>ликвидированы</w:t>
      </w:r>
      <w:r w:rsidR="004B7DC4" w:rsidRPr="004B7DC4">
        <w:t xml:space="preserve"> Советы 4-х сельских поселений (Копыловского СП, Инкинского СП, Дальненского СП и Новосёловского СП).</w:t>
      </w:r>
      <w:r w:rsidR="004B7DC4" w:rsidRPr="00A3605B">
        <w:t xml:space="preserve"> Кроме того</w:t>
      </w:r>
      <w:r w:rsidR="003D4CF4">
        <w:t>,</w:t>
      </w:r>
      <w:r w:rsidR="008364B9">
        <w:t xml:space="preserve"> </w:t>
      </w:r>
      <w:r w:rsidR="004B7DC4" w:rsidRPr="003D4CF4">
        <w:rPr>
          <w:b/>
        </w:rPr>
        <w:t>ликвидированы</w:t>
      </w:r>
      <w:r w:rsidR="004B7DC4" w:rsidRPr="00A3605B">
        <w:t xml:space="preserve"> 1 частное учреждение</w:t>
      </w:r>
      <w:r w:rsidR="00A3605B" w:rsidRPr="00A3605B">
        <w:t>, 1 филиал</w:t>
      </w:r>
      <w:r w:rsidR="00004839">
        <w:t xml:space="preserve"> (Колпашевский филиал ООО «Контур»)</w:t>
      </w:r>
      <w:r w:rsidR="00A3605B" w:rsidRPr="00A3605B">
        <w:t xml:space="preserve"> и 1 обособленное подразделение юридического лица, 1 </w:t>
      </w:r>
      <w:r w:rsidR="00A3605B">
        <w:t>товарищество собственников жилья (ТСЖ «Победоносец – 15.03.2018г.)</w:t>
      </w:r>
      <w:r w:rsidR="00A3605B" w:rsidRPr="00A3605B">
        <w:t xml:space="preserve"> и 7 организаций в форме ООО.</w:t>
      </w:r>
    </w:p>
    <w:p w:rsidR="003F566B" w:rsidRPr="002D528C" w:rsidRDefault="003F566B" w:rsidP="003F566B">
      <w:pPr>
        <w:pStyle w:val="21"/>
        <w:ind w:firstLine="567"/>
        <w:rPr>
          <w:color w:val="000000" w:themeColor="text1"/>
        </w:rPr>
      </w:pPr>
      <w:r w:rsidRPr="00004839">
        <w:t>Ниже представлена информация о распределении организаций Колпашевского района по формам собственности по состоянию на 01.04.201</w:t>
      </w:r>
      <w:r w:rsidR="00A3605B" w:rsidRPr="00004839">
        <w:t>8</w:t>
      </w:r>
      <w:r w:rsidRPr="00004839">
        <w:t xml:space="preserve"> </w:t>
      </w:r>
      <w:r w:rsidRPr="002D528C">
        <w:rPr>
          <w:color w:val="000000" w:themeColor="text1"/>
        </w:rPr>
        <w:t>года (таблица 4).</w:t>
      </w:r>
    </w:p>
    <w:p w:rsidR="00131023" w:rsidRDefault="00131023" w:rsidP="003F566B">
      <w:pPr>
        <w:pStyle w:val="1"/>
        <w:ind w:firstLine="567"/>
        <w:rPr>
          <w:b/>
          <w:color w:val="000000" w:themeColor="text1"/>
          <w:sz w:val="22"/>
          <w:szCs w:val="22"/>
          <w:u w:val="none"/>
        </w:rPr>
      </w:pPr>
    </w:p>
    <w:p w:rsidR="003F566B" w:rsidRPr="002D528C" w:rsidRDefault="003F566B" w:rsidP="003F566B">
      <w:pPr>
        <w:pStyle w:val="1"/>
        <w:ind w:firstLine="567"/>
        <w:rPr>
          <w:b/>
          <w:color w:val="000000" w:themeColor="text1"/>
          <w:sz w:val="22"/>
          <w:szCs w:val="22"/>
          <w:u w:val="none"/>
        </w:rPr>
      </w:pPr>
      <w:r w:rsidRPr="002D528C">
        <w:rPr>
          <w:b/>
          <w:color w:val="000000" w:themeColor="text1"/>
          <w:sz w:val="22"/>
          <w:szCs w:val="22"/>
          <w:u w:val="none"/>
        </w:rPr>
        <w:t>Таблица 4. Распределение организаций по фо</w:t>
      </w:r>
      <w:r w:rsidR="00004839" w:rsidRPr="002D528C">
        <w:rPr>
          <w:b/>
          <w:color w:val="000000" w:themeColor="text1"/>
          <w:sz w:val="22"/>
          <w:szCs w:val="22"/>
          <w:u w:val="none"/>
        </w:rPr>
        <w:t>рмам собственности на 01.04.2018</w:t>
      </w:r>
      <w:r w:rsidRPr="002D528C">
        <w:rPr>
          <w:b/>
          <w:color w:val="000000" w:themeColor="text1"/>
          <w:sz w:val="22"/>
          <w:szCs w:val="22"/>
          <w:u w:val="none"/>
        </w:rPr>
        <w:t>г.</w:t>
      </w:r>
    </w:p>
    <w:tbl>
      <w:tblPr>
        <w:tblStyle w:val="af6"/>
        <w:tblW w:w="10598" w:type="dxa"/>
        <w:tblLook w:val="04A0"/>
      </w:tblPr>
      <w:tblGrid>
        <w:gridCol w:w="6629"/>
        <w:gridCol w:w="2126"/>
        <w:gridCol w:w="1843"/>
      </w:tblGrid>
      <w:tr w:rsidR="003F566B" w:rsidRPr="00C93D93" w:rsidTr="0002300C">
        <w:tc>
          <w:tcPr>
            <w:tcW w:w="6629" w:type="dxa"/>
            <w:shd w:val="clear" w:color="auto" w:fill="DBE5F1" w:themeFill="accent1" w:themeFillTint="33"/>
            <w:vAlign w:val="center"/>
          </w:tcPr>
          <w:p w:rsidR="003F566B" w:rsidRPr="00C93D93" w:rsidRDefault="003F566B" w:rsidP="000230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3F566B" w:rsidRPr="00C93D93" w:rsidRDefault="003F566B" w:rsidP="000230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F566B" w:rsidRPr="00C93D93" w:rsidRDefault="003F566B" w:rsidP="000230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общем количестве, %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собственность, в том числе:</w:t>
            </w:r>
          </w:p>
        </w:tc>
        <w:tc>
          <w:tcPr>
            <w:tcW w:w="2126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843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собственность, в том числе:</w:t>
            </w:r>
          </w:p>
        </w:tc>
        <w:tc>
          <w:tcPr>
            <w:tcW w:w="2126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федеральная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- собственность субъектов РФ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2126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Собственность общественных и религиозных организаций  (объединений)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2126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Собственность потребительской кооперации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4839" w:rsidRPr="00C93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Иностранная собственность</w:t>
            </w:r>
          </w:p>
        </w:tc>
        <w:tc>
          <w:tcPr>
            <w:tcW w:w="2126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004839"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F566B" w:rsidRPr="00C93D93" w:rsidTr="0002300C">
        <w:tc>
          <w:tcPr>
            <w:tcW w:w="6629" w:type="dxa"/>
          </w:tcPr>
          <w:p w:rsidR="003F566B" w:rsidRPr="00C93D93" w:rsidRDefault="003F566B" w:rsidP="0002300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vAlign w:val="bottom"/>
          </w:tcPr>
          <w:p w:rsidR="003F566B" w:rsidRPr="00C93D93" w:rsidRDefault="00004839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1843" w:type="dxa"/>
            <w:vAlign w:val="bottom"/>
          </w:tcPr>
          <w:p w:rsidR="003F566B" w:rsidRPr="00C93D93" w:rsidRDefault="003F566B" w:rsidP="0002300C">
            <w:pPr>
              <w:pStyle w:val="21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131023" w:rsidRDefault="00131023" w:rsidP="003F566B">
      <w:pPr>
        <w:pStyle w:val="21"/>
        <w:ind w:firstLine="567"/>
      </w:pPr>
    </w:p>
    <w:p w:rsidR="003F566B" w:rsidRPr="00004839" w:rsidRDefault="003F566B" w:rsidP="003F566B">
      <w:pPr>
        <w:pStyle w:val="21"/>
        <w:ind w:firstLine="567"/>
      </w:pPr>
      <w:r w:rsidRPr="00C93D93">
        <w:t xml:space="preserve">Как следует из </w:t>
      </w:r>
      <w:r w:rsidRPr="000748A0">
        <w:rPr>
          <w:color w:val="000000" w:themeColor="text1"/>
        </w:rPr>
        <w:t>таблицы 4, по состоянию</w:t>
      </w:r>
      <w:r w:rsidRPr="00C93D93">
        <w:t xml:space="preserve"> на 01 апреля 201</w:t>
      </w:r>
      <w:r w:rsidR="00004839" w:rsidRPr="00C93D93">
        <w:t>8</w:t>
      </w:r>
      <w:r w:rsidRPr="00C93D93">
        <w:t xml:space="preserve"> года большая д</w:t>
      </w:r>
      <w:r w:rsidRPr="00004839">
        <w:t xml:space="preserve">оля Колпашевских организаций имеет частную форму собственности – </w:t>
      </w:r>
      <w:r w:rsidR="00004839" w:rsidRPr="00004839">
        <w:t>65,2</w:t>
      </w:r>
      <w:r w:rsidRPr="00004839">
        <w:t>%, при этом из всех зарегистриро</w:t>
      </w:r>
      <w:r w:rsidR="00004839" w:rsidRPr="00004839">
        <w:t>ванных в районе организаций 17,1</w:t>
      </w:r>
      <w:r w:rsidRPr="00004839">
        <w:t xml:space="preserve">% - муниципальной собственности, </w:t>
      </w:r>
      <w:r w:rsidR="00004839" w:rsidRPr="00004839">
        <w:t>9,1</w:t>
      </w:r>
      <w:r w:rsidRPr="00004839">
        <w:t>% - государственной, как федеральной, так и собственности субъектов РФ.</w:t>
      </w:r>
    </w:p>
    <w:p w:rsidR="003F566B" w:rsidRPr="00004839" w:rsidRDefault="003F566B" w:rsidP="003F566B">
      <w:pPr>
        <w:pStyle w:val="21"/>
        <w:ind w:firstLine="567"/>
      </w:pPr>
      <w:r w:rsidRPr="00004839">
        <w:t>По данным Томскстата за январь-март 201</w:t>
      </w:r>
      <w:r w:rsidR="00004839" w:rsidRPr="00004839">
        <w:t>8</w:t>
      </w:r>
      <w:r w:rsidR="000748A0">
        <w:t xml:space="preserve"> года официально зарегистрирована         </w:t>
      </w:r>
      <w:r w:rsidRPr="00004839">
        <w:t xml:space="preserve"> </w:t>
      </w:r>
      <w:r w:rsidR="00004839" w:rsidRPr="00004839">
        <w:t>1</w:t>
      </w:r>
      <w:r w:rsidRPr="00004839">
        <w:t xml:space="preserve"> организа</w:t>
      </w:r>
      <w:r w:rsidR="00004839" w:rsidRPr="00004839">
        <w:t>ция, а официально ликвидировано 18</w:t>
      </w:r>
      <w:r w:rsidRPr="00004839">
        <w:t xml:space="preserve"> организаций.</w:t>
      </w:r>
    </w:p>
    <w:p w:rsidR="003F566B" w:rsidRPr="00C065BD" w:rsidRDefault="003F566B" w:rsidP="003F566B">
      <w:pPr>
        <w:pStyle w:val="21"/>
        <w:ind w:firstLine="567"/>
      </w:pPr>
      <w:r w:rsidRPr="00C065BD">
        <w:lastRenderedPageBreak/>
        <w:t>На 1 апреля 201</w:t>
      </w:r>
      <w:r w:rsidR="00004839" w:rsidRPr="00C065BD">
        <w:t>8</w:t>
      </w:r>
      <w:r w:rsidRPr="00C065BD">
        <w:t xml:space="preserve"> года по сравнению с 1 апреля 20</w:t>
      </w:r>
      <w:r w:rsidR="00004839" w:rsidRPr="00C065BD">
        <w:t>17</w:t>
      </w:r>
      <w:r w:rsidRPr="00C065BD">
        <w:t xml:space="preserve"> года число учтённых в Статрегистре организаций Колпаш</w:t>
      </w:r>
      <w:r w:rsidR="00C065BD" w:rsidRPr="00C065BD">
        <w:t>евского района уменьшилось на 50</w:t>
      </w:r>
      <w:r w:rsidRPr="00C065BD">
        <w:t xml:space="preserve"> единиц и составило </w:t>
      </w:r>
      <w:r w:rsidR="00C065BD" w:rsidRPr="00C065BD">
        <w:t>362</w:t>
      </w:r>
      <w:r w:rsidRPr="00C065BD">
        <w:t xml:space="preserve"> единиц</w:t>
      </w:r>
      <w:r w:rsidR="00C065BD" w:rsidRPr="00C065BD">
        <w:t>ы</w:t>
      </w:r>
      <w:r w:rsidRPr="00C065BD">
        <w:t xml:space="preserve"> (темп роста – </w:t>
      </w:r>
      <w:r w:rsidR="00C065BD" w:rsidRPr="00C065BD">
        <w:t>87,9</w:t>
      </w:r>
      <w:r w:rsidRPr="00C065BD">
        <w:t>%).</w:t>
      </w:r>
    </w:p>
    <w:p w:rsidR="003F566B" w:rsidRPr="00C065BD" w:rsidRDefault="003F566B" w:rsidP="003F566B">
      <w:pPr>
        <w:pStyle w:val="21"/>
        <w:ind w:firstLine="567"/>
      </w:pPr>
      <w:r w:rsidRPr="00C065BD">
        <w:t xml:space="preserve">Количество </w:t>
      </w:r>
      <w:r w:rsidRPr="00C065BD">
        <w:rPr>
          <w:b/>
          <w:bCs/>
        </w:rPr>
        <w:t>индивидуальных предпринимателей без образования юридического лица</w:t>
      </w:r>
      <w:r w:rsidRPr="00C065BD">
        <w:t>, включенных в Статрегистр, за 1 квартал 201</w:t>
      </w:r>
      <w:r w:rsidR="00C065BD" w:rsidRPr="00C065BD">
        <w:t>8</w:t>
      </w:r>
      <w:r w:rsidRPr="00C065BD">
        <w:t xml:space="preserve"> года </w:t>
      </w:r>
      <w:r w:rsidR="00C065BD" w:rsidRPr="00C065BD">
        <w:t>сократилос</w:t>
      </w:r>
      <w:r w:rsidRPr="00C065BD">
        <w:t>ь на 1</w:t>
      </w:r>
      <w:r w:rsidR="00C065BD" w:rsidRPr="00C065BD">
        <w:t>1</w:t>
      </w:r>
      <w:r w:rsidRPr="00C065BD">
        <w:t xml:space="preserve"> единиц и на 1 апреля 201</w:t>
      </w:r>
      <w:r w:rsidR="00C065BD" w:rsidRPr="00C065BD">
        <w:t>8</w:t>
      </w:r>
      <w:r w:rsidRPr="00C065BD">
        <w:t xml:space="preserve"> года составило </w:t>
      </w:r>
      <w:r w:rsidR="007D5F03">
        <w:rPr>
          <w:b/>
          <w:bCs/>
        </w:rPr>
        <w:t>792</w:t>
      </w:r>
      <w:r w:rsidRPr="00C065BD">
        <w:rPr>
          <w:b/>
          <w:bCs/>
        </w:rPr>
        <w:t xml:space="preserve"> ИП</w:t>
      </w:r>
      <w:r w:rsidRPr="00C065BD">
        <w:t xml:space="preserve"> (на 01.01.201</w:t>
      </w:r>
      <w:r w:rsidR="00C065BD" w:rsidRPr="00C065BD">
        <w:t>8г. – 803</w:t>
      </w:r>
      <w:r w:rsidRPr="00C065BD">
        <w:t xml:space="preserve"> ИП, а на 01.04.201</w:t>
      </w:r>
      <w:r w:rsidR="00C065BD" w:rsidRPr="00C065BD">
        <w:t>7</w:t>
      </w:r>
      <w:r w:rsidRPr="00C065BD">
        <w:t xml:space="preserve">г. – </w:t>
      </w:r>
      <w:r w:rsidR="00C065BD" w:rsidRPr="00C065BD">
        <w:t>851</w:t>
      </w:r>
      <w:r w:rsidRPr="00C065BD">
        <w:t xml:space="preserve"> ИП), из них </w:t>
      </w:r>
      <w:r w:rsidR="00C065BD" w:rsidRPr="00C065BD">
        <w:t>5</w:t>
      </w:r>
      <w:r w:rsidRPr="00C065BD">
        <w:t xml:space="preserve"> ИП иностранной формы собственности. </w:t>
      </w:r>
    </w:p>
    <w:p w:rsidR="003F566B" w:rsidRPr="000748A0" w:rsidRDefault="003F566B" w:rsidP="003F566B">
      <w:pPr>
        <w:pStyle w:val="21"/>
        <w:ind w:firstLine="567"/>
        <w:rPr>
          <w:color w:val="000000" w:themeColor="text1"/>
        </w:rPr>
      </w:pPr>
      <w:r w:rsidRPr="00C065BD">
        <w:t>Распределение организаций и индивидуальных предпринимателей Колпашевского района, учтен</w:t>
      </w:r>
      <w:r w:rsidR="00C065BD">
        <w:t>ных в Статрегистре на 01.04.2018</w:t>
      </w:r>
      <w:r w:rsidRPr="00C065BD">
        <w:t xml:space="preserve">г., по видам экономической деятельности </w:t>
      </w:r>
      <w:r w:rsidRPr="000748A0">
        <w:rPr>
          <w:color w:val="000000" w:themeColor="text1"/>
        </w:rPr>
        <w:t>представлено в таблице 5.</w:t>
      </w:r>
    </w:p>
    <w:p w:rsidR="00131023" w:rsidRDefault="00131023" w:rsidP="003F566B">
      <w:pPr>
        <w:ind w:firstLine="708"/>
        <w:jc w:val="both"/>
        <w:rPr>
          <w:b/>
          <w:color w:val="000000" w:themeColor="text1"/>
          <w:sz w:val="22"/>
          <w:szCs w:val="22"/>
        </w:rPr>
      </w:pPr>
    </w:p>
    <w:p w:rsidR="003F566B" w:rsidRPr="000F6534" w:rsidRDefault="003F566B" w:rsidP="003F566B">
      <w:pPr>
        <w:ind w:firstLine="708"/>
        <w:jc w:val="both"/>
        <w:rPr>
          <w:b/>
          <w:color w:val="FF0000"/>
          <w:sz w:val="22"/>
          <w:szCs w:val="22"/>
        </w:rPr>
      </w:pPr>
      <w:r w:rsidRPr="000748A0">
        <w:rPr>
          <w:b/>
          <w:color w:val="000000" w:themeColor="text1"/>
          <w:sz w:val="22"/>
          <w:szCs w:val="22"/>
        </w:rPr>
        <w:t>Таблица 5. Распределение хозяйствующих субъектов</w:t>
      </w:r>
      <w:r w:rsidRPr="00C065BD">
        <w:rPr>
          <w:b/>
          <w:sz w:val="22"/>
          <w:szCs w:val="22"/>
        </w:rPr>
        <w:t xml:space="preserve"> (организаций и индивидуальных предпринимателей) в Колпашевском районе по видам деятельности.</w:t>
      </w:r>
    </w:p>
    <w:tbl>
      <w:tblPr>
        <w:tblW w:w="10490" w:type="dxa"/>
        <w:tblInd w:w="108" w:type="dxa"/>
        <w:tblLayout w:type="fixed"/>
        <w:tblLook w:val="04A0"/>
      </w:tblPr>
      <w:tblGrid>
        <w:gridCol w:w="5103"/>
        <w:gridCol w:w="1276"/>
        <w:gridCol w:w="1275"/>
        <w:gridCol w:w="1418"/>
        <w:gridCol w:w="1418"/>
      </w:tblGrid>
      <w:tr w:rsidR="00CB6083" w:rsidRPr="000F6534" w:rsidTr="00CB6083">
        <w:trPr>
          <w:trHeight w:val="73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6083" w:rsidRPr="00C065BD" w:rsidRDefault="00CB6083" w:rsidP="0002300C">
            <w:pPr>
              <w:jc w:val="center"/>
              <w:rPr>
                <w:b/>
              </w:rPr>
            </w:pPr>
            <w:r w:rsidRPr="00C065BD">
              <w:rPr>
                <w:b/>
              </w:rPr>
              <w:t>Виды экономической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ind w:right="-72"/>
              <w:jc w:val="center"/>
              <w:rPr>
                <w:b/>
              </w:rPr>
            </w:pPr>
            <w:r w:rsidRPr="00C065BD">
              <w:rPr>
                <w:b/>
              </w:rPr>
              <w:t>Количество организаций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jc w:val="center"/>
              <w:rPr>
                <w:b/>
              </w:rPr>
            </w:pPr>
            <w:r w:rsidRPr="00C065BD">
              <w:rPr>
                <w:b/>
              </w:rPr>
              <w:t>Количество ИП</w:t>
            </w:r>
          </w:p>
        </w:tc>
      </w:tr>
      <w:tr w:rsidR="00CB6083" w:rsidRPr="000F6534" w:rsidTr="00CB6083">
        <w:trPr>
          <w:trHeight w:val="735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6083" w:rsidRPr="00C065BD" w:rsidRDefault="00CB6083" w:rsidP="0002300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ind w:right="-72"/>
              <w:jc w:val="center"/>
              <w:rPr>
                <w:b/>
              </w:rPr>
            </w:pPr>
            <w:r>
              <w:rPr>
                <w:b/>
              </w:rPr>
              <w:t>на 01.04.2018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ind w:right="-72"/>
              <w:jc w:val="center"/>
              <w:rPr>
                <w:b/>
              </w:rPr>
            </w:pPr>
            <w:r>
              <w:rPr>
                <w:b/>
              </w:rPr>
              <w:t>на 01.04.2017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jc w:val="center"/>
              <w:rPr>
                <w:b/>
              </w:rPr>
            </w:pPr>
            <w:r>
              <w:rPr>
                <w:b/>
              </w:rPr>
              <w:t>на 01.04.2018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083" w:rsidRPr="00C065BD" w:rsidRDefault="00CB6083" w:rsidP="00CB6083">
            <w:pPr>
              <w:jc w:val="center"/>
              <w:rPr>
                <w:b/>
              </w:rPr>
            </w:pPr>
            <w:r>
              <w:rPr>
                <w:b/>
              </w:rPr>
              <w:t>на 01.04.2017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Сельское хозяйство,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66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53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</w:t>
            </w:r>
          </w:p>
        </w:tc>
      </w:tr>
      <w:tr w:rsidR="00CB6083" w:rsidRPr="000F6534" w:rsidTr="00CB6083">
        <w:trPr>
          <w:trHeight w:val="1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4</w:t>
            </w:r>
          </w:p>
        </w:tc>
      </w:tr>
      <w:tr w:rsidR="00CB6083" w:rsidRPr="000F6534" w:rsidTr="00CB6083">
        <w:trPr>
          <w:trHeight w:val="1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25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356</w:t>
            </w:r>
          </w:p>
        </w:tc>
      </w:tr>
      <w:tr w:rsidR="00CB6083" w:rsidRPr="000F6534" w:rsidTr="00CB6083">
        <w:trPr>
          <w:trHeight w:val="3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110</w:t>
            </w:r>
          </w:p>
        </w:tc>
      </w:tr>
      <w:tr w:rsidR="00CB6083" w:rsidRPr="000F6534" w:rsidTr="00CB6083">
        <w:trPr>
          <w:trHeight w:val="3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гостиницы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20</w:t>
            </w:r>
          </w:p>
        </w:tc>
      </w:tr>
      <w:tr w:rsidR="00CB6083" w:rsidRPr="000F6534" w:rsidTr="00CB6083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6</w:t>
            </w:r>
          </w:p>
        </w:tc>
      </w:tr>
      <w:tr w:rsidR="00CB6083" w:rsidRPr="000F6534" w:rsidTr="00CB6083">
        <w:trPr>
          <w:trHeight w:val="4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</w:t>
            </w:r>
          </w:p>
        </w:tc>
      </w:tr>
      <w:tr w:rsidR="00CB6083" w:rsidRPr="000F6534" w:rsidTr="00CB6083">
        <w:trPr>
          <w:trHeight w:val="4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по операции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7</w:t>
            </w:r>
          </w:p>
        </w:tc>
      </w:tr>
      <w:tr w:rsidR="00CB6083" w:rsidRPr="000F6534" w:rsidTr="00CB6083">
        <w:trPr>
          <w:trHeight w:val="4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47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CB6083" w:rsidP="00CB6083">
            <w:pPr>
              <w:jc w:val="right"/>
            </w:pPr>
            <w:r w:rsidRPr="003D4CF4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18</w:t>
            </w:r>
          </w:p>
        </w:tc>
      </w:tr>
      <w:tr w:rsidR="00CB6083" w:rsidRPr="000F6534" w:rsidTr="00CB608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</w:pPr>
            <w:r w:rsidRPr="003D4CF4"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0</w:t>
            </w:r>
          </w:p>
        </w:tc>
      </w:tr>
      <w:tr w:rsidR="00CB6083" w:rsidRPr="000F6534" w:rsidTr="00CB6083">
        <w:trPr>
          <w:trHeight w:val="3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</w:pPr>
            <w:r w:rsidRPr="003D4CF4"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6</w:t>
            </w:r>
          </w:p>
        </w:tc>
      </w:tr>
      <w:tr w:rsidR="00CB6083" w:rsidRPr="000F6534" w:rsidTr="00CB6083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</w:pPr>
            <w:r w:rsidRPr="003D4CF4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2</w:t>
            </w:r>
          </w:p>
        </w:tc>
      </w:tr>
      <w:tr w:rsidR="00CB6083" w:rsidRPr="000F6534" w:rsidTr="00CB6083">
        <w:trPr>
          <w:trHeight w:val="3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</w:pPr>
            <w:r w:rsidRPr="003D4CF4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9</w:t>
            </w:r>
          </w:p>
        </w:tc>
      </w:tr>
      <w:tr w:rsidR="00CB6083" w:rsidRPr="000F6534" w:rsidTr="00CB6083">
        <w:trPr>
          <w:trHeight w:val="3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r w:rsidRPr="00C065BD">
              <w:lastRenderedPageBreak/>
              <w:t>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</w:pPr>
            <w:r w:rsidRPr="003D4CF4"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</w:pPr>
            <w:r w:rsidRPr="00CB6083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sz w:val="22"/>
                <w:szCs w:val="22"/>
              </w:rPr>
            </w:pPr>
            <w:r w:rsidRPr="00CB6083">
              <w:rPr>
                <w:sz w:val="22"/>
                <w:szCs w:val="22"/>
              </w:rPr>
              <w:t>119</w:t>
            </w:r>
          </w:p>
        </w:tc>
      </w:tr>
      <w:tr w:rsidR="00CB6083" w:rsidRPr="000F6534" w:rsidTr="00CB6083">
        <w:trPr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83" w:rsidRPr="00C065BD" w:rsidRDefault="00CB6083" w:rsidP="0002300C">
            <w:pPr>
              <w:rPr>
                <w:b/>
                <w:bCs/>
              </w:rPr>
            </w:pPr>
            <w:r w:rsidRPr="00C065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3D4CF4" w:rsidRDefault="003D4CF4" w:rsidP="00CB6083">
            <w:pPr>
              <w:jc w:val="right"/>
              <w:rPr>
                <w:b/>
              </w:rPr>
            </w:pPr>
            <w:r w:rsidRPr="003D4CF4">
              <w:rPr>
                <w:b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b/>
              </w:rPr>
            </w:pPr>
            <w:r w:rsidRPr="00CB6083">
              <w:rPr>
                <w:b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b/>
                <w:sz w:val="22"/>
                <w:szCs w:val="22"/>
              </w:rPr>
            </w:pPr>
            <w:r w:rsidRPr="00CB6083">
              <w:rPr>
                <w:b/>
                <w:sz w:val="22"/>
                <w:szCs w:val="22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083" w:rsidRPr="00CB6083" w:rsidRDefault="00CB6083" w:rsidP="00CB6083">
            <w:pPr>
              <w:jc w:val="right"/>
              <w:rPr>
                <w:b/>
                <w:sz w:val="22"/>
                <w:szCs w:val="22"/>
              </w:rPr>
            </w:pPr>
            <w:r w:rsidRPr="00CB6083">
              <w:rPr>
                <w:b/>
                <w:sz w:val="22"/>
                <w:szCs w:val="22"/>
              </w:rPr>
              <w:t>851</w:t>
            </w:r>
          </w:p>
        </w:tc>
      </w:tr>
    </w:tbl>
    <w:p w:rsidR="003D4CF4" w:rsidRDefault="003F566B" w:rsidP="003F566B">
      <w:pPr>
        <w:ind w:firstLine="567"/>
        <w:jc w:val="both"/>
        <w:rPr>
          <w:bCs/>
          <w:sz w:val="28"/>
          <w:szCs w:val="28"/>
        </w:rPr>
      </w:pPr>
      <w:r w:rsidRPr="000F6534">
        <w:rPr>
          <w:bCs/>
          <w:color w:val="FF0000"/>
          <w:sz w:val="28"/>
          <w:szCs w:val="28"/>
        </w:rPr>
        <w:tab/>
      </w:r>
      <w:r w:rsidRPr="003D4CF4">
        <w:rPr>
          <w:bCs/>
          <w:sz w:val="28"/>
          <w:szCs w:val="28"/>
        </w:rPr>
        <w:t>Основное число юридических лиц, учтённых в Статрегистре на 01.04.201</w:t>
      </w:r>
      <w:r w:rsidR="003D4CF4" w:rsidRPr="003D4CF4">
        <w:rPr>
          <w:bCs/>
          <w:sz w:val="28"/>
          <w:szCs w:val="28"/>
        </w:rPr>
        <w:t>8</w:t>
      </w:r>
      <w:r w:rsidRPr="003D4CF4">
        <w:rPr>
          <w:bCs/>
          <w:sz w:val="28"/>
          <w:szCs w:val="28"/>
        </w:rPr>
        <w:t xml:space="preserve"> года, сосредоточено в следующих видах экономической деятельности: «торговля оптовая и розничная; ремонт автотранспортных средств и мотоциклов» (</w:t>
      </w:r>
      <w:r w:rsidR="003D4CF4" w:rsidRPr="003D4CF4">
        <w:rPr>
          <w:bCs/>
          <w:sz w:val="28"/>
          <w:szCs w:val="28"/>
        </w:rPr>
        <w:t xml:space="preserve">54 </w:t>
      </w:r>
      <w:r w:rsidRPr="003D4CF4">
        <w:rPr>
          <w:bCs/>
          <w:sz w:val="28"/>
          <w:szCs w:val="28"/>
        </w:rPr>
        <w:t>ед.), «деятельность по операциям с недвижимым имуществом» (</w:t>
      </w:r>
      <w:r w:rsidR="003D4CF4" w:rsidRPr="003D4CF4">
        <w:rPr>
          <w:bCs/>
          <w:sz w:val="28"/>
          <w:szCs w:val="28"/>
        </w:rPr>
        <w:t>49</w:t>
      </w:r>
      <w:r w:rsidRPr="003D4CF4">
        <w:rPr>
          <w:bCs/>
          <w:sz w:val="28"/>
          <w:szCs w:val="28"/>
        </w:rPr>
        <w:t xml:space="preserve"> ед.), «образование» (</w:t>
      </w:r>
      <w:r w:rsidR="003D4CF4" w:rsidRPr="003D4CF4">
        <w:rPr>
          <w:bCs/>
          <w:sz w:val="28"/>
          <w:szCs w:val="28"/>
        </w:rPr>
        <w:t>39</w:t>
      </w:r>
      <w:r w:rsidRPr="003D4CF4">
        <w:rPr>
          <w:bCs/>
          <w:sz w:val="28"/>
          <w:szCs w:val="28"/>
        </w:rPr>
        <w:t xml:space="preserve"> ед.), «государственное управление и обеспечение военной безопасно</w:t>
      </w:r>
      <w:r w:rsidR="003D4CF4" w:rsidRPr="003D4CF4">
        <w:rPr>
          <w:bCs/>
          <w:sz w:val="28"/>
          <w:szCs w:val="28"/>
        </w:rPr>
        <w:t>сти; социальное страхование» (31 ед.).</w:t>
      </w:r>
    </w:p>
    <w:p w:rsidR="003D4CF4" w:rsidRDefault="003D4CF4" w:rsidP="003F56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1 квартал 2018 года наблюдается сокращение количества организаций и предприятий в сравнении с аналогичным периодом прошлого года. Так, наибольшее</w:t>
      </w:r>
      <w:r w:rsidR="00BE1F6F">
        <w:rPr>
          <w:bCs/>
          <w:sz w:val="28"/>
          <w:szCs w:val="28"/>
        </w:rPr>
        <w:t xml:space="preserve"> сокращение затронуло такие виды деятельности, как «торговля оптовая и розничная; ремонт автотранспортных средств и мотоциклов» (на 12 ед.) и обрабатывающие производства (на 8 ед.). Увеличение количества организаций и предприятий наблюдается по следующим видам экономической деятельности: «водоснабжение; водоотведение…» (на 1 ед.), «</w:t>
      </w:r>
      <w:r w:rsidR="00214524">
        <w:rPr>
          <w:bCs/>
          <w:sz w:val="28"/>
          <w:szCs w:val="28"/>
        </w:rPr>
        <w:t>деятельность в области информации и связи» (на 1 ед.</w:t>
      </w:r>
      <w:r w:rsidR="00515FED">
        <w:rPr>
          <w:bCs/>
          <w:sz w:val="28"/>
          <w:szCs w:val="28"/>
        </w:rPr>
        <w:t>: ООО «ГТС» - 01.02.2018г.</w:t>
      </w:r>
      <w:r w:rsidR="00214524">
        <w:rPr>
          <w:bCs/>
          <w:sz w:val="28"/>
          <w:szCs w:val="28"/>
        </w:rPr>
        <w:t>) и «предоставление прочих видов услуг» (на 1 ед.</w:t>
      </w:r>
      <w:r w:rsidR="00515FED">
        <w:rPr>
          <w:bCs/>
          <w:sz w:val="28"/>
          <w:szCs w:val="28"/>
        </w:rPr>
        <w:t>: Местная религиозная организация православный приход храма святых благоверных князей… - 21.07.2017г.</w:t>
      </w:r>
      <w:r w:rsidR="00214524">
        <w:rPr>
          <w:bCs/>
          <w:sz w:val="28"/>
          <w:szCs w:val="28"/>
        </w:rPr>
        <w:t>).</w:t>
      </w:r>
    </w:p>
    <w:p w:rsidR="00485212" w:rsidRDefault="00485212" w:rsidP="003F56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F566B" w:rsidRPr="003D4CF4">
        <w:rPr>
          <w:bCs/>
          <w:sz w:val="28"/>
          <w:szCs w:val="28"/>
        </w:rPr>
        <w:t>сновное количество индивидуальных предпринимателей сосредоточено в оптовой и розничной торговле; ремонте автотранспортных средств и мотоциклов (</w:t>
      </w:r>
      <w:r w:rsidR="003D4CF4" w:rsidRPr="003D4CF4">
        <w:rPr>
          <w:bCs/>
          <w:sz w:val="28"/>
          <w:szCs w:val="28"/>
        </w:rPr>
        <w:t>326</w:t>
      </w:r>
      <w:r w:rsidR="003F566B" w:rsidRPr="003D4CF4">
        <w:rPr>
          <w:bCs/>
          <w:sz w:val="28"/>
          <w:szCs w:val="28"/>
        </w:rPr>
        <w:t xml:space="preserve"> ИП), предос</w:t>
      </w:r>
      <w:r w:rsidR="003D4CF4" w:rsidRPr="003D4CF4">
        <w:rPr>
          <w:bCs/>
          <w:sz w:val="28"/>
          <w:szCs w:val="28"/>
        </w:rPr>
        <w:t>тавлении прочих видов услуг (115</w:t>
      </w:r>
      <w:r w:rsidR="003F566B" w:rsidRPr="003D4CF4">
        <w:rPr>
          <w:bCs/>
          <w:sz w:val="28"/>
          <w:szCs w:val="28"/>
        </w:rPr>
        <w:t xml:space="preserve"> ИП) и транспортировке и хранении (</w:t>
      </w:r>
      <w:r w:rsidR="003D4CF4" w:rsidRPr="003D4CF4">
        <w:rPr>
          <w:bCs/>
          <w:sz w:val="28"/>
          <w:szCs w:val="28"/>
        </w:rPr>
        <w:t>96</w:t>
      </w:r>
      <w:r w:rsidR="003F566B" w:rsidRPr="003D4CF4">
        <w:rPr>
          <w:bCs/>
          <w:sz w:val="28"/>
          <w:szCs w:val="28"/>
        </w:rPr>
        <w:t xml:space="preserve"> ИП).</w:t>
      </w:r>
    </w:p>
    <w:p w:rsidR="00485212" w:rsidRPr="00090460" w:rsidRDefault="00090460" w:rsidP="003F566B">
      <w:pPr>
        <w:ind w:firstLine="567"/>
        <w:jc w:val="both"/>
        <w:rPr>
          <w:bCs/>
          <w:sz w:val="28"/>
          <w:szCs w:val="28"/>
        </w:rPr>
      </w:pPr>
      <w:r w:rsidRPr="00090460">
        <w:rPr>
          <w:bCs/>
          <w:sz w:val="28"/>
          <w:szCs w:val="28"/>
        </w:rPr>
        <w:t>За январь-март 2018 года наблюдается сокращение числа индивидуальных предпринимателей в сравнении с аналогичным периодом 2017 года. Так, за рассматриваемый период наибольшее сокращение количества индивидуальных предпринимателей произошло по видам: «торговля оптовая и розничная; ремонт автотранспортных средств и мотоциклов» (на 30 ИП)</w:t>
      </w:r>
      <w:r>
        <w:rPr>
          <w:bCs/>
          <w:sz w:val="28"/>
          <w:szCs w:val="28"/>
        </w:rPr>
        <w:t>, в основном за счёт открытия на территории Колпашевского района обособленных подразделений иногородних крупных торговых сетей</w:t>
      </w:r>
      <w:r w:rsidRPr="00090460">
        <w:rPr>
          <w:bCs/>
          <w:sz w:val="28"/>
          <w:szCs w:val="28"/>
        </w:rPr>
        <w:t xml:space="preserve"> и «сельское хозяйство» (на 10 ИП).</w:t>
      </w:r>
    </w:p>
    <w:p w:rsidR="00090460" w:rsidRDefault="00090460" w:rsidP="0009046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Ниже представлена структура предприятий, организаций и индивидуальных предпринимателей по видам экономической деятельности.</w:t>
      </w:r>
    </w:p>
    <w:p w:rsidR="003F566B" w:rsidRPr="000F6534" w:rsidRDefault="003F566B" w:rsidP="003F566B">
      <w:pPr>
        <w:jc w:val="both"/>
        <w:rPr>
          <w:bCs/>
          <w:color w:val="FF0000"/>
          <w:sz w:val="28"/>
          <w:szCs w:val="28"/>
        </w:rPr>
      </w:pPr>
      <w:r w:rsidRPr="000F6534">
        <w:rPr>
          <w:bCs/>
          <w:noProof/>
          <w:color w:val="FF0000"/>
          <w:sz w:val="28"/>
          <w:szCs w:val="28"/>
          <w:u w:val="single"/>
        </w:rPr>
        <w:lastRenderedPageBreak/>
        <w:drawing>
          <wp:inline distT="0" distB="0" distL="0" distR="0">
            <wp:extent cx="6554745" cy="4644236"/>
            <wp:effectExtent l="19050" t="0" r="17505" b="3964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F566B" w:rsidRPr="00EA082D" w:rsidRDefault="003F566B" w:rsidP="003F566B">
      <w:pPr>
        <w:ind w:firstLine="567"/>
        <w:contextualSpacing/>
        <w:jc w:val="center"/>
        <w:rPr>
          <w:b/>
          <w:bCs/>
          <w:color w:val="0070C0"/>
          <w:sz w:val="22"/>
          <w:szCs w:val="22"/>
        </w:rPr>
      </w:pPr>
      <w:r w:rsidRPr="00EA082D">
        <w:rPr>
          <w:b/>
          <w:bCs/>
          <w:color w:val="0070C0"/>
          <w:sz w:val="22"/>
          <w:szCs w:val="22"/>
        </w:rPr>
        <w:t xml:space="preserve">Рисунок 4. Распределение хозяйствующих субъектов (предприятий, организаций и ИП) по </w:t>
      </w:r>
      <w:r w:rsidR="00EA082D" w:rsidRPr="00EA082D">
        <w:rPr>
          <w:b/>
          <w:bCs/>
          <w:color w:val="0070C0"/>
          <w:sz w:val="22"/>
          <w:szCs w:val="22"/>
        </w:rPr>
        <w:t>видам деятельности на 01.04.2018</w:t>
      </w:r>
    </w:p>
    <w:p w:rsidR="00131023" w:rsidRDefault="00131023" w:rsidP="003F566B">
      <w:pPr>
        <w:ind w:right="281" w:firstLine="567"/>
        <w:jc w:val="both"/>
        <w:rPr>
          <w:bCs/>
          <w:sz w:val="28"/>
          <w:szCs w:val="28"/>
        </w:rPr>
      </w:pPr>
    </w:p>
    <w:p w:rsidR="003F566B" w:rsidRPr="000F6534" w:rsidRDefault="003F566B" w:rsidP="003F566B">
      <w:pPr>
        <w:ind w:right="281" w:firstLine="567"/>
        <w:jc w:val="both"/>
        <w:rPr>
          <w:b/>
          <w:bCs/>
          <w:color w:val="FF0000"/>
          <w:sz w:val="28"/>
          <w:szCs w:val="28"/>
        </w:rPr>
      </w:pPr>
      <w:r w:rsidRPr="00EA082D">
        <w:rPr>
          <w:bCs/>
          <w:sz w:val="28"/>
          <w:szCs w:val="28"/>
        </w:rPr>
        <w:t xml:space="preserve">Из </w:t>
      </w:r>
      <w:r w:rsidRPr="00131023">
        <w:rPr>
          <w:bCs/>
          <w:sz w:val="28"/>
          <w:szCs w:val="28"/>
        </w:rPr>
        <w:t>рисунка 4 видно, что</w:t>
      </w:r>
      <w:r w:rsidRPr="00EA082D">
        <w:rPr>
          <w:bCs/>
          <w:sz w:val="28"/>
          <w:szCs w:val="28"/>
        </w:rPr>
        <w:t xml:space="preserve"> основная доля хозяйствующих субъек</w:t>
      </w:r>
      <w:r w:rsidR="00EA082D" w:rsidRPr="00EA082D">
        <w:rPr>
          <w:bCs/>
          <w:sz w:val="28"/>
          <w:szCs w:val="28"/>
        </w:rPr>
        <w:t>тов сосредоточена в торговле (32</w:t>
      </w:r>
      <w:r w:rsidRPr="00EA082D">
        <w:rPr>
          <w:bCs/>
          <w:sz w:val="28"/>
          <w:szCs w:val="28"/>
        </w:rPr>
        <w:t>,3%), предост</w:t>
      </w:r>
      <w:r w:rsidR="00EA082D" w:rsidRPr="00EA082D">
        <w:rPr>
          <w:bCs/>
          <w:sz w:val="28"/>
          <w:szCs w:val="28"/>
        </w:rPr>
        <w:t>авлении прочих видов услуг (12,5</w:t>
      </w:r>
      <w:r w:rsidRPr="00EA082D">
        <w:rPr>
          <w:bCs/>
          <w:sz w:val="28"/>
          <w:szCs w:val="28"/>
        </w:rPr>
        <w:t xml:space="preserve">%), </w:t>
      </w:r>
      <w:r w:rsidR="00EA082D" w:rsidRPr="00EA082D">
        <w:rPr>
          <w:bCs/>
          <w:sz w:val="28"/>
          <w:szCs w:val="28"/>
        </w:rPr>
        <w:t>транспортировке и хранении (10,0</w:t>
      </w:r>
      <w:r w:rsidRPr="00EA082D">
        <w:rPr>
          <w:bCs/>
          <w:sz w:val="28"/>
          <w:szCs w:val="28"/>
        </w:rPr>
        <w:t>%), сельском и лесном хозяйстве, охоте, обрабатывающем производстве (</w:t>
      </w:r>
      <w:r w:rsidR="00EA082D" w:rsidRPr="00EA082D">
        <w:rPr>
          <w:bCs/>
          <w:sz w:val="28"/>
          <w:szCs w:val="28"/>
        </w:rPr>
        <w:t>6,6</w:t>
      </w:r>
      <w:r w:rsidRPr="00EA082D">
        <w:rPr>
          <w:bCs/>
          <w:sz w:val="28"/>
          <w:szCs w:val="28"/>
        </w:rPr>
        <w:t>%)</w:t>
      </w:r>
      <w:r w:rsidR="00EA082D" w:rsidRPr="00EA082D">
        <w:rPr>
          <w:bCs/>
          <w:sz w:val="28"/>
          <w:szCs w:val="28"/>
        </w:rPr>
        <w:t xml:space="preserve"> и рыболовстве и рыбоводстве (6,5%). </w:t>
      </w:r>
    </w:p>
    <w:p w:rsidR="003F566B" w:rsidRPr="000F6534" w:rsidRDefault="003F566B" w:rsidP="003F566B">
      <w:pPr>
        <w:ind w:right="281"/>
        <w:jc w:val="center"/>
        <w:rPr>
          <w:b/>
          <w:bCs/>
          <w:color w:val="FF0000"/>
          <w:sz w:val="28"/>
          <w:szCs w:val="28"/>
        </w:rPr>
      </w:pPr>
    </w:p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</w:pPr>
    </w:p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</w:pPr>
    </w:p>
    <w:p w:rsidR="003F566B" w:rsidRPr="00C62335" w:rsidRDefault="003F566B" w:rsidP="003F566B">
      <w:pPr>
        <w:jc w:val="center"/>
        <w:rPr>
          <w:b/>
          <w:bCs/>
          <w:sz w:val="28"/>
          <w:szCs w:val="28"/>
        </w:rPr>
      </w:pPr>
      <w:r w:rsidRPr="000F6534"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371600" cy="1028700"/>
            <wp:effectExtent l="19050" t="0" r="0" b="0"/>
            <wp:docPr id="21" name="Рисунок 7" descr="BD049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4972_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550">
        <w:rPr>
          <w:b/>
          <w:bCs/>
          <w:color w:val="0070C0"/>
          <w:sz w:val="28"/>
          <w:szCs w:val="28"/>
        </w:rPr>
        <w:t>5. ОБОРОТ ОРГАНИЗАЦИЙ</w:t>
      </w:r>
    </w:p>
    <w:p w:rsidR="003F566B" w:rsidRPr="00C62335" w:rsidRDefault="003F566B" w:rsidP="003F566B">
      <w:pPr>
        <w:rPr>
          <w:b/>
          <w:bCs/>
          <w:sz w:val="28"/>
          <w:szCs w:val="28"/>
        </w:rPr>
      </w:pPr>
    </w:p>
    <w:p w:rsidR="00C62335" w:rsidRDefault="00C62335" w:rsidP="003F566B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C62335">
        <w:rPr>
          <w:sz w:val="28"/>
          <w:szCs w:val="28"/>
        </w:rPr>
        <w:t>По данным Томскстата</w:t>
      </w:r>
      <w:r w:rsidR="00131023">
        <w:rPr>
          <w:sz w:val="28"/>
          <w:szCs w:val="28"/>
        </w:rPr>
        <w:t xml:space="preserve"> </w:t>
      </w:r>
      <w:r w:rsidRPr="00C62335">
        <w:rPr>
          <w:b/>
          <w:sz w:val="28"/>
          <w:szCs w:val="28"/>
        </w:rPr>
        <w:t>оборот</w:t>
      </w:r>
      <w:r w:rsidR="00131023">
        <w:rPr>
          <w:b/>
          <w:sz w:val="28"/>
          <w:szCs w:val="28"/>
        </w:rPr>
        <w:t xml:space="preserve"> </w:t>
      </w:r>
      <w:r w:rsidRPr="00C62335">
        <w:rPr>
          <w:b/>
          <w:sz w:val="28"/>
          <w:szCs w:val="28"/>
        </w:rPr>
        <w:t xml:space="preserve">крупных и средних организаций </w:t>
      </w:r>
      <w:r w:rsidRPr="00C62335">
        <w:rPr>
          <w:sz w:val="28"/>
          <w:szCs w:val="28"/>
        </w:rPr>
        <w:t>с численностью работников более 15 человек</w:t>
      </w:r>
      <w:r w:rsidRPr="00C62335">
        <w:rPr>
          <w:b/>
          <w:sz w:val="28"/>
          <w:szCs w:val="28"/>
        </w:rPr>
        <w:t xml:space="preserve"> за 1 квартал 2018 года</w:t>
      </w:r>
      <w:r w:rsidRPr="00C62335">
        <w:rPr>
          <w:sz w:val="28"/>
          <w:szCs w:val="28"/>
        </w:rPr>
        <w:t xml:space="preserve"> по сравнению с </w:t>
      </w:r>
      <w:r w:rsidR="00131023">
        <w:rPr>
          <w:sz w:val="28"/>
          <w:szCs w:val="28"/>
        </w:rPr>
        <w:t>соответствующим периодом предыдущего</w:t>
      </w:r>
      <w:r w:rsidRPr="00C62335">
        <w:rPr>
          <w:sz w:val="28"/>
          <w:szCs w:val="28"/>
        </w:rPr>
        <w:t xml:space="preserve"> год</w:t>
      </w:r>
      <w:r w:rsidR="00131023">
        <w:rPr>
          <w:sz w:val="28"/>
          <w:szCs w:val="28"/>
        </w:rPr>
        <w:t>а</w:t>
      </w:r>
      <w:r w:rsidRPr="00C62335">
        <w:rPr>
          <w:sz w:val="28"/>
          <w:szCs w:val="28"/>
        </w:rPr>
        <w:t xml:space="preserve"> снизился на 5,9 % и составил </w:t>
      </w:r>
      <w:r w:rsidR="008E456F">
        <w:rPr>
          <w:sz w:val="28"/>
          <w:szCs w:val="28"/>
        </w:rPr>
        <w:t xml:space="preserve"> </w:t>
      </w:r>
      <w:r w:rsidR="008E456F" w:rsidRPr="008E456F">
        <w:rPr>
          <w:b/>
          <w:sz w:val="28"/>
          <w:szCs w:val="28"/>
        </w:rPr>
        <w:t>803</w:t>
      </w:r>
      <w:r w:rsidRPr="008E456F">
        <w:rPr>
          <w:b/>
          <w:sz w:val="28"/>
          <w:szCs w:val="28"/>
        </w:rPr>
        <w:t> 701,0</w:t>
      </w:r>
      <w:r w:rsidRPr="00C62335">
        <w:rPr>
          <w:b/>
          <w:bCs/>
          <w:sz w:val="28"/>
          <w:szCs w:val="28"/>
        </w:rPr>
        <w:t xml:space="preserve"> тыс. рублей </w:t>
      </w:r>
      <w:r w:rsidRPr="00C62335">
        <w:rPr>
          <w:bCs/>
          <w:sz w:val="28"/>
          <w:szCs w:val="28"/>
        </w:rPr>
        <w:t xml:space="preserve">(1 кв. 2017 г. – 854 525,0 тыс. рублей), </w:t>
      </w:r>
      <w:r w:rsidRPr="00C62335">
        <w:rPr>
          <w:sz w:val="28"/>
          <w:szCs w:val="28"/>
        </w:rPr>
        <w:t>в том числе отгружено товаров собственного производства, выполнено работ и услуг собственными силами –469 243,0 тыс. рублей</w:t>
      </w:r>
      <w:proofErr w:type="gramEnd"/>
      <w:r w:rsidRPr="00C62335">
        <w:rPr>
          <w:sz w:val="28"/>
          <w:szCs w:val="28"/>
        </w:rPr>
        <w:t>, (</w:t>
      </w:r>
      <w:proofErr w:type="gramStart"/>
      <w:r w:rsidRPr="00C62335">
        <w:rPr>
          <w:sz w:val="28"/>
          <w:szCs w:val="28"/>
        </w:rPr>
        <w:t xml:space="preserve">1 кв. 2017 г. – 579 621,0 тыс. рублей), продано товаров </w:t>
      </w:r>
      <w:r w:rsidRPr="00C62335">
        <w:rPr>
          <w:sz w:val="28"/>
          <w:szCs w:val="28"/>
        </w:rPr>
        <w:lastRenderedPageBreak/>
        <w:t xml:space="preserve">несобственного производства – 334 458,0 тыс. рублей (1 кв. 2017г. – 274 904 тыс. рублей). </w:t>
      </w:r>
      <w:proofErr w:type="gramEnd"/>
    </w:p>
    <w:p w:rsidR="003F566B" w:rsidRPr="00C62335" w:rsidRDefault="003F566B" w:rsidP="003F566B">
      <w:pPr>
        <w:ind w:firstLine="567"/>
        <w:jc w:val="both"/>
        <w:rPr>
          <w:sz w:val="28"/>
          <w:szCs w:val="28"/>
        </w:rPr>
      </w:pPr>
      <w:r w:rsidRPr="00C62335">
        <w:rPr>
          <w:sz w:val="28"/>
          <w:szCs w:val="28"/>
        </w:rPr>
        <w:t>Ниже представлена информация по обороту крупных и средних организаций и предприятий с численностью работников более 15 человек, осуществляющих свою деятельность на территории Колпашевского района, в разрезе видов экономической деятельности.</w:t>
      </w:r>
    </w:p>
    <w:p w:rsidR="003F566B" w:rsidRPr="00C62335" w:rsidRDefault="003F566B" w:rsidP="003F566B">
      <w:pPr>
        <w:ind w:firstLine="708"/>
        <w:jc w:val="both"/>
        <w:rPr>
          <w:b/>
          <w:sz w:val="22"/>
          <w:szCs w:val="22"/>
        </w:rPr>
      </w:pPr>
    </w:p>
    <w:p w:rsidR="003F566B" w:rsidRPr="00C62335" w:rsidRDefault="003F566B" w:rsidP="003F566B">
      <w:pPr>
        <w:ind w:firstLine="708"/>
        <w:jc w:val="both"/>
        <w:rPr>
          <w:b/>
          <w:sz w:val="22"/>
          <w:szCs w:val="22"/>
        </w:rPr>
      </w:pPr>
      <w:r w:rsidRPr="00C62335">
        <w:rPr>
          <w:b/>
          <w:sz w:val="22"/>
          <w:szCs w:val="22"/>
        </w:rPr>
        <w:t>Таблица 6. Оборот крупных и средних организаций и предприятий Колпашевского района с численностью работников более 15 человек в разрезе видов экономической деятельности.</w:t>
      </w:r>
    </w:p>
    <w:tbl>
      <w:tblPr>
        <w:tblW w:w="1050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8"/>
        <w:gridCol w:w="1417"/>
        <w:gridCol w:w="1559"/>
        <w:gridCol w:w="1134"/>
      </w:tblGrid>
      <w:tr w:rsidR="003F566B" w:rsidRPr="000F6534" w:rsidTr="0002300C">
        <w:trPr>
          <w:cantSplit/>
          <w:trHeight w:val="973"/>
        </w:trPr>
        <w:tc>
          <w:tcPr>
            <w:tcW w:w="6398" w:type="dxa"/>
            <w:shd w:val="clear" w:color="000000" w:fill="F2F2F2"/>
            <w:vAlign w:val="center"/>
            <w:hideMark/>
          </w:tcPr>
          <w:p w:rsidR="003F566B" w:rsidRPr="00C62335" w:rsidRDefault="003F566B" w:rsidP="0002300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335">
              <w:rPr>
                <w:b/>
                <w:bCs/>
                <w:sz w:val="20"/>
                <w:szCs w:val="20"/>
              </w:rPr>
              <w:t>Разделы ОКВЭД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3F566B" w:rsidRPr="00C62335" w:rsidRDefault="00C62335" w:rsidP="0002300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335">
              <w:rPr>
                <w:b/>
                <w:bCs/>
                <w:sz w:val="20"/>
                <w:szCs w:val="20"/>
              </w:rPr>
              <w:t>Январь-март 2018</w:t>
            </w:r>
            <w:r w:rsidR="003F566B" w:rsidRPr="00C6233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3F566B" w:rsidRPr="00C62335" w:rsidRDefault="00C62335" w:rsidP="0002300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335">
              <w:rPr>
                <w:b/>
                <w:bCs/>
                <w:sz w:val="20"/>
                <w:szCs w:val="20"/>
              </w:rPr>
              <w:t>Январь-март 2017</w:t>
            </w:r>
            <w:r w:rsidR="003F566B" w:rsidRPr="00C62335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3F566B" w:rsidRPr="00C62335" w:rsidRDefault="003F566B" w:rsidP="0002300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335">
              <w:rPr>
                <w:b/>
                <w:bCs/>
                <w:sz w:val="20"/>
                <w:szCs w:val="20"/>
              </w:rPr>
              <w:t>Темп роста, %</w:t>
            </w:r>
          </w:p>
        </w:tc>
      </w:tr>
      <w:tr w:rsidR="00412DA4" w:rsidRPr="000F6534" w:rsidTr="00412DA4">
        <w:trPr>
          <w:trHeight w:val="222"/>
        </w:trPr>
        <w:tc>
          <w:tcPr>
            <w:tcW w:w="6398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rPr>
                <w:b/>
                <w:bCs/>
                <w:sz w:val="22"/>
                <w:szCs w:val="22"/>
              </w:rPr>
            </w:pPr>
            <w:r w:rsidRPr="00412DA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8E456F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8E456F">
              <w:rPr>
                <w:b/>
                <w:bCs/>
                <w:sz w:val="22"/>
                <w:szCs w:val="22"/>
              </w:rPr>
              <w:t>803</w:t>
            </w:r>
            <w:r w:rsidR="00412DA4" w:rsidRPr="008E456F">
              <w:rPr>
                <w:b/>
                <w:bCs/>
                <w:sz w:val="22"/>
                <w:szCs w:val="22"/>
              </w:rPr>
              <w:t xml:space="preserve"> 701,0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b/>
                <w:bCs/>
                <w:sz w:val="22"/>
                <w:szCs w:val="22"/>
              </w:rPr>
            </w:pPr>
            <w:r w:rsidRPr="00412DA4">
              <w:rPr>
                <w:b/>
                <w:bCs/>
                <w:sz w:val="22"/>
                <w:szCs w:val="22"/>
              </w:rPr>
              <w:t>854 525,0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412DA4">
              <w:rPr>
                <w:b/>
                <w:bCs/>
                <w:sz w:val="22"/>
                <w:szCs w:val="22"/>
              </w:rPr>
              <w:t>94,1</w:t>
            </w:r>
          </w:p>
        </w:tc>
      </w:tr>
      <w:tr w:rsidR="00412DA4" w:rsidRPr="000F6534" w:rsidTr="00412DA4">
        <w:trPr>
          <w:trHeight w:val="631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FC0A32" w:rsidP="000230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  <w:tr w:rsidR="00412DA4" w:rsidRPr="000F6534" w:rsidTr="00412DA4">
        <w:trPr>
          <w:trHeight w:val="401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С. 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  <w:tr w:rsidR="00412DA4" w:rsidRPr="00412DA4" w:rsidTr="00412DA4">
        <w:trPr>
          <w:trHeight w:val="565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Раздел </w:t>
            </w:r>
            <w:r w:rsidRPr="00412DA4">
              <w:rPr>
                <w:sz w:val="22"/>
                <w:szCs w:val="22"/>
                <w:lang w:val="en-US"/>
              </w:rPr>
              <w:t>D</w:t>
            </w:r>
            <w:r w:rsidRPr="00412DA4">
              <w:rPr>
                <w:sz w:val="22"/>
                <w:szCs w:val="22"/>
              </w:rPr>
              <w:t>. 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134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519,0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132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647,0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101,4</w:t>
            </w:r>
          </w:p>
        </w:tc>
      </w:tr>
      <w:tr w:rsidR="00412DA4" w:rsidRPr="00412DA4" w:rsidTr="00412DA4">
        <w:trPr>
          <w:trHeight w:val="370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F. Строительство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56F" w:rsidRPr="00412DA4" w:rsidRDefault="008E456F" w:rsidP="008E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8E456F" w:rsidP="00412D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180 47</w:t>
            </w:r>
            <w:r w:rsidR="00412DA4" w:rsidRPr="00412D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0,0</w:t>
            </w:r>
          </w:p>
        </w:tc>
      </w:tr>
      <w:tr w:rsidR="00412DA4" w:rsidRPr="00412DA4" w:rsidTr="00412DA4">
        <w:trPr>
          <w:trHeight w:val="543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248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485,0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184 637,0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134,6</w:t>
            </w:r>
          </w:p>
        </w:tc>
      </w:tr>
      <w:tr w:rsidR="00412DA4" w:rsidRPr="00412DA4" w:rsidTr="00412DA4">
        <w:trPr>
          <w:trHeight w:val="411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Раздел </w:t>
            </w:r>
            <w:r w:rsidRPr="00412DA4">
              <w:rPr>
                <w:sz w:val="22"/>
                <w:szCs w:val="22"/>
                <w:lang w:val="en-US"/>
              </w:rPr>
              <w:t>H</w:t>
            </w:r>
            <w:r w:rsidRPr="00412DA4">
              <w:rPr>
                <w:sz w:val="22"/>
                <w:szCs w:val="22"/>
              </w:rPr>
              <w:t>. 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62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956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55 570,0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113,3</w:t>
            </w:r>
          </w:p>
        </w:tc>
      </w:tr>
      <w:tr w:rsidR="00412DA4" w:rsidRPr="00412DA4" w:rsidTr="00412DA4">
        <w:trPr>
          <w:trHeight w:val="345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  <w:tr w:rsidR="00412DA4" w:rsidRPr="00412DA4" w:rsidTr="00412DA4">
        <w:trPr>
          <w:trHeight w:val="360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Раздел </w:t>
            </w:r>
            <w:r w:rsidRPr="00412DA4">
              <w:rPr>
                <w:sz w:val="22"/>
                <w:szCs w:val="22"/>
                <w:lang w:val="en-US"/>
              </w:rPr>
              <w:t>L</w:t>
            </w:r>
            <w:r w:rsidRPr="00412DA4">
              <w:rPr>
                <w:sz w:val="22"/>
                <w:szCs w:val="22"/>
              </w:rPr>
              <w:t>. Деятельность по операциям с недвижимым имуществом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  <w:tr w:rsidR="00412DA4" w:rsidRPr="00412DA4" w:rsidTr="00412DA4">
        <w:trPr>
          <w:trHeight w:val="403"/>
        </w:trPr>
        <w:tc>
          <w:tcPr>
            <w:tcW w:w="6398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  <w:tr w:rsidR="00412DA4" w:rsidRPr="00412DA4" w:rsidTr="00412DA4">
        <w:trPr>
          <w:trHeight w:val="565"/>
        </w:trPr>
        <w:tc>
          <w:tcPr>
            <w:tcW w:w="6398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104,0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247,0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42,1</w:t>
            </w:r>
          </w:p>
        </w:tc>
      </w:tr>
      <w:tr w:rsidR="00412DA4" w:rsidRPr="00412DA4" w:rsidTr="00412DA4">
        <w:trPr>
          <w:trHeight w:val="363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Раздел Р. Образование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17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909,0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16</w:t>
            </w:r>
            <w:r w:rsidR="006F298C">
              <w:rPr>
                <w:sz w:val="22"/>
                <w:szCs w:val="22"/>
              </w:rPr>
              <w:t xml:space="preserve"> </w:t>
            </w:r>
            <w:r w:rsidRPr="00412DA4">
              <w:rPr>
                <w:sz w:val="22"/>
                <w:szCs w:val="22"/>
              </w:rPr>
              <w:t>811,0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106,5</w:t>
            </w:r>
          </w:p>
        </w:tc>
      </w:tr>
      <w:tr w:rsidR="00412DA4" w:rsidRPr="00412DA4" w:rsidTr="00412DA4">
        <w:trPr>
          <w:trHeight w:val="459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Раздел </w:t>
            </w:r>
            <w:r w:rsidRPr="00412DA4">
              <w:rPr>
                <w:sz w:val="22"/>
                <w:szCs w:val="22"/>
                <w:lang w:val="en-US"/>
              </w:rPr>
              <w:t>Q</w:t>
            </w:r>
            <w:r w:rsidRPr="00412DA4">
              <w:rPr>
                <w:sz w:val="22"/>
                <w:szCs w:val="22"/>
              </w:rPr>
              <w:t>.Деятельность в области здравоохранения и социальных услуг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168</w:t>
            </w:r>
            <w:r w:rsidR="006F298C">
              <w:rPr>
                <w:sz w:val="22"/>
                <w:szCs w:val="22"/>
              </w:rPr>
              <w:t xml:space="preserve"> </w:t>
            </w:r>
            <w:r w:rsidR="008E456F">
              <w:rPr>
                <w:sz w:val="22"/>
                <w:szCs w:val="22"/>
              </w:rPr>
              <w:t>445</w:t>
            </w:r>
            <w:r w:rsidRPr="00412DA4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412DA4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132 622,0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127,0</w:t>
            </w:r>
          </w:p>
        </w:tc>
      </w:tr>
      <w:tr w:rsidR="00412DA4" w:rsidRPr="00412DA4" w:rsidTr="0002300C">
        <w:trPr>
          <w:trHeight w:val="604"/>
        </w:trPr>
        <w:tc>
          <w:tcPr>
            <w:tcW w:w="6398" w:type="dxa"/>
            <w:shd w:val="clear" w:color="auto" w:fill="auto"/>
            <w:hideMark/>
          </w:tcPr>
          <w:p w:rsidR="00412DA4" w:rsidRPr="00412DA4" w:rsidRDefault="00412DA4" w:rsidP="0002300C">
            <w:pPr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Раздел </w:t>
            </w:r>
            <w:r w:rsidRPr="00412DA4">
              <w:rPr>
                <w:sz w:val="22"/>
                <w:szCs w:val="22"/>
                <w:lang w:val="en-US"/>
              </w:rPr>
              <w:t>R</w:t>
            </w:r>
            <w:r w:rsidRPr="00412DA4">
              <w:rPr>
                <w:sz w:val="22"/>
                <w:szCs w:val="22"/>
              </w:rPr>
              <w:t>. 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sz w:val="22"/>
                <w:szCs w:val="22"/>
              </w:rPr>
            </w:pPr>
            <w:r w:rsidRPr="00412DA4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12DA4" w:rsidRPr="00412DA4" w:rsidRDefault="00412DA4" w:rsidP="0002300C">
            <w:pPr>
              <w:jc w:val="right"/>
              <w:rPr>
                <w:bCs/>
                <w:sz w:val="22"/>
                <w:szCs w:val="22"/>
              </w:rPr>
            </w:pPr>
            <w:r w:rsidRPr="00412DA4">
              <w:rPr>
                <w:bCs/>
                <w:sz w:val="22"/>
                <w:szCs w:val="22"/>
              </w:rPr>
              <w:t>***</w:t>
            </w:r>
          </w:p>
        </w:tc>
      </w:tr>
    </w:tbl>
    <w:p w:rsidR="003F566B" w:rsidRPr="00EC0B57" w:rsidRDefault="003F566B" w:rsidP="003F566B">
      <w:pPr>
        <w:jc w:val="both"/>
        <w:rPr>
          <w:b/>
          <w:color w:val="FF0000"/>
          <w:sz w:val="28"/>
          <w:szCs w:val="28"/>
        </w:rPr>
      </w:pPr>
      <w:r w:rsidRPr="00EC0B57">
        <w:rPr>
          <w:sz w:val="18"/>
          <w:szCs w:val="18"/>
        </w:rPr>
        <w:t>*** -</w:t>
      </w:r>
      <w:r w:rsidRPr="00EC0B57">
        <w:rPr>
          <w:sz w:val="20"/>
          <w:szCs w:val="20"/>
        </w:rPr>
        <w:t>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3F566B" w:rsidRPr="000F6534" w:rsidRDefault="003F566B" w:rsidP="003F566B">
      <w:pPr>
        <w:pStyle w:val="21"/>
        <w:ind w:firstLine="567"/>
        <w:rPr>
          <w:color w:val="FF0000"/>
        </w:rPr>
      </w:pPr>
    </w:p>
    <w:p w:rsidR="003F566B" w:rsidRPr="000F6534" w:rsidRDefault="003F566B" w:rsidP="003F566B">
      <w:pPr>
        <w:pStyle w:val="21"/>
        <w:ind w:firstLine="567"/>
        <w:rPr>
          <w:color w:val="FF0000"/>
        </w:rPr>
      </w:pPr>
      <w:r w:rsidRPr="007A06B0">
        <w:t>На долю оборота крупных и средних предприятий Колпашевского района приходится всего 0,5% от общего значения показателя по Томской области, а в рейтинге среди 19-ти  районов и городов Томской области Колпашевский район занимает</w:t>
      </w:r>
      <w:r w:rsidRPr="007A06B0">
        <w:rPr>
          <w:b/>
        </w:rPr>
        <w:t xml:space="preserve"> </w:t>
      </w:r>
      <w:r w:rsidR="006C1935">
        <w:rPr>
          <w:b/>
        </w:rPr>
        <w:t xml:space="preserve">стабильно </w:t>
      </w:r>
      <w:r w:rsidRPr="007A06B0">
        <w:rPr>
          <w:b/>
        </w:rPr>
        <w:t xml:space="preserve">8-е место </w:t>
      </w:r>
      <w:r w:rsidR="007A06B0" w:rsidRPr="007A06B0">
        <w:t>(1 кв. 2017г. – 8</w:t>
      </w:r>
      <w:r w:rsidRPr="007A06B0">
        <w:t>-е место).</w:t>
      </w:r>
    </w:p>
    <w:p w:rsidR="003F566B" w:rsidRPr="000F6534" w:rsidRDefault="003F566B" w:rsidP="003F566B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3F566B" w:rsidRPr="000F6534" w:rsidRDefault="003F566B" w:rsidP="003F566B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3F566B" w:rsidRPr="000F6534" w:rsidRDefault="003F566B" w:rsidP="003F566B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3F566B" w:rsidRPr="00534550" w:rsidRDefault="003F566B" w:rsidP="003F566B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0F6534"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76275" cy="676275"/>
            <wp:effectExtent l="0" t="0" r="9525" b="0"/>
            <wp:docPr id="22" name="Рисунок 8" descr="PE020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02002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550">
        <w:rPr>
          <w:b/>
          <w:bCs/>
          <w:color w:val="0070C0"/>
          <w:sz w:val="28"/>
          <w:szCs w:val="28"/>
        </w:rPr>
        <w:t>6. ПРОИЗВОДСТВО ТОВАРОВ, РАБОТ И УСЛУГ</w:t>
      </w:r>
    </w:p>
    <w:p w:rsidR="003F566B" w:rsidRPr="007A06B0" w:rsidRDefault="003F566B" w:rsidP="003F566B">
      <w:pPr>
        <w:ind w:firstLine="567"/>
        <w:jc w:val="both"/>
        <w:rPr>
          <w:sz w:val="28"/>
          <w:szCs w:val="28"/>
        </w:rPr>
      </w:pPr>
    </w:p>
    <w:p w:rsidR="003F566B" w:rsidRPr="007A06B0" w:rsidRDefault="003F566B" w:rsidP="003F566B">
      <w:pPr>
        <w:ind w:firstLine="567"/>
        <w:jc w:val="both"/>
        <w:rPr>
          <w:sz w:val="28"/>
          <w:szCs w:val="28"/>
        </w:rPr>
      </w:pPr>
    </w:p>
    <w:p w:rsidR="003F566B" w:rsidRPr="007A06B0" w:rsidRDefault="003F566B" w:rsidP="003F566B">
      <w:pPr>
        <w:ind w:firstLine="709"/>
        <w:jc w:val="both"/>
        <w:rPr>
          <w:sz w:val="28"/>
          <w:szCs w:val="28"/>
        </w:rPr>
      </w:pPr>
      <w:r w:rsidRPr="007A06B0">
        <w:rPr>
          <w:sz w:val="28"/>
          <w:szCs w:val="28"/>
        </w:rPr>
        <w:t xml:space="preserve">В данном разделе представлены результаты деятельности только крупных и средних предприятий. Провести анализ объёмов производства товаров, работ и услуг по малым предприятиям и по полному кругу предприятий не представляется возможным в виду отсутствия необходимых статистических данных. </w:t>
      </w:r>
    </w:p>
    <w:p w:rsidR="003F566B" w:rsidRPr="000F6534" w:rsidRDefault="003F566B" w:rsidP="003F566B">
      <w:pPr>
        <w:ind w:firstLine="709"/>
        <w:jc w:val="both"/>
        <w:rPr>
          <w:color w:val="FF0000"/>
          <w:sz w:val="28"/>
          <w:szCs w:val="28"/>
        </w:rPr>
      </w:pPr>
    </w:p>
    <w:p w:rsidR="003F566B" w:rsidRPr="007A06B0" w:rsidRDefault="003F566B" w:rsidP="003F566B">
      <w:pPr>
        <w:ind w:firstLine="567"/>
        <w:jc w:val="center"/>
        <w:rPr>
          <w:b/>
          <w:bCs/>
          <w:sz w:val="28"/>
          <w:szCs w:val="28"/>
        </w:rPr>
      </w:pPr>
      <w:r w:rsidRPr="007A06B0">
        <w:rPr>
          <w:b/>
          <w:bCs/>
          <w:sz w:val="28"/>
          <w:szCs w:val="28"/>
        </w:rPr>
        <w:t>6. 1. Производство товаров, работ и услуг крупных и средних организаций</w:t>
      </w:r>
    </w:p>
    <w:p w:rsidR="003F566B" w:rsidRPr="000F6534" w:rsidRDefault="003F566B" w:rsidP="003F566B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7A06B0" w:rsidRPr="007A06B0" w:rsidRDefault="007A06B0" w:rsidP="007A06B0">
      <w:pPr>
        <w:ind w:firstLine="708"/>
        <w:jc w:val="both"/>
        <w:rPr>
          <w:sz w:val="28"/>
          <w:szCs w:val="28"/>
        </w:rPr>
      </w:pPr>
      <w:r w:rsidRPr="007A06B0">
        <w:rPr>
          <w:sz w:val="28"/>
          <w:szCs w:val="28"/>
        </w:rPr>
        <w:t xml:space="preserve">В 1 квартале 2018 года отгружено товаров собственного производства, выполнено работ и услуг собственными силами крупными и средними организациями района на сумму </w:t>
      </w:r>
      <w:r w:rsidRPr="007A06B0">
        <w:rPr>
          <w:b/>
          <w:sz w:val="28"/>
          <w:szCs w:val="28"/>
        </w:rPr>
        <w:t>469 243</w:t>
      </w:r>
      <w:r w:rsidRPr="007A06B0">
        <w:rPr>
          <w:b/>
          <w:bCs/>
          <w:sz w:val="28"/>
          <w:szCs w:val="28"/>
        </w:rPr>
        <w:t>,0 тыс. рублей</w:t>
      </w:r>
      <w:r w:rsidRPr="007A06B0">
        <w:rPr>
          <w:sz w:val="28"/>
          <w:szCs w:val="28"/>
        </w:rPr>
        <w:t xml:space="preserve"> (1 кв. 2017г. – 579</w:t>
      </w:r>
      <w:r w:rsidR="00BE18C5">
        <w:rPr>
          <w:sz w:val="28"/>
          <w:szCs w:val="28"/>
        </w:rPr>
        <w:t> </w:t>
      </w:r>
      <w:r w:rsidRPr="007A06B0">
        <w:rPr>
          <w:sz w:val="28"/>
          <w:szCs w:val="28"/>
        </w:rPr>
        <w:t>621</w:t>
      </w:r>
      <w:r w:rsidR="00BE18C5">
        <w:rPr>
          <w:sz w:val="28"/>
          <w:szCs w:val="28"/>
        </w:rPr>
        <w:t xml:space="preserve"> </w:t>
      </w:r>
      <w:r w:rsidRPr="007A06B0">
        <w:rPr>
          <w:sz w:val="28"/>
          <w:szCs w:val="28"/>
        </w:rPr>
        <w:t xml:space="preserve">тыс. рублей), темп роста составил 81%. </w:t>
      </w:r>
    </w:p>
    <w:p w:rsidR="003F566B" w:rsidRPr="007A06B0" w:rsidRDefault="007A06B0" w:rsidP="007A06B0">
      <w:pPr>
        <w:ind w:firstLine="708"/>
        <w:jc w:val="both"/>
        <w:rPr>
          <w:sz w:val="28"/>
          <w:szCs w:val="28"/>
        </w:rPr>
      </w:pPr>
      <w:r w:rsidRPr="007A06B0">
        <w:rPr>
          <w:sz w:val="28"/>
          <w:szCs w:val="28"/>
        </w:rPr>
        <w:t>На долю Колпа</w:t>
      </w:r>
      <w:r w:rsidR="00BE18C5">
        <w:rPr>
          <w:sz w:val="28"/>
          <w:szCs w:val="28"/>
        </w:rPr>
        <w:t>шевского района приходится 0,35</w:t>
      </w:r>
      <w:r w:rsidRPr="007A06B0">
        <w:rPr>
          <w:sz w:val="28"/>
          <w:szCs w:val="28"/>
        </w:rPr>
        <w:t>% от общего объёма по Томской области по данному показателю. В рейтинге среди 19-ти районов и городов Томской области Колпашевский район по итогам 1</w:t>
      </w:r>
      <w:r w:rsidR="00B51FBC">
        <w:rPr>
          <w:sz w:val="28"/>
          <w:szCs w:val="28"/>
        </w:rPr>
        <w:t xml:space="preserve"> </w:t>
      </w:r>
      <w:r w:rsidRPr="007A06B0">
        <w:rPr>
          <w:sz w:val="28"/>
          <w:szCs w:val="28"/>
        </w:rPr>
        <w:t xml:space="preserve">квартала 2018 года располагается </w:t>
      </w:r>
      <w:r w:rsidRPr="0030480D">
        <w:rPr>
          <w:sz w:val="28"/>
          <w:szCs w:val="28"/>
        </w:rPr>
        <w:t>на 9 месте.</w:t>
      </w:r>
    </w:p>
    <w:p w:rsidR="003F566B" w:rsidRPr="007A06B0" w:rsidRDefault="003F566B" w:rsidP="003F566B">
      <w:pPr>
        <w:pStyle w:val="21"/>
        <w:ind w:firstLine="709"/>
      </w:pPr>
      <w:r w:rsidRPr="007A06B0">
        <w:t xml:space="preserve">Ниже представлена информация об объеме отгруженных товаров собственного производства, выполнении работ и услуг собственными силами по </w:t>
      </w:r>
      <w:r w:rsidRPr="007A06B0">
        <w:rPr>
          <w:b/>
        </w:rPr>
        <w:t>фактическим видам</w:t>
      </w:r>
      <w:r w:rsidRPr="007A06B0">
        <w:t xml:space="preserve"> деятельности отчитывающихся организаций (таблица 7).</w:t>
      </w:r>
    </w:p>
    <w:p w:rsidR="003F566B" w:rsidRPr="007A06B0" w:rsidRDefault="003F566B" w:rsidP="003F566B">
      <w:pPr>
        <w:ind w:firstLine="708"/>
        <w:jc w:val="both"/>
        <w:rPr>
          <w:b/>
          <w:sz w:val="22"/>
          <w:szCs w:val="22"/>
        </w:rPr>
      </w:pPr>
      <w:r w:rsidRPr="007A06B0">
        <w:rPr>
          <w:b/>
          <w:sz w:val="22"/>
          <w:szCs w:val="22"/>
        </w:rPr>
        <w:t>Таблица 7. Объём отгруженных товаров собственного производства, выполненных работ и услуг собственными силами по крупным и средним организациям Колпашевского района по фактическим видам деятельности.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992"/>
        <w:gridCol w:w="1134"/>
        <w:gridCol w:w="993"/>
        <w:gridCol w:w="850"/>
      </w:tblGrid>
      <w:tr w:rsidR="003F566B" w:rsidRPr="000F6534" w:rsidTr="0002300C">
        <w:trPr>
          <w:trHeight w:val="23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7A06B0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A06B0">
              <w:rPr>
                <w:b/>
                <w:bCs/>
                <w:color w:val="auto"/>
                <w:sz w:val="22"/>
                <w:szCs w:val="22"/>
              </w:rPr>
              <w:t xml:space="preserve">Фактические виды </w:t>
            </w:r>
            <w:proofErr w:type="gramStart"/>
            <w:r w:rsidRPr="007A06B0">
              <w:rPr>
                <w:b/>
                <w:bCs/>
                <w:color w:val="auto"/>
                <w:sz w:val="22"/>
                <w:szCs w:val="22"/>
              </w:rPr>
              <w:t>экономической</w:t>
            </w:r>
            <w:proofErr w:type="gramEnd"/>
          </w:p>
          <w:p w:rsidR="003F566B" w:rsidRPr="007A06B0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7A06B0">
              <w:rPr>
                <w:b/>
                <w:bCs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67348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67348">
              <w:rPr>
                <w:b/>
                <w:bCs/>
                <w:color w:val="auto"/>
                <w:sz w:val="22"/>
                <w:szCs w:val="22"/>
              </w:rPr>
              <w:t>1 кв. 2018</w:t>
            </w:r>
            <w:r w:rsidR="003F566B" w:rsidRPr="00367348">
              <w:rPr>
                <w:b/>
                <w:bCs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67348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67348">
              <w:rPr>
                <w:b/>
                <w:bCs/>
                <w:color w:val="auto"/>
                <w:sz w:val="22"/>
                <w:szCs w:val="22"/>
              </w:rPr>
              <w:t>1 кв. 2017</w:t>
            </w:r>
            <w:r w:rsidR="003F566B" w:rsidRPr="00367348">
              <w:rPr>
                <w:b/>
                <w:bCs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67348">
              <w:rPr>
                <w:b/>
                <w:bCs/>
                <w:color w:val="auto"/>
                <w:sz w:val="22"/>
                <w:szCs w:val="22"/>
              </w:rPr>
              <w:t>Темп роста, %</w:t>
            </w:r>
          </w:p>
        </w:tc>
      </w:tr>
      <w:tr w:rsidR="003F566B" w:rsidRPr="000F6534" w:rsidTr="0002300C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7A06B0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67348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67348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67348">
              <w:rPr>
                <w:b/>
                <w:bCs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  <w:vAlign w:val="center"/>
          </w:tcPr>
          <w:p w:rsidR="003F566B" w:rsidRPr="00367348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67348">
              <w:rPr>
                <w:b/>
                <w:bCs/>
                <w:color w:val="auto"/>
                <w:sz w:val="20"/>
                <w:szCs w:val="20"/>
              </w:rPr>
              <w:t>Доля в общем объёме,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DF5"/>
          </w:tcPr>
          <w:p w:rsidR="003F566B" w:rsidRPr="000F6534" w:rsidRDefault="003F566B" w:rsidP="0002300C">
            <w:pPr>
              <w:pStyle w:val="a7"/>
              <w:ind w:firstLine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iCs/>
                <w:sz w:val="20"/>
                <w:szCs w:val="20"/>
              </w:rPr>
            </w:pPr>
            <w:r w:rsidRPr="00367348">
              <w:rPr>
                <w:i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sz w:val="20"/>
                <w:szCs w:val="20"/>
              </w:rPr>
            </w:pPr>
            <w:r w:rsidRPr="00367348">
              <w:rPr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7A06B0" w:rsidP="007A06B0">
            <w:pPr>
              <w:jc w:val="right"/>
              <w:rPr>
                <w:iCs/>
                <w:sz w:val="20"/>
                <w:szCs w:val="20"/>
              </w:rPr>
            </w:pPr>
            <w:r w:rsidRPr="00367348">
              <w:rPr>
                <w:iCs/>
                <w:sz w:val="20"/>
                <w:szCs w:val="20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7A06B0" w:rsidP="007A06B0">
            <w:pPr>
              <w:jc w:val="right"/>
              <w:rPr>
                <w:sz w:val="20"/>
                <w:szCs w:val="20"/>
              </w:rPr>
            </w:pPr>
            <w:r w:rsidRPr="00367348">
              <w:rPr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7A06B0" w:rsidP="0002300C">
            <w:pPr>
              <w:jc w:val="right"/>
              <w:rPr>
                <w:sz w:val="20"/>
                <w:szCs w:val="20"/>
              </w:rPr>
            </w:pPr>
            <w:r w:rsidRPr="00367348">
              <w:rPr>
                <w:sz w:val="20"/>
                <w:szCs w:val="20"/>
              </w:rPr>
              <w:t>*** 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С.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367348" w:rsidRDefault="00367348" w:rsidP="0002300C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367348" w:rsidRDefault="00367348" w:rsidP="0002300C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367348" w:rsidRDefault="00367348" w:rsidP="007A06B0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367348" w:rsidRDefault="00367348" w:rsidP="007A06B0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***</w:t>
            </w:r>
          </w:p>
          <w:p w:rsidR="00367348" w:rsidRPr="00367348" w:rsidRDefault="00367348" w:rsidP="0002300C">
            <w:pPr>
              <w:jc w:val="right"/>
              <w:rPr>
                <w:sz w:val="22"/>
                <w:szCs w:val="22"/>
              </w:rPr>
            </w:pP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 xml:space="preserve">Раздел </w:t>
            </w:r>
            <w:r w:rsidRPr="007A06B0">
              <w:rPr>
                <w:sz w:val="22"/>
                <w:szCs w:val="22"/>
                <w:lang w:val="en-US"/>
              </w:rPr>
              <w:t>D</w:t>
            </w:r>
            <w:r w:rsidRPr="007A06B0">
              <w:rPr>
                <w:sz w:val="22"/>
                <w:szCs w:val="22"/>
              </w:rPr>
              <w:t>.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55</w:t>
            </w:r>
            <w:r w:rsidR="00BE18C5">
              <w:rPr>
                <w:sz w:val="22"/>
                <w:szCs w:val="22"/>
              </w:rPr>
              <w:t> </w:t>
            </w:r>
            <w:r w:rsidRPr="00367348">
              <w:rPr>
                <w:sz w:val="22"/>
                <w:szCs w:val="22"/>
              </w:rPr>
              <w:t>200</w:t>
            </w:r>
            <w:r w:rsidR="00BE18C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7A06B0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56 1</w:t>
            </w:r>
            <w:r w:rsidR="007A06B0" w:rsidRPr="0036734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7A06B0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8E4731">
            <w:pPr>
              <w:jc w:val="right"/>
              <w:rPr>
                <w:sz w:val="22"/>
                <w:szCs w:val="22"/>
              </w:rPr>
            </w:pPr>
            <w:r w:rsidRPr="00367348">
              <w:rPr>
                <w:sz w:val="22"/>
                <w:szCs w:val="22"/>
              </w:rPr>
              <w:t>98,4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7A06B0" w:rsidP="008E4731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180 47</w:t>
            </w:r>
            <w:r w:rsidR="008E4731" w:rsidRPr="008E4731">
              <w:rPr>
                <w:sz w:val="22"/>
                <w:szCs w:val="22"/>
              </w:rPr>
              <w:t>0</w:t>
            </w:r>
            <w:r w:rsidRPr="008E473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8E4731">
            <w:pPr>
              <w:jc w:val="center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 xml:space="preserve">Раздел </w:t>
            </w:r>
            <w:r w:rsidRPr="007A06B0">
              <w:rPr>
                <w:sz w:val="22"/>
                <w:szCs w:val="22"/>
                <w:lang w:val="en-US"/>
              </w:rPr>
              <w:t>G</w:t>
            </w:r>
            <w:r w:rsidRPr="007A06B0">
              <w:rPr>
                <w:sz w:val="22"/>
                <w:szCs w:val="22"/>
              </w:rPr>
              <w:t>. 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1</w:t>
            </w:r>
            <w:r w:rsidR="00BE18C5">
              <w:rPr>
                <w:sz w:val="22"/>
                <w:szCs w:val="22"/>
              </w:rPr>
              <w:t xml:space="preserve"> </w:t>
            </w:r>
            <w:r w:rsidRPr="008E4731">
              <w:rPr>
                <w:sz w:val="22"/>
                <w:szCs w:val="22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BE18C5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361,8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 xml:space="preserve">Раздел </w:t>
            </w:r>
            <w:r w:rsidRPr="007A06B0">
              <w:rPr>
                <w:sz w:val="22"/>
                <w:szCs w:val="22"/>
                <w:lang w:val="en-US"/>
              </w:rPr>
              <w:t>H</w:t>
            </w:r>
            <w:r w:rsidRPr="007A06B0">
              <w:rPr>
                <w:sz w:val="22"/>
                <w:szCs w:val="22"/>
              </w:rPr>
              <w:t>. 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55</w:t>
            </w:r>
            <w:r w:rsidR="00BE18C5">
              <w:rPr>
                <w:sz w:val="22"/>
                <w:szCs w:val="22"/>
              </w:rPr>
              <w:t xml:space="preserve"> </w:t>
            </w:r>
            <w:r w:rsidRPr="008E4731">
              <w:rPr>
                <w:sz w:val="22"/>
                <w:szCs w:val="22"/>
              </w:rPr>
              <w:t>137,1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48</w:t>
            </w:r>
            <w:r w:rsidR="00BE18C5">
              <w:rPr>
                <w:sz w:val="22"/>
                <w:szCs w:val="22"/>
              </w:rPr>
              <w:t xml:space="preserve"> </w:t>
            </w:r>
            <w:r w:rsidRPr="008E4731">
              <w:rPr>
                <w:sz w:val="22"/>
                <w:szCs w:val="22"/>
              </w:rPr>
              <w:t>494</w:t>
            </w:r>
            <w:r w:rsidR="007A06B0" w:rsidRPr="008E473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113,7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М. 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7A06B0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7A06B0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8E4731" w:rsidRDefault="007A06B0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***</w:t>
            </w:r>
          </w:p>
        </w:tc>
      </w:tr>
      <w:tr w:rsidR="008E4731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4731" w:rsidRPr="007A06B0" w:rsidRDefault="008E4731" w:rsidP="0002300C">
            <w:pPr>
              <w:jc w:val="both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8E4731" w:rsidRDefault="008E4731" w:rsidP="007A06B0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8E4731" w:rsidRDefault="008E4731" w:rsidP="0002300C">
            <w:pPr>
              <w:jc w:val="right"/>
              <w:rPr>
                <w:sz w:val="22"/>
                <w:szCs w:val="22"/>
              </w:rPr>
            </w:pPr>
            <w:r w:rsidRPr="008E4731">
              <w:rPr>
                <w:sz w:val="22"/>
                <w:szCs w:val="22"/>
              </w:rPr>
              <w:t>42,1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>Раздел Р.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17</w:t>
            </w:r>
            <w:r w:rsidR="00BE18C5">
              <w:rPr>
                <w:sz w:val="22"/>
                <w:szCs w:val="22"/>
              </w:rPr>
              <w:t xml:space="preserve"> </w:t>
            </w:r>
            <w:r w:rsidR="008E4731" w:rsidRPr="00FC0A32">
              <w:rPr>
                <w:sz w:val="22"/>
                <w:szCs w:val="22"/>
              </w:rPr>
              <w:t>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8E4731" w:rsidP="007A06B0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16</w:t>
            </w:r>
            <w:r w:rsidR="00BE18C5">
              <w:rPr>
                <w:sz w:val="22"/>
                <w:szCs w:val="22"/>
              </w:rPr>
              <w:t xml:space="preserve"> </w:t>
            </w:r>
            <w:r w:rsidRPr="00FC0A32">
              <w:rPr>
                <w:sz w:val="22"/>
                <w:szCs w:val="22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7A06B0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E4731" w:rsidRPr="00FC0A32" w:rsidRDefault="008E4731" w:rsidP="008E4731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106,5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lastRenderedPageBreak/>
              <w:t xml:space="preserve">Раздел </w:t>
            </w:r>
            <w:r w:rsidRPr="007A06B0">
              <w:rPr>
                <w:sz w:val="22"/>
                <w:szCs w:val="22"/>
                <w:lang w:val="en-US"/>
              </w:rPr>
              <w:t>Q</w:t>
            </w:r>
            <w:r w:rsidRPr="007A06B0">
              <w:rPr>
                <w:sz w:val="22"/>
                <w:szCs w:val="22"/>
              </w:rPr>
              <w:t>.Деятельность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168</w:t>
            </w:r>
            <w:r w:rsidR="00BE18C5">
              <w:rPr>
                <w:sz w:val="22"/>
                <w:szCs w:val="22"/>
              </w:rPr>
              <w:t xml:space="preserve"> </w:t>
            </w:r>
            <w:r w:rsidRPr="00FC0A32">
              <w:rPr>
                <w:sz w:val="22"/>
                <w:szCs w:val="22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7A06B0" w:rsidP="00FC0A32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132 </w:t>
            </w:r>
            <w:r w:rsidR="00FC0A32" w:rsidRPr="00FC0A32">
              <w:rPr>
                <w:sz w:val="22"/>
                <w:szCs w:val="22"/>
              </w:rPr>
              <w:t>622</w:t>
            </w:r>
            <w:r w:rsidRPr="00FC0A3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7A06B0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127,0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sz w:val="22"/>
                <w:szCs w:val="22"/>
              </w:rPr>
            </w:pPr>
            <w:r w:rsidRPr="007A06B0">
              <w:rPr>
                <w:sz w:val="22"/>
                <w:szCs w:val="22"/>
              </w:rPr>
              <w:t xml:space="preserve">Раздел </w:t>
            </w:r>
            <w:r w:rsidRPr="007A06B0">
              <w:rPr>
                <w:sz w:val="22"/>
                <w:szCs w:val="22"/>
                <w:lang w:val="en-US"/>
              </w:rPr>
              <w:t>R</w:t>
            </w:r>
            <w:r w:rsidRPr="007A06B0">
              <w:rPr>
                <w:sz w:val="22"/>
                <w:szCs w:val="22"/>
              </w:rPr>
              <w:t>. 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FC0A32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7A06B0" w:rsidP="007A06B0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7A06B0" w:rsidP="007A06B0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FC0A32" w:rsidRDefault="007A06B0" w:rsidP="0002300C">
            <w:pPr>
              <w:jc w:val="right"/>
              <w:rPr>
                <w:sz w:val="22"/>
                <w:szCs w:val="22"/>
              </w:rPr>
            </w:pPr>
            <w:r w:rsidRPr="00FC0A32">
              <w:rPr>
                <w:sz w:val="22"/>
                <w:szCs w:val="22"/>
              </w:rPr>
              <w:t>***</w:t>
            </w:r>
          </w:p>
        </w:tc>
      </w:tr>
      <w:tr w:rsidR="007A06B0" w:rsidRPr="000F6534" w:rsidTr="0002300C">
        <w:trPr>
          <w:trHeight w:val="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6B0" w:rsidRPr="007A06B0" w:rsidRDefault="007A06B0" w:rsidP="0002300C">
            <w:pPr>
              <w:jc w:val="both"/>
              <w:rPr>
                <w:b/>
                <w:bCs/>
                <w:sz w:val="22"/>
                <w:szCs w:val="22"/>
              </w:rPr>
            </w:pPr>
            <w:r w:rsidRPr="007A06B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367348">
              <w:rPr>
                <w:b/>
                <w:bCs/>
                <w:sz w:val="22"/>
                <w:szCs w:val="22"/>
              </w:rPr>
              <w:t>469 243,0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36734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367348" w:rsidP="007A06B0">
            <w:pPr>
              <w:jc w:val="right"/>
              <w:rPr>
                <w:b/>
                <w:bCs/>
                <w:sz w:val="22"/>
                <w:szCs w:val="22"/>
              </w:rPr>
            </w:pPr>
            <w:r w:rsidRPr="00367348">
              <w:rPr>
                <w:b/>
                <w:bCs/>
                <w:sz w:val="22"/>
                <w:szCs w:val="22"/>
              </w:rPr>
              <w:t>579 621</w:t>
            </w:r>
            <w:r w:rsidR="007A06B0" w:rsidRPr="0036734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A06B0" w:rsidRPr="00367348" w:rsidRDefault="007A06B0" w:rsidP="007A06B0">
            <w:pPr>
              <w:jc w:val="right"/>
              <w:rPr>
                <w:b/>
                <w:bCs/>
                <w:sz w:val="22"/>
                <w:szCs w:val="22"/>
              </w:rPr>
            </w:pPr>
            <w:r w:rsidRPr="00367348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67348" w:rsidRPr="00367348" w:rsidRDefault="00367348" w:rsidP="00367348">
            <w:pPr>
              <w:jc w:val="right"/>
              <w:rPr>
                <w:b/>
                <w:bCs/>
                <w:sz w:val="22"/>
                <w:szCs w:val="22"/>
              </w:rPr>
            </w:pPr>
            <w:r w:rsidRPr="00367348">
              <w:rPr>
                <w:b/>
                <w:bCs/>
                <w:sz w:val="22"/>
                <w:szCs w:val="22"/>
              </w:rPr>
              <w:t>81,0</w:t>
            </w:r>
          </w:p>
        </w:tc>
      </w:tr>
    </w:tbl>
    <w:p w:rsidR="003F566B" w:rsidRPr="007A06B0" w:rsidRDefault="003F566B" w:rsidP="003F566B">
      <w:pPr>
        <w:jc w:val="both"/>
        <w:rPr>
          <w:b/>
          <w:sz w:val="28"/>
          <w:szCs w:val="28"/>
        </w:rPr>
      </w:pPr>
      <w:r w:rsidRPr="007A06B0">
        <w:rPr>
          <w:sz w:val="18"/>
          <w:szCs w:val="18"/>
        </w:rPr>
        <w:t>*** -</w:t>
      </w:r>
      <w:r w:rsidRPr="007A06B0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652099" w:rsidRDefault="00652099" w:rsidP="00652099">
      <w:pPr>
        <w:pStyle w:val="a7"/>
        <w:ind w:firstLine="709"/>
        <w:rPr>
          <w:sz w:val="28"/>
        </w:rPr>
      </w:pPr>
      <w:r>
        <w:rPr>
          <w:color w:val="auto"/>
          <w:sz w:val="28"/>
        </w:rPr>
        <w:t>Отсутствие выполненных строительных работ</w:t>
      </w:r>
      <w:r w:rsidRPr="00EE50AE">
        <w:rPr>
          <w:color w:val="auto"/>
          <w:sz w:val="28"/>
        </w:rPr>
        <w:t xml:space="preserve"> </w:t>
      </w:r>
      <w:r w:rsidR="002232F5">
        <w:rPr>
          <w:color w:val="auto"/>
          <w:sz w:val="28"/>
        </w:rPr>
        <w:t xml:space="preserve">по кругу крупных и средних организаций в 1 квартале 2018 года оказало существенное влияние на снижение объёма отгруженных товаров, работ, услуг, произведенных собственными силами </w:t>
      </w:r>
      <w:r w:rsidRPr="00EE50AE">
        <w:rPr>
          <w:color w:val="auto"/>
          <w:sz w:val="28"/>
        </w:rPr>
        <w:t>(причины снижения описаны в разделе 6.3.Строительство).</w:t>
      </w:r>
      <w:r w:rsidR="002232F5" w:rsidRPr="002232F5">
        <w:rPr>
          <w:color w:val="auto"/>
          <w:sz w:val="28"/>
        </w:rPr>
        <w:t xml:space="preserve"> </w:t>
      </w:r>
      <w:r w:rsidR="002232F5" w:rsidRPr="00EE50AE">
        <w:rPr>
          <w:color w:val="auto"/>
          <w:sz w:val="28"/>
        </w:rPr>
        <w:t>Однако по остальным сферам деятельности наблюдается стабильный рост.</w:t>
      </w:r>
    </w:p>
    <w:p w:rsidR="003F566B" w:rsidRPr="00EE50AE" w:rsidRDefault="002232F5" w:rsidP="003F566B">
      <w:pPr>
        <w:pStyle w:val="a7"/>
        <w:ind w:firstLine="709"/>
        <w:rPr>
          <w:color w:val="auto"/>
          <w:sz w:val="28"/>
        </w:rPr>
      </w:pPr>
      <w:r w:rsidRPr="002232F5">
        <w:rPr>
          <w:color w:val="auto"/>
          <w:sz w:val="28"/>
        </w:rPr>
        <w:t xml:space="preserve">Также данное обстоятельство повлияло на структуру </w:t>
      </w:r>
      <w:r w:rsidR="003F566B" w:rsidRPr="002232F5">
        <w:rPr>
          <w:color w:val="auto"/>
          <w:sz w:val="28"/>
        </w:rPr>
        <w:t>собственного производства в Колпа</w:t>
      </w:r>
      <w:r w:rsidR="00FC0A32" w:rsidRPr="002232F5">
        <w:rPr>
          <w:color w:val="auto"/>
          <w:sz w:val="28"/>
        </w:rPr>
        <w:t>шевском районе за 1 квартал 2018</w:t>
      </w:r>
      <w:r w:rsidR="003F566B" w:rsidRPr="002232F5">
        <w:rPr>
          <w:color w:val="auto"/>
          <w:sz w:val="28"/>
        </w:rPr>
        <w:t xml:space="preserve"> года по сравнению с соответ</w:t>
      </w:r>
      <w:r w:rsidRPr="002232F5">
        <w:rPr>
          <w:color w:val="auto"/>
          <w:sz w:val="28"/>
        </w:rPr>
        <w:t xml:space="preserve">ствующим периодом прошлого года. </w:t>
      </w:r>
      <w:r w:rsidR="00EE50AE" w:rsidRPr="002232F5">
        <w:rPr>
          <w:color w:val="auto"/>
          <w:sz w:val="28"/>
        </w:rPr>
        <w:t>О</w:t>
      </w:r>
      <w:r w:rsidR="003F566B" w:rsidRPr="002232F5">
        <w:rPr>
          <w:color w:val="auto"/>
          <w:sz w:val="28"/>
        </w:rPr>
        <w:t xml:space="preserve">сновная доля в общем объёме отгруженных товаров, выполненных работ и услуг собственными силами </w:t>
      </w:r>
      <w:r w:rsidR="003F566B" w:rsidRPr="0030480D">
        <w:rPr>
          <w:color w:val="auto"/>
          <w:sz w:val="28"/>
        </w:rPr>
        <w:t>по фактическим видам</w:t>
      </w:r>
      <w:r w:rsidR="003F566B" w:rsidRPr="002232F5">
        <w:rPr>
          <w:color w:val="auto"/>
          <w:sz w:val="28"/>
        </w:rPr>
        <w:t xml:space="preserve"> деятельности приходится на такие виды</w:t>
      </w:r>
      <w:r w:rsidR="003F566B" w:rsidRPr="00EE50AE">
        <w:rPr>
          <w:color w:val="auto"/>
          <w:sz w:val="28"/>
        </w:rPr>
        <w:t xml:space="preserve"> деятельности, как «</w:t>
      </w:r>
      <w:r w:rsidR="00EE50AE" w:rsidRPr="00EE50AE">
        <w:rPr>
          <w:color w:val="auto"/>
          <w:sz w:val="28"/>
        </w:rPr>
        <w:t>Транспортировка и хранение» (11,8</w:t>
      </w:r>
      <w:r w:rsidR="003F566B" w:rsidRPr="00EE50AE">
        <w:rPr>
          <w:color w:val="auto"/>
          <w:sz w:val="28"/>
        </w:rPr>
        <w:t>%), «об</w:t>
      </w:r>
      <w:r w:rsidR="00EE50AE" w:rsidRPr="00EE50AE">
        <w:rPr>
          <w:color w:val="auto"/>
          <w:sz w:val="28"/>
        </w:rPr>
        <w:t xml:space="preserve">рабатывающие производства» (35 </w:t>
      </w:r>
      <w:r w:rsidR="003F566B" w:rsidRPr="00EE50AE">
        <w:rPr>
          <w:color w:val="auto"/>
          <w:sz w:val="28"/>
        </w:rPr>
        <w:t>%) и «деятельность в области здравоохр</w:t>
      </w:r>
      <w:r w:rsidR="00FC0A32" w:rsidRPr="00EE50AE">
        <w:rPr>
          <w:color w:val="auto"/>
          <w:sz w:val="28"/>
        </w:rPr>
        <w:t>анения и социальных услуг» (35,9</w:t>
      </w:r>
      <w:r w:rsidR="003F566B" w:rsidRPr="00EE50AE">
        <w:rPr>
          <w:color w:val="auto"/>
          <w:sz w:val="28"/>
        </w:rPr>
        <w:t>%).</w:t>
      </w:r>
    </w:p>
    <w:p w:rsidR="003F566B" w:rsidRPr="00630754" w:rsidRDefault="003F566B" w:rsidP="003F566B">
      <w:pPr>
        <w:pStyle w:val="a7"/>
        <w:ind w:firstLine="709"/>
        <w:rPr>
          <w:color w:val="auto"/>
          <w:sz w:val="28"/>
        </w:rPr>
      </w:pPr>
      <w:r w:rsidRPr="00630754">
        <w:rPr>
          <w:color w:val="auto"/>
          <w:sz w:val="28"/>
        </w:rPr>
        <w:t>Положительные изменения наблюдаются по видам деятельности:</w:t>
      </w:r>
    </w:p>
    <w:p w:rsidR="003F566B" w:rsidRPr="00630754" w:rsidRDefault="003F566B" w:rsidP="003F566B">
      <w:pPr>
        <w:pStyle w:val="a7"/>
        <w:ind w:firstLine="709"/>
        <w:rPr>
          <w:color w:val="auto"/>
          <w:sz w:val="28"/>
        </w:rPr>
      </w:pPr>
      <w:r w:rsidRPr="00630754">
        <w:rPr>
          <w:color w:val="auto"/>
          <w:sz w:val="28"/>
        </w:rPr>
        <w:t>- «обрабатывающие производс</w:t>
      </w:r>
      <w:r w:rsidR="00630754" w:rsidRPr="00630754">
        <w:rPr>
          <w:color w:val="auto"/>
          <w:sz w:val="28"/>
        </w:rPr>
        <w:t>тва» - темп роста составил 109,5</w:t>
      </w:r>
      <w:r w:rsidRPr="00630754">
        <w:rPr>
          <w:color w:val="auto"/>
          <w:sz w:val="28"/>
        </w:rPr>
        <w:t>%, что обусловлено увеличением производства электрооборудования;</w:t>
      </w:r>
    </w:p>
    <w:p w:rsidR="003F566B" w:rsidRDefault="003F566B" w:rsidP="003F566B">
      <w:pPr>
        <w:pStyle w:val="a7"/>
        <w:ind w:firstLine="709"/>
        <w:rPr>
          <w:color w:val="auto"/>
          <w:sz w:val="28"/>
        </w:rPr>
      </w:pPr>
      <w:r w:rsidRPr="00630754">
        <w:rPr>
          <w:color w:val="auto"/>
          <w:sz w:val="28"/>
        </w:rPr>
        <w:t>- «образо</w:t>
      </w:r>
      <w:r w:rsidR="00630754" w:rsidRPr="00630754">
        <w:rPr>
          <w:color w:val="auto"/>
          <w:sz w:val="28"/>
        </w:rPr>
        <w:t>вание»</w:t>
      </w:r>
      <w:r w:rsidR="00E25B76">
        <w:rPr>
          <w:color w:val="auto"/>
          <w:sz w:val="28"/>
        </w:rPr>
        <w:t xml:space="preserve"> </w:t>
      </w:r>
      <w:r w:rsidR="00630754" w:rsidRPr="00630754">
        <w:rPr>
          <w:color w:val="auto"/>
          <w:sz w:val="28"/>
        </w:rPr>
        <w:t>- темп роста составил 106,5</w:t>
      </w:r>
      <w:r w:rsidRPr="00630754">
        <w:rPr>
          <w:color w:val="auto"/>
          <w:sz w:val="28"/>
        </w:rPr>
        <w:t>%, увеличение произошло в связи с</w:t>
      </w:r>
      <w:r w:rsidR="00E25B76">
        <w:rPr>
          <w:color w:val="auto"/>
          <w:sz w:val="28"/>
        </w:rPr>
        <w:t xml:space="preserve"> </w:t>
      </w:r>
      <w:r w:rsidR="00847A04" w:rsidRPr="00847A04">
        <w:rPr>
          <w:color w:val="auto"/>
          <w:sz w:val="28"/>
        </w:rPr>
        <w:t>расширением перечня платных услуг населению образовательными организациями</w:t>
      </w:r>
      <w:r w:rsidRPr="00847A04">
        <w:rPr>
          <w:color w:val="auto"/>
          <w:sz w:val="28"/>
        </w:rPr>
        <w:t>.</w:t>
      </w:r>
    </w:p>
    <w:p w:rsidR="00153B69" w:rsidRPr="00877E83" w:rsidRDefault="00153B69" w:rsidP="003F566B">
      <w:pPr>
        <w:pStyle w:val="a7"/>
        <w:ind w:firstLine="709"/>
        <w:rPr>
          <w:color w:val="auto"/>
          <w:sz w:val="28"/>
        </w:rPr>
      </w:pPr>
      <w:r w:rsidRPr="00877E83">
        <w:rPr>
          <w:color w:val="auto"/>
          <w:sz w:val="28"/>
        </w:rPr>
        <w:t>По виду деятельности «транспортировка и хранение»,  произошло увеличение показателя на 13,7%, что связано с некорректным формированием статистической отчетности, в связи, с чем не представляется возможным достоверно установить причины роста.</w:t>
      </w:r>
      <w:bookmarkStart w:id="3" w:name="_GoBack"/>
      <w:bookmarkEnd w:id="3"/>
    </w:p>
    <w:p w:rsidR="003F566B" w:rsidRPr="00630754" w:rsidRDefault="003F566B" w:rsidP="003F566B">
      <w:pPr>
        <w:pStyle w:val="a7"/>
        <w:ind w:firstLine="709"/>
        <w:rPr>
          <w:color w:val="auto"/>
          <w:sz w:val="28"/>
        </w:rPr>
      </w:pPr>
      <w:r w:rsidRPr="00630754">
        <w:rPr>
          <w:color w:val="auto"/>
          <w:sz w:val="28"/>
        </w:rPr>
        <w:t>Изменения по остальным видам деятельности, как положительные, так и отрицательные, существенной роли в общем показателе по району не сыграли.</w:t>
      </w:r>
    </w:p>
    <w:p w:rsidR="003F566B" w:rsidRDefault="003F566B" w:rsidP="003F566B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E25B76" w:rsidRPr="00630754" w:rsidRDefault="00E25B76" w:rsidP="003F566B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3F566B" w:rsidRPr="00B86E1A" w:rsidRDefault="00B86E1A" w:rsidP="00B86E1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401289" cy="1045028"/>
            <wp:effectExtent l="0" t="0" r="0" b="0"/>
            <wp:docPr id="2" name="Рисунок 2" descr="C:\Users\Отдел экономики 2_17\Desktop\depositphotos_132109638-stock-illustration-drawn-industrial-factory-buiding-pol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тдел экономики 2_17\Desktop\depositphotos_132109638-stock-illustration-drawn-industrial-factory-buiding-pollutio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96" cy="10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66B" w:rsidRPr="00534550">
        <w:rPr>
          <w:b/>
          <w:bCs/>
          <w:color w:val="0070C0"/>
          <w:sz w:val="28"/>
          <w:szCs w:val="28"/>
        </w:rPr>
        <w:t>6.2. Промышленное производство</w:t>
      </w:r>
    </w:p>
    <w:p w:rsidR="003F566B" w:rsidRPr="00B86E1A" w:rsidRDefault="003F566B" w:rsidP="003F566B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3F566B" w:rsidRPr="000F6534" w:rsidRDefault="003F566B" w:rsidP="003F566B">
      <w:pPr>
        <w:tabs>
          <w:tab w:val="left" w:pos="142"/>
        </w:tabs>
        <w:ind w:firstLine="709"/>
        <w:jc w:val="both"/>
        <w:rPr>
          <w:color w:val="FF0000"/>
          <w:sz w:val="28"/>
        </w:rPr>
      </w:pPr>
      <w:r w:rsidRPr="00B86E1A">
        <w:rPr>
          <w:b/>
          <w:bCs/>
          <w:sz w:val="28"/>
          <w:szCs w:val="28"/>
        </w:rPr>
        <w:t>Объём произведённой промышленной продукции</w:t>
      </w:r>
      <w:r w:rsidRPr="00B86E1A">
        <w:rPr>
          <w:sz w:val="28"/>
          <w:szCs w:val="28"/>
        </w:rPr>
        <w:t xml:space="preserve"> по разделам</w:t>
      </w:r>
      <w:proofErr w:type="gramStart"/>
      <w:r w:rsidRPr="00B86E1A">
        <w:rPr>
          <w:sz w:val="28"/>
          <w:szCs w:val="28"/>
        </w:rPr>
        <w:t xml:space="preserve"> В</w:t>
      </w:r>
      <w:proofErr w:type="gramEnd"/>
      <w:r w:rsidRPr="00B86E1A">
        <w:rPr>
          <w:sz w:val="28"/>
          <w:szCs w:val="28"/>
        </w:rPr>
        <w:t xml:space="preserve">, C, </w:t>
      </w:r>
      <w:r w:rsidRPr="00B86E1A">
        <w:rPr>
          <w:sz w:val="28"/>
          <w:szCs w:val="28"/>
          <w:lang w:val="en-US"/>
        </w:rPr>
        <w:t>D</w:t>
      </w:r>
      <w:r w:rsidRPr="00B86E1A">
        <w:rPr>
          <w:sz w:val="28"/>
          <w:szCs w:val="28"/>
        </w:rPr>
        <w:t xml:space="preserve">, </w:t>
      </w:r>
      <w:r w:rsidRPr="00B86E1A">
        <w:rPr>
          <w:sz w:val="28"/>
          <w:szCs w:val="28"/>
          <w:lang w:val="en-US"/>
        </w:rPr>
        <w:t>E</w:t>
      </w:r>
      <w:r w:rsidRPr="00B86E1A">
        <w:rPr>
          <w:sz w:val="28"/>
          <w:szCs w:val="28"/>
        </w:rPr>
        <w:t xml:space="preserve"> по </w:t>
      </w:r>
      <w:r w:rsidR="00B86E1A" w:rsidRPr="00B86E1A">
        <w:rPr>
          <w:sz w:val="28"/>
          <w:szCs w:val="28"/>
        </w:rPr>
        <w:t xml:space="preserve">«чистым» видам экономической деятельности (т.е. по всем организациям, производящим промышленную продукцию, независимо от того, какой у неё основной вид деятельности) за 1 квартал 2018 года составил по крупным и средним организациям района </w:t>
      </w:r>
      <w:r w:rsidR="00B86E1A" w:rsidRPr="00153B69">
        <w:rPr>
          <w:sz w:val="28"/>
          <w:szCs w:val="28"/>
        </w:rPr>
        <w:t>220 192,1</w:t>
      </w:r>
      <w:r w:rsidR="00B86E1A" w:rsidRPr="00B86E1A">
        <w:rPr>
          <w:sz w:val="28"/>
          <w:szCs w:val="28"/>
        </w:rPr>
        <w:t xml:space="preserve"> тыс. рублей (1 кв. </w:t>
      </w:r>
      <w:r w:rsidR="0091348B">
        <w:rPr>
          <w:sz w:val="28"/>
          <w:szCs w:val="28"/>
        </w:rPr>
        <w:t>2017г. – по данным 2017 года 198 002,7</w:t>
      </w:r>
      <w:r w:rsidR="00B86E1A" w:rsidRPr="00B86E1A">
        <w:rPr>
          <w:sz w:val="28"/>
          <w:szCs w:val="28"/>
        </w:rPr>
        <w:t xml:space="preserve"> тыс. рубле</w:t>
      </w:r>
      <w:r w:rsidR="0091348B">
        <w:rPr>
          <w:sz w:val="28"/>
          <w:szCs w:val="28"/>
        </w:rPr>
        <w:t>й), темп роста – 111,2</w:t>
      </w:r>
      <w:r w:rsidR="00B86E1A" w:rsidRPr="00B86E1A">
        <w:rPr>
          <w:sz w:val="28"/>
          <w:szCs w:val="28"/>
        </w:rPr>
        <w:t xml:space="preserve"> %.</w:t>
      </w:r>
      <w:r w:rsidR="00B86E1A">
        <w:rPr>
          <w:sz w:val="28"/>
          <w:szCs w:val="28"/>
        </w:rPr>
        <w:t>, в том числе</w:t>
      </w:r>
      <w:r w:rsidRPr="00B86E1A">
        <w:rPr>
          <w:sz w:val="28"/>
        </w:rPr>
        <w:t>:</w:t>
      </w:r>
    </w:p>
    <w:p w:rsidR="003F566B" w:rsidRPr="00CF5BA5" w:rsidRDefault="003F566B" w:rsidP="00B86E1A">
      <w:pPr>
        <w:ind w:firstLine="709"/>
        <w:jc w:val="both"/>
        <w:rPr>
          <w:sz w:val="28"/>
          <w:szCs w:val="28"/>
        </w:rPr>
      </w:pPr>
      <w:r w:rsidRPr="00B86E1A">
        <w:rPr>
          <w:sz w:val="28"/>
          <w:szCs w:val="28"/>
        </w:rPr>
        <w:t xml:space="preserve">- по разделу  </w:t>
      </w:r>
      <w:r w:rsidRPr="00B86E1A">
        <w:rPr>
          <w:sz w:val="28"/>
          <w:szCs w:val="28"/>
          <w:lang w:val="en-US"/>
        </w:rPr>
        <w:t>C</w:t>
      </w:r>
      <w:r w:rsidRPr="00B86E1A">
        <w:rPr>
          <w:sz w:val="28"/>
          <w:szCs w:val="28"/>
        </w:rPr>
        <w:t xml:space="preserve"> «Обраба</w:t>
      </w:r>
      <w:r w:rsidR="00B86E1A" w:rsidRPr="00B86E1A">
        <w:rPr>
          <w:sz w:val="28"/>
          <w:szCs w:val="28"/>
        </w:rPr>
        <w:t xml:space="preserve">тывающие производства» </w:t>
      </w:r>
      <w:r w:rsidR="00B86E1A" w:rsidRPr="004F425C">
        <w:rPr>
          <w:sz w:val="28"/>
          <w:szCs w:val="28"/>
        </w:rPr>
        <w:t>- 164 315,1</w:t>
      </w:r>
      <w:r w:rsidRPr="004F425C">
        <w:rPr>
          <w:sz w:val="28"/>
          <w:szCs w:val="28"/>
        </w:rPr>
        <w:t xml:space="preserve"> тыс</w:t>
      </w:r>
      <w:r w:rsidRPr="00B86E1A">
        <w:rPr>
          <w:sz w:val="28"/>
          <w:szCs w:val="28"/>
        </w:rPr>
        <w:t>. руб., темп роста – 1</w:t>
      </w:r>
      <w:r w:rsidR="004F425C">
        <w:rPr>
          <w:sz w:val="28"/>
          <w:szCs w:val="28"/>
        </w:rPr>
        <w:t xml:space="preserve">16,2 </w:t>
      </w:r>
      <w:r w:rsidRPr="00B86E1A">
        <w:rPr>
          <w:sz w:val="28"/>
          <w:szCs w:val="28"/>
        </w:rPr>
        <w:t>%</w:t>
      </w:r>
      <w:r w:rsidR="00B86E1A" w:rsidRPr="00B86E1A">
        <w:rPr>
          <w:sz w:val="28"/>
          <w:szCs w:val="28"/>
        </w:rPr>
        <w:t xml:space="preserve"> (в 1 квартале 2017 года </w:t>
      </w:r>
      <w:r w:rsidR="004F425C" w:rsidRPr="004F425C">
        <w:rPr>
          <w:sz w:val="28"/>
          <w:szCs w:val="28"/>
        </w:rPr>
        <w:t>141</w:t>
      </w:r>
      <w:r w:rsidR="004F425C">
        <w:rPr>
          <w:sz w:val="28"/>
          <w:szCs w:val="28"/>
        </w:rPr>
        <w:t xml:space="preserve"> </w:t>
      </w:r>
      <w:r w:rsidR="004F425C" w:rsidRPr="004F425C">
        <w:rPr>
          <w:sz w:val="28"/>
          <w:szCs w:val="28"/>
        </w:rPr>
        <w:t>445,4</w:t>
      </w:r>
      <w:r w:rsidR="004F425C">
        <w:rPr>
          <w:sz w:val="28"/>
          <w:szCs w:val="28"/>
        </w:rPr>
        <w:t xml:space="preserve"> </w:t>
      </w:r>
      <w:r w:rsidR="00B86E1A" w:rsidRPr="00B86E1A">
        <w:rPr>
          <w:sz w:val="28"/>
          <w:szCs w:val="28"/>
        </w:rPr>
        <w:t>тыс. руб.)</w:t>
      </w:r>
      <w:r w:rsidRPr="00B86E1A">
        <w:rPr>
          <w:sz w:val="28"/>
          <w:szCs w:val="28"/>
        </w:rPr>
        <w:t xml:space="preserve">. Основной объём </w:t>
      </w:r>
      <w:r w:rsidRPr="00B86E1A">
        <w:rPr>
          <w:sz w:val="28"/>
          <w:szCs w:val="28"/>
        </w:rPr>
        <w:lastRenderedPageBreak/>
        <w:t>произведённой промышленной продукции составляет  производство изолированных пров</w:t>
      </w:r>
      <w:r w:rsidR="00715D3B">
        <w:rPr>
          <w:sz w:val="28"/>
          <w:szCs w:val="28"/>
        </w:rPr>
        <w:t>одов и кабелей</w:t>
      </w:r>
      <w:r w:rsidRPr="00B86E1A">
        <w:rPr>
          <w:sz w:val="28"/>
          <w:szCs w:val="28"/>
        </w:rPr>
        <w:t xml:space="preserve">. В рейтинге среди 19-ти городов и районов Томской области Колпашевский район стабильно занимает </w:t>
      </w:r>
      <w:r w:rsidR="00B86E1A" w:rsidRPr="00B86E1A">
        <w:rPr>
          <w:sz w:val="28"/>
          <w:szCs w:val="28"/>
        </w:rPr>
        <w:t>8</w:t>
      </w:r>
      <w:r w:rsidRPr="00B86E1A">
        <w:rPr>
          <w:sz w:val="28"/>
          <w:szCs w:val="28"/>
        </w:rPr>
        <w:t xml:space="preserve">-е место по абсолютному </w:t>
      </w:r>
      <w:r w:rsidR="00B86E1A" w:rsidRPr="00CF5BA5">
        <w:rPr>
          <w:sz w:val="28"/>
          <w:szCs w:val="28"/>
        </w:rPr>
        <w:t>значению и 9</w:t>
      </w:r>
      <w:r w:rsidRPr="00CF5BA5">
        <w:rPr>
          <w:sz w:val="28"/>
          <w:szCs w:val="28"/>
        </w:rPr>
        <w:t>-е место – на душу населения.</w:t>
      </w:r>
    </w:p>
    <w:p w:rsidR="003F566B" w:rsidRDefault="003F566B" w:rsidP="003F566B">
      <w:pPr>
        <w:pStyle w:val="a7"/>
        <w:ind w:firstLine="709"/>
        <w:rPr>
          <w:color w:val="auto"/>
          <w:sz w:val="28"/>
          <w:szCs w:val="28"/>
        </w:rPr>
      </w:pPr>
      <w:r w:rsidRPr="00CF5BA5">
        <w:rPr>
          <w:color w:val="auto"/>
          <w:sz w:val="28"/>
          <w:szCs w:val="28"/>
        </w:rPr>
        <w:t xml:space="preserve">- </w:t>
      </w:r>
      <w:proofErr w:type="gramStart"/>
      <w:r w:rsidRPr="00CF5BA5">
        <w:rPr>
          <w:color w:val="auto"/>
          <w:sz w:val="28"/>
          <w:szCs w:val="28"/>
        </w:rPr>
        <w:t>п</w:t>
      </w:r>
      <w:proofErr w:type="gramEnd"/>
      <w:r w:rsidRPr="00CF5BA5">
        <w:rPr>
          <w:color w:val="auto"/>
          <w:sz w:val="28"/>
          <w:szCs w:val="28"/>
        </w:rPr>
        <w:t xml:space="preserve">о разделу </w:t>
      </w:r>
      <w:r w:rsidRPr="00CF5BA5">
        <w:rPr>
          <w:color w:val="auto"/>
          <w:sz w:val="28"/>
          <w:szCs w:val="28"/>
          <w:lang w:val="en-US"/>
        </w:rPr>
        <w:t>D</w:t>
      </w:r>
      <w:r w:rsidRPr="00CF5BA5">
        <w:rPr>
          <w:color w:val="auto"/>
          <w:sz w:val="28"/>
          <w:szCs w:val="28"/>
        </w:rPr>
        <w:t xml:space="preserve"> «Обеспечение электроэнергией, газом, паром; кондиционирование воздуха» -  55 </w:t>
      </w:r>
      <w:r w:rsidR="0091348B">
        <w:rPr>
          <w:color w:val="auto"/>
          <w:sz w:val="28"/>
          <w:szCs w:val="28"/>
        </w:rPr>
        <w:t>876,5</w:t>
      </w:r>
      <w:r w:rsidR="00CF5BA5" w:rsidRPr="00CF5BA5">
        <w:rPr>
          <w:color w:val="auto"/>
          <w:sz w:val="28"/>
          <w:szCs w:val="28"/>
        </w:rPr>
        <w:t xml:space="preserve"> тыс. рублей (1 кв. 2017г. – </w:t>
      </w:r>
      <w:r w:rsidR="004F425C" w:rsidRPr="004F425C">
        <w:rPr>
          <w:color w:val="auto"/>
          <w:sz w:val="28"/>
          <w:szCs w:val="28"/>
        </w:rPr>
        <w:t>56</w:t>
      </w:r>
      <w:r w:rsidR="0091348B">
        <w:rPr>
          <w:color w:val="auto"/>
          <w:sz w:val="28"/>
          <w:szCs w:val="28"/>
        </w:rPr>
        <w:t xml:space="preserve"> </w:t>
      </w:r>
      <w:r w:rsidR="004F425C" w:rsidRPr="004F425C">
        <w:rPr>
          <w:color w:val="auto"/>
          <w:sz w:val="28"/>
          <w:szCs w:val="28"/>
        </w:rPr>
        <w:t>557,3</w:t>
      </w:r>
      <w:r w:rsidR="004F425C">
        <w:rPr>
          <w:color w:val="auto"/>
          <w:sz w:val="28"/>
          <w:szCs w:val="28"/>
        </w:rPr>
        <w:t xml:space="preserve"> тыс. руб.), темп роста – 98,8</w:t>
      </w:r>
      <w:r w:rsidRPr="00CF5BA5">
        <w:rPr>
          <w:color w:val="auto"/>
          <w:sz w:val="28"/>
          <w:szCs w:val="28"/>
        </w:rPr>
        <w:t xml:space="preserve"> %. В рейтинге среди 19-ти городов и районов Томской области по абсолютному значению и на душу населения Колпашевский район</w:t>
      </w:r>
      <w:r w:rsidR="00CF5BA5" w:rsidRPr="00CF5BA5">
        <w:rPr>
          <w:color w:val="auto"/>
          <w:sz w:val="28"/>
          <w:szCs w:val="28"/>
        </w:rPr>
        <w:t xml:space="preserve">а занимает 6-е место (1 кв. 2017 </w:t>
      </w:r>
      <w:r w:rsidRPr="00CF5BA5">
        <w:rPr>
          <w:color w:val="auto"/>
          <w:sz w:val="28"/>
          <w:szCs w:val="28"/>
        </w:rPr>
        <w:t>г. – также 6 место).</w:t>
      </w:r>
    </w:p>
    <w:p w:rsidR="00FF7DEC" w:rsidRPr="00CF5BA5" w:rsidRDefault="00FF7DEC" w:rsidP="003F566B">
      <w:pPr>
        <w:pStyle w:val="a7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разделу</w:t>
      </w:r>
      <w:proofErr w:type="gramStart"/>
      <w:r>
        <w:rPr>
          <w:color w:val="auto"/>
          <w:sz w:val="28"/>
          <w:szCs w:val="28"/>
        </w:rPr>
        <w:t xml:space="preserve"> Е</w:t>
      </w:r>
      <w:proofErr w:type="gramEnd"/>
      <w:r>
        <w:rPr>
          <w:color w:val="auto"/>
          <w:sz w:val="28"/>
          <w:szCs w:val="28"/>
        </w:rPr>
        <w:t xml:space="preserve"> «Водоснабжение; водоотведение, организация сбора и утилизации отходов, деятельность по ликвидации загрязнений» - предприятия и организации, осуществляющие деятельность по данным видам деятельности, относятся к малым предприятиям и Томскстатом не обследуются.</w:t>
      </w:r>
    </w:p>
    <w:p w:rsidR="003F566B" w:rsidRPr="000F6534" w:rsidRDefault="00CF5BA5" w:rsidP="003F566B">
      <w:pPr>
        <w:pStyle w:val="a7"/>
        <w:ind w:firstLine="709"/>
        <w:rPr>
          <w:sz w:val="28"/>
          <w:szCs w:val="28"/>
        </w:rPr>
      </w:pPr>
      <w:proofErr w:type="gramStart"/>
      <w:r w:rsidRPr="00CF5BA5">
        <w:rPr>
          <w:color w:val="auto"/>
          <w:sz w:val="28"/>
          <w:szCs w:val="28"/>
        </w:rPr>
        <w:t>За 1 квартал 2018</w:t>
      </w:r>
      <w:r w:rsidR="003F566B" w:rsidRPr="00CF5BA5">
        <w:rPr>
          <w:color w:val="auto"/>
          <w:sz w:val="28"/>
          <w:szCs w:val="28"/>
        </w:rPr>
        <w:t xml:space="preserve"> года объём промыш</w:t>
      </w:r>
      <w:r w:rsidRPr="00CF5BA5">
        <w:rPr>
          <w:color w:val="auto"/>
          <w:sz w:val="28"/>
          <w:szCs w:val="28"/>
        </w:rPr>
        <w:t>ленной продукции составляет 46,9</w:t>
      </w:r>
      <w:r w:rsidR="003F566B" w:rsidRPr="00CF5BA5">
        <w:rPr>
          <w:color w:val="auto"/>
          <w:sz w:val="28"/>
          <w:szCs w:val="28"/>
        </w:rPr>
        <w:t>% в общем объёме отгруженных товаров собственного производства, выполненных работ и услуг собственными силами крупными и средними организациями Колпашевского района</w:t>
      </w:r>
      <w:r w:rsidR="003E4DDC">
        <w:rPr>
          <w:color w:val="auto"/>
          <w:sz w:val="28"/>
          <w:szCs w:val="28"/>
        </w:rPr>
        <w:t xml:space="preserve"> (1 квартал 2017 года – </w:t>
      </w:r>
      <w:r w:rsidRPr="00CF5BA5">
        <w:rPr>
          <w:color w:val="auto"/>
          <w:sz w:val="28"/>
          <w:szCs w:val="28"/>
        </w:rPr>
        <w:t>34</w:t>
      </w:r>
      <w:r w:rsidR="003F566B" w:rsidRPr="00CF5BA5">
        <w:rPr>
          <w:color w:val="auto"/>
          <w:sz w:val="28"/>
          <w:szCs w:val="28"/>
        </w:rPr>
        <w:t>,5%), что обусловлено снижением общего объёма отгруженных товаров собственного производства, выполненных работ и услуг собственными силами по крупным и средним организациям Колпашевского района.</w:t>
      </w:r>
      <w:proofErr w:type="gramEnd"/>
    </w:p>
    <w:p w:rsidR="003F566B" w:rsidRPr="00272384" w:rsidRDefault="003F566B" w:rsidP="003F566B">
      <w:pPr>
        <w:pStyle w:val="a7"/>
        <w:ind w:firstLine="709"/>
        <w:rPr>
          <w:color w:val="auto"/>
          <w:sz w:val="28"/>
          <w:szCs w:val="28"/>
        </w:rPr>
      </w:pPr>
      <w:r w:rsidRPr="00272384">
        <w:rPr>
          <w:color w:val="auto"/>
          <w:sz w:val="28"/>
          <w:szCs w:val="28"/>
        </w:rPr>
        <w:t>В общем объёме отгруженных товаров собственного производства, выполненных работ и услуг собственными силами по разделам</w:t>
      </w:r>
      <w:proofErr w:type="gramStart"/>
      <w:r w:rsidRPr="00272384">
        <w:rPr>
          <w:color w:val="auto"/>
          <w:sz w:val="28"/>
          <w:szCs w:val="28"/>
        </w:rPr>
        <w:t xml:space="preserve"> В</w:t>
      </w:r>
      <w:proofErr w:type="gramEnd"/>
      <w:r w:rsidRPr="00272384">
        <w:rPr>
          <w:color w:val="auto"/>
          <w:sz w:val="28"/>
          <w:szCs w:val="28"/>
        </w:rPr>
        <w:t xml:space="preserve">, С, </w:t>
      </w:r>
      <w:r w:rsidRPr="00272384">
        <w:rPr>
          <w:color w:val="auto"/>
          <w:sz w:val="28"/>
          <w:szCs w:val="28"/>
          <w:lang w:val="en-US"/>
        </w:rPr>
        <w:t>D</w:t>
      </w:r>
      <w:r w:rsidRPr="00272384">
        <w:rPr>
          <w:color w:val="auto"/>
          <w:sz w:val="28"/>
          <w:szCs w:val="28"/>
        </w:rPr>
        <w:t>, Е по кругу крупных и средних организаций Томской области объём промышленной продукции,</w:t>
      </w:r>
      <w:r w:rsidR="00CF5BA5" w:rsidRPr="00272384">
        <w:rPr>
          <w:color w:val="auto"/>
          <w:sz w:val="28"/>
          <w:szCs w:val="28"/>
        </w:rPr>
        <w:t xml:space="preserve"> произведенной за 1 квартал 2018</w:t>
      </w:r>
      <w:r w:rsidRPr="00272384">
        <w:rPr>
          <w:color w:val="auto"/>
          <w:sz w:val="28"/>
          <w:szCs w:val="28"/>
        </w:rPr>
        <w:t xml:space="preserve"> года крупными и средними организациями Колпашевского района, составил всего 0,2 </w:t>
      </w:r>
      <w:r w:rsidRPr="00B44369">
        <w:rPr>
          <w:color w:val="auto"/>
          <w:sz w:val="28"/>
          <w:szCs w:val="28"/>
        </w:rPr>
        <w:t>%</w:t>
      </w:r>
      <w:r w:rsidR="003E4DDC" w:rsidRPr="00B44369">
        <w:rPr>
          <w:color w:val="auto"/>
          <w:sz w:val="28"/>
          <w:szCs w:val="28"/>
        </w:rPr>
        <w:t xml:space="preserve"> (1 кв. 2017г. </w:t>
      </w:r>
      <w:r w:rsidR="00B44369" w:rsidRPr="00B44369">
        <w:rPr>
          <w:color w:val="auto"/>
          <w:sz w:val="28"/>
          <w:szCs w:val="28"/>
        </w:rPr>
        <w:t>–</w:t>
      </w:r>
      <w:r w:rsidR="003E4DDC" w:rsidRPr="00B44369">
        <w:rPr>
          <w:color w:val="auto"/>
          <w:sz w:val="28"/>
          <w:szCs w:val="28"/>
        </w:rPr>
        <w:t xml:space="preserve"> </w:t>
      </w:r>
      <w:r w:rsidR="00B44369" w:rsidRPr="00B44369">
        <w:rPr>
          <w:color w:val="auto"/>
          <w:sz w:val="28"/>
          <w:szCs w:val="28"/>
        </w:rPr>
        <w:t>0,2%, по итогам 2017г . -0,2</w:t>
      </w:r>
      <w:r w:rsidR="003E4DDC" w:rsidRPr="00B44369">
        <w:rPr>
          <w:color w:val="auto"/>
          <w:sz w:val="28"/>
          <w:szCs w:val="28"/>
        </w:rPr>
        <w:t>)</w:t>
      </w:r>
      <w:r w:rsidRPr="00B44369">
        <w:rPr>
          <w:color w:val="auto"/>
          <w:sz w:val="28"/>
          <w:szCs w:val="28"/>
        </w:rPr>
        <w:t>.</w:t>
      </w:r>
    </w:p>
    <w:p w:rsidR="003F566B" w:rsidRPr="000F6534" w:rsidRDefault="003F566B" w:rsidP="003F566B">
      <w:pPr>
        <w:jc w:val="both"/>
        <w:rPr>
          <w:color w:val="FF0000"/>
        </w:rPr>
      </w:pPr>
    </w:p>
    <w:p w:rsidR="003F566B" w:rsidRPr="000F6534" w:rsidRDefault="003F566B" w:rsidP="003F566B">
      <w:pPr>
        <w:jc w:val="both"/>
        <w:rPr>
          <w:color w:val="FF0000"/>
        </w:rPr>
      </w:pPr>
    </w:p>
    <w:p w:rsidR="003F566B" w:rsidRPr="00BC41CF" w:rsidRDefault="003F566B" w:rsidP="003F566B">
      <w:pPr>
        <w:jc w:val="center"/>
        <w:rPr>
          <w:b/>
          <w:bCs/>
          <w:color w:val="0070C0"/>
          <w:sz w:val="28"/>
          <w:szCs w:val="28"/>
        </w:rPr>
      </w:pPr>
      <w:r w:rsidRPr="00BC41CF">
        <w:rPr>
          <w:b/>
          <w:bCs/>
          <w:color w:val="0070C0"/>
          <w:sz w:val="28"/>
          <w:szCs w:val="28"/>
        </w:rPr>
        <w:t>6.3. Строительство</w:t>
      </w:r>
    </w:p>
    <w:p w:rsidR="003F566B" w:rsidRPr="000F6534" w:rsidRDefault="003F566B" w:rsidP="003F566B">
      <w:pPr>
        <w:jc w:val="center"/>
        <w:rPr>
          <w:b/>
          <w:bCs/>
          <w:color w:val="FF0000"/>
          <w:sz w:val="28"/>
          <w:szCs w:val="28"/>
        </w:rPr>
      </w:pPr>
    </w:p>
    <w:p w:rsidR="003F566B" w:rsidRPr="004C4F12" w:rsidRDefault="003F566B" w:rsidP="003F566B">
      <w:pPr>
        <w:jc w:val="both"/>
        <w:rPr>
          <w:sz w:val="28"/>
          <w:szCs w:val="28"/>
        </w:rPr>
      </w:pPr>
      <w:r w:rsidRPr="000F6534">
        <w:rPr>
          <w:color w:val="FF0000"/>
          <w:sz w:val="28"/>
          <w:szCs w:val="28"/>
        </w:rPr>
        <w:tab/>
      </w:r>
      <w:r w:rsidRPr="004C4F12">
        <w:rPr>
          <w:sz w:val="28"/>
          <w:szCs w:val="28"/>
        </w:rPr>
        <w:t xml:space="preserve">В 1 квартале 2018 года строительные работы крупными и средними предприятиями Колпашевского района, отчитывающимися в Томскстат, не </w:t>
      </w:r>
      <w:r>
        <w:rPr>
          <w:sz w:val="28"/>
          <w:szCs w:val="28"/>
        </w:rPr>
        <w:t>осуществлялись</w:t>
      </w:r>
      <w:r w:rsidRPr="004C4F12">
        <w:rPr>
          <w:sz w:val="28"/>
          <w:szCs w:val="28"/>
        </w:rPr>
        <w:t xml:space="preserve">. </w:t>
      </w:r>
      <w:r w:rsidR="0002300C">
        <w:rPr>
          <w:sz w:val="28"/>
          <w:szCs w:val="28"/>
        </w:rPr>
        <w:t xml:space="preserve">Необходимо отметить, что не находят отражения в статистических данных объёмы строительных работ, выполненные иногородними организациями на территории Колпашевского района без открытия обособленного подразделения, либо не представивших </w:t>
      </w:r>
      <w:proofErr w:type="spellStart"/>
      <w:r w:rsidR="0002300C">
        <w:rPr>
          <w:sz w:val="28"/>
          <w:szCs w:val="28"/>
        </w:rPr>
        <w:t>статотчётность</w:t>
      </w:r>
      <w:proofErr w:type="spellEnd"/>
      <w:r w:rsidR="0002300C">
        <w:rPr>
          <w:sz w:val="28"/>
          <w:szCs w:val="28"/>
        </w:rPr>
        <w:t xml:space="preserve"> по месту фактического осуществления деятельности. </w:t>
      </w:r>
    </w:p>
    <w:p w:rsidR="003F566B" w:rsidRPr="009032D0" w:rsidRDefault="003F566B" w:rsidP="003F566B">
      <w:pPr>
        <w:jc w:val="both"/>
        <w:rPr>
          <w:sz w:val="28"/>
          <w:szCs w:val="28"/>
        </w:rPr>
      </w:pPr>
      <w:r w:rsidRPr="000F6534">
        <w:rPr>
          <w:color w:val="FF0000"/>
          <w:sz w:val="28"/>
          <w:szCs w:val="28"/>
        </w:rPr>
        <w:tab/>
      </w:r>
      <w:r w:rsidRPr="009032D0">
        <w:rPr>
          <w:sz w:val="28"/>
          <w:szCs w:val="28"/>
        </w:rPr>
        <w:t xml:space="preserve">В строительстве жилья в Колпашевском районе </w:t>
      </w:r>
      <w:r>
        <w:rPr>
          <w:sz w:val="28"/>
          <w:szCs w:val="28"/>
        </w:rPr>
        <w:t xml:space="preserve">в отчетном периоде </w:t>
      </w:r>
      <w:r w:rsidRPr="009032D0">
        <w:rPr>
          <w:sz w:val="28"/>
          <w:szCs w:val="28"/>
        </w:rPr>
        <w:t>отмечаются положительные изменения: введено в действие 19 одноквартирных жилых домов общей площадью 1 832 кв.м. (весь объём - индивидуальными застройщиками), что в 6,1 раз</w:t>
      </w:r>
      <w:r w:rsidR="0056688F">
        <w:rPr>
          <w:sz w:val="28"/>
          <w:szCs w:val="28"/>
        </w:rPr>
        <w:t>а</w:t>
      </w:r>
      <w:r w:rsidRPr="009032D0">
        <w:rPr>
          <w:sz w:val="28"/>
          <w:szCs w:val="28"/>
        </w:rPr>
        <w:t xml:space="preserve"> больше, чем в 1 квартале 2017 года (3 дома площадью 302 кв.м.). При этом 79,8% объёма жилья введен</w:t>
      </w:r>
      <w:r w:rsidR="0056688F">
        <w:rPr>
          <w:sz w:val="28"/>
          <w:szCs w:val="28"/>
        </w:rPr>
        <w:t>о</w:t>
      </w:r>
      <w:r w:rsidRPr="009032D0">
        <w:rPr>
          <w:sz w:val="28"/>
          <w:szCs w:val="28"/>
        </w:rPr>
        <w:t xml:space="preserve"> в городе Колпашево (за соответствующий период прошлого года весь объём жилья введен в городе).</w:t>
      </w:r>
      <w:r w:rsidR="005668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Такой рост, скорее всего, связан с </w:t>
      </w:r>
      <w:r w:rsidR="0056688F">
        <w:rPr>
          <w:sz w:val="28"/>
          <w:szCs w:val="28"/>
        </w:rPr>
        <w:t>завершением</w:t>
      </w:r>
      <w:r>
        <w:rPr>
          <w:sz w:val="28"/>
          <w:szCs w:val="28"/>
        </w:rPr>
        <w:t xml:space="preserve"> </w:t>
      </w:r>
      <w:r w:rsidR="0056688F">
        <w:rPr>
          <w:sz w:val="28"/>
          <w:szCs w:val="28"/>
        </w:rPr>
        <w:t xml:space="preserve">с </w:t>
      </w:r>
      <w:r>
        <w:rPr>
          <w:sz w:val="28"/>
          <w:szCs w:val="28"/>
        </w:rPr>
        <w:t>1 марта 2018 года срок</w:t>
      </w:r>
      <w:r w:rsidR="0056688F">
        <w:rPr>
          <w:sz w:val="28"/>
          <w:szCs w:val="28"/>
        </w:rPr>
        <w:t>а</w:t>
      </w:r>
      <w:r>
        <w:rPr>
          <w:sz w:val="28"/>
          <w:szCs w:val="28"/>
        </w:rPr>
        <w:t xml:space="preserve"> действия Федерального закона о «дачной амнистии», который позволял оформить в собственность земельные участки и расположенные на них объекты недвижимости по упрощенной системе тем, кто по </w:t>
      </w:r>
      <w:r>
        <w:rPr>
          <w:sz w:val="28"/>
          <w:szCs w:val="28"/>
        </w:rPr>
        <w:lastRenderedPageBreak/>
        <w:t>факту владеет участком земли, приобретённым до 30 октября 2001 года, и может подтвердить этот факт документально.</w:t>
      </w:r>
      <w:proofErr w:type="gramEnd"/>
      <w:r>
        <w:rPr>
          <w:sz w:val="28"/>
          <w:szCs w:val="28"/>
        </w:rPr>
        <w:t xml:space="preserve"> Следует отметить, что </w:t>
      </w:r>
      <w:r w:rsidR="0056688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56688F">
        <w:rPr>
          <w:sz w:val="28"/>
          <w:szCs w:val="28"/>
        </w:rPr>
        <w:t xml:space="preserve">ом от 28.02.2018 №36 продлен срок действия </w:t>
      </w:r>
      <w:r>
        <w:rPr>
          <w:sz w:val="28"/>
          <w:szCs w:val="28"/>
        </w:rPr>
        <w:t>«дачной амнистии» до 1 марта 2020 года</w:t>
      </w:r>
      <w:r w:rsidR="0056688F">
        <w:rPr>
          <w:sz w:val="28"/>
          <w:szCs w:val="28"/>
        </w:rPr>
        <w:t xml:space="preserve"> в отношении объектов индивидуального жилищного строительства</w:t>
      </w:r>
      <w:r>
        <w:rPr>
          <w:sz w:val="28"/>
          <w:szCs w:val="28"/>
        </w:rPr>
        <w:t>.</w:t>
      </w:r>
    </w:p>
    <w:p w:rsidR="003F566B" w:rsidRPr="009032D0" w:rsidRDefault="003F566B" w:rsidP="003F566B">
      <w:pPr>
        <w:ind w:firstLine="567"/>
        <w:jc w:val="both"/>
        <w:rPr>
          <w:sz w:val="28"/>
          <w:szCs w:val="28"/>
        </w:rPr>
      </w:pPr>
      <w:r w:rsidRPr="009032D0">
        <w:rPr>
          <w:sz w:val="28"/>
          <w:szCs w:val="28"/>
        </w:rPr>
        <w:t>В рейтинге среди 19-ти районов и городов Томской области Колпашевский район занимает в 1 квартале 2018 года 3-е место (по итогам 2017 года – 7-е место, за 1 кв. 2017г. – 9-е место). По площади жилья, введенного индивидуальными застройщиками – также 3-е место (за 2017 год – 4-е место,1 кв. 2017г. – 9-е место).</w:t>
      </w:r>
    </w:p>
    <w:p w:rsidR="003F566B" w:rsidRDefault="003F566B" w:rsidP="003F566B">
      <w:pPr>
        <w:jc w:val="both"/>
        <w:rPr>
          <w:color w:val="FF0000"/>
          <w:sz w:val="28"/>
          <w:szCs w:val="28"/>
        </w:rPr>
      </w:pPr>
    </w:p>
    <w:p w:rsidR="00AD2DC3" w:rsidRPr="000F6534" w:rsidRDefault="00AD2DC3" w:rsidP="003F566B">
      <w:pPr>
        <w:jc w:val="both"/>
        <w:rPr>
          <w:color w:val="FF0000"/>
          <w:sz w:val="28"/>
          <w:szCs w:val="28"/>
        </w:rPr>
      </w:pPr>
    </w:p>
    <w:p w:rsidR="003F566B" w:rsidRPr="00534550" w:rsidRDefault="003F566B" w:rsidP="00534550">
      <w:pPr>
        <w:jc w:val="center"/>
        <w:rPr>
          <w:b/>
          <w:bCs/>
          <w:color w:val="0070C0"/>
          <w:sz w:val="28"/>
          <w:szCs w:val="28"/>
        </w:rPr>
      </w:pPr>
      <w:r w:rsidRPr="00534550">
        <w:rPr>
          <w:b/>
          <w:bCs/>
          <w:color w:val="0070C0"/>
          <w:sz w:val="28"/>
          <w:szCs w:val="28"/>
        </w:rPr>
        <w:t>6.4. Платные услуги</w:t>
      </w:r>
    </w:p>
    <w:p w:rsidR="00AD2DC3" w:rsidRPr="00136B46" w:rsidRDefault="00AD2DC3" w:rsidP="003F566B">
      <w:pPr>
        <w:ind w:firstLine="567"/>
        <w:jc w:val="center"/>
        <w:rPr>
          <w:b/>
          <w:bCs/>
          <w:sz w:val="28"/>
          <w:szCs w:val="28"/>
        </w:rPr>
      </w:pPr>
    </w:p>
    <w:p w:rsidR="007A06B0" w:rsidRDefault="007A06B0" w:rsidP="007A06B0">
      <w:pPr>
        <w:ind w:firstLine="708"/>
        <w:jc w:val="both"/>
        <w:rPr>
          <w:bCs/>
          <w:sz w:val="28"/>
          <w:szCs w:val="28"/>
        </w:rPr>
      </w:pPr>
      <w:r w:rsidRPr="00136B46">
        <w:rPr>
          <w:bCs/>
          <w:sz w:val="28"/>
          <w:szCs w:val="28"/>
        </w:rPr>
        <w:t>Объём платных услуг населению</w:t>
      </w:r>
      <w:r w:rsidRPr="007A06B0">
        <w:rPr>
          <w:bCs/>
          <w:sz w:val="28"/>
          <w:szCs w:val="28"/>
        </w:rPr>
        <w:t xml:space="preserve">, оказанных </w:t>
      </w:r>
      <w:r w:rsidRPr="00136B46">
        <w:rPr>
          <w:b/>
          <w:bCs/>
          <w:sz w:val="28"/>
          <w:szCs w:val="28"/>
        </w:rPr>
        <w:t>крупными и средними</w:t>
      </w:r>
      <w:r w:rsidRPr="007A06B0">
        <w:rPr>
          <w:bCs/>
          <w:sz w:val="28"/>
          <w:szCs w:val="28"/>
        </w:rPr>
        <w:t xml:space="preserve"> организациями Колпашевского района, за 1 квартал 2018 года по данным Колпашевского городского отдела статистики составил </w:t>
      </w:r>
      <w:r w:rsidRPr="007A06B0">
        <w:rPr>
          <w:b/>
          <w:bCs/>
          <w:sz w:val="28"/>
          <w:szCs w:val="28"/>
        </w:rPr>
        <w:t>106 114,3 тыс. рублей</w:t>
      </w:r>
      <w:r w:rsidRPr="007A06B0">
        <w:rPr>
          <w:bCs/>
          <w:sz w:val="28"/>
          <w:szCs w:val="28"/>
        </w:rPr>
        <w:t xml:space="preserve"> (1 кв. 2017 года – 102 045,3 тыс. рублей), темп роста – 104%. </w:t>
      </w:r>
    </w:p>
    <w:p w:rsidR="003F566B" w:rsidRPr="00136B46" w:rsidRDefault="003F566B" w:rsidP="003F566B">
      <w:pPr>
        <w:ind w:firstLine="708"/>
        <w:jc w:val="both"/>
        <w:rPr>
          <w:b/>
          <w:sz w:val="22"/>
          <w:szCs w:val="22"/>
        </w:rPr>
      </w:pPr>
      <w:r w:rsidRPr="00136B46">
        <w:rPr>
          <w:b/>
          <w:sz w:val="22"/>
          <w:szCs w:val="22"/>
        </w:rPr>
        <w:t>Таблица 8. Платные услуги населению по крупным и средним организациям.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275"/>
        <w:gridCol w:w="1560"/>
        <w:gridCol w:w="1275"/>
        <w:gridCol w:w="1559"/>
        <w:gridCol w:w="851"/>
      </w:tblGrid>
      <w:tr w:rsidR="00136B46" w:rsidRPr="00136B46" w:rsidTr="0002300C">
        <w:trPr>
          <w:cantSplit/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Виды услуг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136B46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1 квартал 2018</w:t>
            </w:r>
            <w:r w:rsidR="003F566B" w:rsidRPr="00136B46">
              <w:rPr>
                <w:b/>
                <w:bCs/>
                <w:color w:val="auto"/>
                <w:sz w:val="23"/>
                <w:szCs w:val="23"/>
              </w:rPr>
              <w:t xml:space="preserve">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136B46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1 квартал 2017</w:t>
            </w:r>
            <w:r w:rsidR="003F566B" w:rsidRPr="00136B46">
              <w:rPr>
                <w:b/>
                <w:bCs/>
                <w:color w:val="auto"/>
                <w:sz w:val="23"/>
                <w:szCs w:val="23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 xml:space="preserve">Темп роста, </w:t>
            </w:r>
            <w:proofErr w:type="gramStart"/>
            <w:r w:rsidRPr="00136B46">
              <w:rPr>
                <w:b/>
                <w:bCs/>
                <w:color w:val="auto"/>
                <w:sz w:val="23"/>
                <w:szCs w:val="23"/>
              </w:rPr>
              <w:t>в</w:t>
            </w:r>
            <w:proofErr w:type="gramEnd"/>
            <w:r w:rsidRPr="00136B46">
              <w:rPr>
                <w:b/>
                <w:bCs/>
                <w:color w:val="auto"/>
                <w:sz w:val="23"/>
                <w:szCs w:val="23"/>
              </w:rPr>
              <w:t xml:space="preserve"> %</w:t>
            </w:r>
          </w:p>
        </w:tc>
      </w:tr>
      <w:tr w:rsidR="00136B46" w:rsidRPr="00136B46" w:rsidTr="0002300C">
        <w:trPr>
          <w:cantSplit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Объём,</w:t>
            </w:r>
          </w:p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36B46">
              <w:rPr>
                <w:b/>
                <w:bCs/>
                <w:color w:val="auto"/>
                <w:sz w:val="23"/>
                <w:szCs w:val="23"/>
              </w:rPr>
              <w:t>Структура, 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F566B" w:rsidRPr="00136B46" w:rsidRDefault="003F566B" w:rsidP="0002300C">
            <w:pPr>
              <w:pStyle w:val="a7"/>
              <w:ind w:firstLine="34"/>
              <w:jc w:val="center"/>
              <w:rPr>
                <w:b/>
                <w:bCs/>
                <w:color w:val="auto"/>
                <w:highlight w:val="green"/>
              </w:rPr>
            </w:pP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136B46" w:rsidRDefault="00136B46" w:rsidP="0002300C">
            <w:r w:rsidRPr="00136B46">
              <w:t>Услуги почтовой связи, курьерские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78,6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136B46" w:rsidRDefault="00136B46" w:rsidP="0002300C">
            <w:r w:rsidRPr="00136B46">
              <w:t>Услуги телекоммуникационные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59,8</w:t>
            </w:r>
          </w:p>
        </w:tc>
      </w:tr>
      <w:tr w:rsidR="00136B46" w:rsidRPr="000F6534" w:rsidTr="0002300C">
        <w:trPr>
          <w:trHeight w:val="1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136B46" w:rsidRDefault="00136B46" w:rsidP="0002300C">
            <w:r w:rsidRPr="00136B46">
              <w:t>Жилищные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275,1</w:t>
            </w:r>
          </w:p>
        </w:tc>
      </w:tr>
      <w:tr w:rsidR="00136B46" w:rsidRPr="000F6534" w:rsidTr="0002300C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136B46" w:rsidRDefault="00136B46" w:rsidP="0002300C">
            <w:r w:rsidRPr="00136B46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55</w:t>
            </w:r>
            <w:r w:rsidR="008857BC">
              <w:t xml:space="preserve"> </w:t>
            </w:r>
            <w:r w:rsidRPr="00136B46">
              <w:t>080,2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53</w:t>
            </w:r>
            <w:r w:rsidR="008857BC">
              <w:t xml:space="preserve"> </w:t>
            </w:r>
            <w:r w:rsidRPr="00136B46">
              <w:t>938,9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102,1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136B46" w:rsidRDefault="00136B46" w:rsidP="0002300C">
            <w:r w:rsidRPr="00136B46">
              <w:t>Услуги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136B46">
            <w:pPr>
              <w:jc w:val="right"/>
            </w:pPr>
            <w:r w:rsidRPr="00136B46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136B46" w:rsidRDefault="00136B46" w:rsidP="0002300C">
            <w:pPr>
              <w:jc w:val="right"/>
            </w:pPr>
            <w:r w:rsidRPr="00136B46">
              <w:t>163,2</w:t>
            </w:r>
          </w:p>
        </w:tc>
      </w:tr>
      <w:tr w:rsidR="00136B46" w:rsidRPr="007A5339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Услуги гостиниц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ind w:left="-107"/>
              <w:jc w:val="right"/>
            </w:pPr>
            <w:r w:rsidRPr="007A5339">
              <w:t>1,3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89,9</w:t>
            </w:r>
          </w:p>
        </w:tc>
      </w:tr>
      <w:tr w:rsidR="007A5339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39" w:rsidRPr="007A5339" w:rsidRDefault="007A5339" w:rsidP="0002300C">
            <w:r w:rsidRPr="007A5339">
              <w:t>Услуги специализированных коллективных средств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39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39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39" w:rsidRPr="007A5339" w:rsidRDefault="007A5339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39" w:rsidRPr="007A5339" w:rsidRDefault="007A5339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339" w:rsidRPr="007A5339" w:rsidRDefault="007A5339" w:rsidP="0002300C">
            <w:pPr>
              <w:jc w:val="right"/>
            </w:pPr>
            <w:r w:rsidRPr="007A5339">
              <w:t>140,1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Услуги санаторно-курортных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144,1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Ветеринарные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106,6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Услуги системы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16 822,6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136B46">
            <w:pPr>
              <w:jc w:val="right"/>
            </w:pPr>
            <w:r w:rsidRPr="007A5339">
              <w:t>15 698</w:t>
            </w:r>
            <w:r w:rsidR="00136B46" w:rsidRPr="007A5339"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7A5339">
            <w:pPr>
              <w:jc w:val="right"/>
            </w:pPr>
            <w:r w:rsidRPr="007A5339">
              <w:t>15,</w:t>
            </w:r>
            <w:r w:rsidR="007A5339" w:rsidRPr="007A533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02300C">
            <w:pPr>
              <w:jc w:val="right"/>
            </w:pPr>
            <w:r w:rsidRPr="007A5339">
              <w:t>1</w:t>
            </w:r>
            <w:r w:rsidR="007A5339" w:rsidRPr="007A5339">
              <w:t>07,2</w:t>
            </w:r>
          </w:p>
        </w:tc>
      </w:tr>
      <w:tr w:rsidR="00136B46" w:rsidRPr="000F6534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136B46">
            <w:pPr>
              <w:jc w:val="right"/>
            </w:pPr>
            <w:r w:rsidRPr="007A5339">
              <w:t>***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136B46">
            <w:pPr>
              <w:jc w:val="right"/>
            </w:pPr>
            <w:r w:rsidRPr="007A5339"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113,0</w:t>
            </w:r>
          </w:p>
        </w:tc>
      </w:tr>
      <w:tr w:rsidR="00136B46" w:rsidRPr="007A5339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6" w:rsidRPr="007A5339" w:rsidRDefault="00136B46" w:rsidP="0002300C">
            <w:r w:rsidRPr="007A5339">
              <w:t>Прочие 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1 023,0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136B46">
            <w:pPr>
              <w:jc w:val="right"/>
            </w:pPr>
            <w:r w:rsidRPr="007A5339">
              <w:t>1 128,2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136B46" w:rsidP="00136B46">
            <w:pPr>
              <w:jc w:val="right"/>
            </w:pPr>
            <w:r w:rsidRPr="007A5339"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7A5339" w:rsidRDefault="007A5339" w:rsidP="0002300C">
            <w:pPr>
              <w:jc w:val="right"/>
            </w:pPr>
            <w:r w:rsidRPr="007A5339">
              <w:t>90,7</w:t>
            </w:r>
          </w:p>
        </w:tc>
      </w:tr>
      <w:tr w:rsidR="00136B46" w:rsidRPr="007A5339" w:rsidTr="000230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46" w:rsidRPr="007A5339" w:rsidRDefault="00136B46" w:rsidP="0002300C">
            <w:pPr>
              <w:rPr>
                <w:b/>
                <w:bCs/>
              </w:rPr>
            </w:pPr>
            <w:r w:rsidRPr="007A5339">
              <w:rPr>
                <w:b/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46" w:rsidRPr="007A5339" w:rsidRDefault="00136B46" w:rsidP="00136B46">
            <w:pPr>
              <w:jc w:val="right"/>
              <w:rPr>
                <w:b/>
                <w:bCs/>
              </w:rPr>
            </w:pPr>
            <w:r w:rsidRPr="007A5339">
              <w:rPr>
                <w:b/>
                <w:bCs/>
              </w:rPr>
              <w:t>106 114,3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46" w:rsidRPr="007A5339" w:rsidRDefault="00136B46" w:rsidP="0002300C">
            <w:pPr>
              <w:jc w:val="right"/>
              <w:rPr>
                <w:b/>
                <w:bCs/>
              </w:rPr>
            </w:pPr>
            <w:r w:rsidRPr="007A5339">
              <w:rPr>
                <w:b/>
                <w:bCs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46" w:rsidRPr="007A5339" w:rsidRDefault="00136B46" w:rsidP="0002300C">
            <w:pPr>
              <w:jc w:val="right"/>
              <w:rPr>
                <w:b/>
                <w:bCs/>
              </w:rPr>
            </w:pPr>
            <w:r w:rsidRPr="007A5339">
              <w:rPr>
                <w:b/>
                <w:bCs/>
              </w:rPr>
              <w:t>102 045,3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46" w:rsidRPr="007A5339" w:rsidRDefault="00136B46" w:rsidP="0002300C">
            <w:pPr>
              <w:jc w:val="right"/>
              <w:rPr>
                <w:b/>
                <w:bCs/>
              </w:rPr>
            </w:pPr>
            <w:r w:rsidRPr="007A5339">
              <w:rPr>
                <w:b/>
                <w:bCs/>
              </w:rPr>
              <w:t>100,</w:t>
            </w:r>
            <w:r w:rsidR="008857BC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46" w:rsidRPr="007A5339" w:rsidRDefault="00136B46" w:rsidP="0002300C">
            <w:pPr>
              <w:jc w:val="right"/>
              <w:rPr>
                <w:b/>
                <w:bCs/>
              </w:rPr>
            </w:pPr>
            <w:r w:rsidRPr="007A5339">
              <w:rPr>
                <w:b/>
                <w:bCs/>
              </w:rPr>
              <w:t>104,0</w:t>
            </w:r>
          </w:p>
        </w:tc>
      </w:tr>
    </w:tbl>
    <w:p w:rsidR="003F566B" w:rsidRPr="007A5339" w:rsidRDefault="003F566B" w:rsidP="003F566B">
      <w:pPr>
        <w:jc w:val="both"/>
        <w:rPr>
          <w:b/>
          <w:sz w:val="28"/>
          <w:szCs w:val="28"/>
        </w:rPr>
      </w:pPr>
      <w:r w:rsidRPr="007A5339">
        <w:rPr>
          <w:sz w:val="18"/>
          <w:szCs w:val="18"/>
        </w:rPr>
        <w:t>*** -</w:t>
      </w:r>
      <w:r w:rsidRPr="007A5339">
        <w:rPr>
          <w:rFonts w:ascii="Times New Roman CYR" w:hAnsi="Times New Roman CYR" w:cs="Times New Roman CYR"/>
          <w:sz w:val="20"/>
          <w:szCs w:val="20"/>
        </w:rPr>
        <w:t>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3F566B" w:rsidRPr="000F6534" w:rsidRDefault="003F566B" w:rsidP="003F566B">
      <w:pPr>
        <w:pStyle w:val="a7"/>
        <w:ind w:firstLine="709"/>
        <w:rPr>
          <w:sz w:val="28"/>
        </w:rPr>
      </w:pPr>
      <w:r w:rsidRPr="007A5339">
        <w:rPr>
          <w:color w:val="auto"/>
          <w:sz w:val="28"/>
        </w:rPr>
        <w:t>Структура потребления населением платных услуг по сравнению с аналогичным периодом прошлого года существенно не изменилась. Наибольшие объёмы платных услуг, оказанные населению крупными и средними организациями района, приходятся на коммунальные</w:t>
      </w:r>
      <w:r w:rsidR="007A5339" w:rsidRPr="007A5339">
        <w:rPr>
          <w:color w:val="auto"/>
          <w:sz w:val="28"/>
        </w:rPr>
        <w:t xml:space="preserve"> (51,9</w:t>
      </w:r>
      <w:r w:rsidRPr="007A5339">
        <w:rPr>
          <w:color w:val="auto"/>
          <w:sz w:val="28"/>
        </w:rPr>
        <w:t>%), услуги санаторно-курортных организаций</w:t>
      </w:r>
      <w:proofErr w:type="gramStart"/>
      <w:r w:rsidRPr="007A5339">
        <w:rPr>
          <w:color w:val="auto"/>
          <w:sz w:val="28"/>
        </w:rPr>
        <w:t xml:space="preserve"> (***%) </w:t>
      </w:r>
      <w:proofErr w:type="gramEnd"/>
      <w:r w:rsidRPr="007A5339">
        <w:rPr>
          <w:color w:val="auto"/>
          <w:sz w:val="28"/>
        </w:rPr>
        <w:t xml:space="preserve">и </w:t>
      </w:r>
      <w:r w:rsidR="007A5339" w:rsidRPr="007A5339">
        <w:rPr>
          <w:color w:val="auto"/>
          <w:sz w:val="28"/>
        </w:rPr>
        <w:t>услуги системы образования (15,8</w:t>
      </w:r>
      <w:r w:rsidRPr="007A5339">
        <w:rPr>
          <w:color w:val="auto"/>
          <w:sz w:val="28"/>
        </w:rPr>
        <w:t>%).</w:t>
      </w:r>
    </w:p>
    <w:p w:rsidR="00CC139B" w:rsidRDefault="003F566B" w:rsidP="003F566B">
      <w:pPr>
        <w:pStyle w:val="a7"/>
        <w:ind w:firstLine="709"/>
        <w:rPr>
          <w:color w:val="auto"/>
          <w:sz w:val="28"/>
        </w:rPr>
      </w:pPr>
      <w:r w:rsidRPr="002C0B73">
        <w:rPr>
          <w:color w:val="auto"/>
          <w:sz w:val="28"/>
        </w:rPr>
        <w:t xml:space="preserve">На снижение общего показателя основное влияние оказало сокращение объёма платных услуг, оказанных населению </w:t>
      </w:r>
      <w:r w:rsidR="004B47E1" w:rsidRPr="002C0B73">
        <w:rPr>
          <w:color w:val="auto"/>
          <w:sz w:val="28"/>
        </w:rPr>
        <w:t xml:space="preserve">организациями почтовой связи (темп роста </w:t>
      </w:r>
      <w:r w:rsidR="002C0B73">
        <w:rPr>
          <w:color w:val="auto"/>
          <w:sz w:val="28"/>
        </w:rPr>
        <w:t xml:space="preserve">- </w:t>
      </w:r>
      <w:r w:rsidR="004B47E1" w:rsidRPr="002C0B73">
        <w:rPr>
          <w:color w:val="auto"/>
          <w:sz w:val="28"/>
        </w:rPr>
        <w:lastRenderedPageBreak/>
        <w:t>78,6%), организациями</w:t>
      </w:r>
      <w:r w:rsidR="004267EA">
        <w:rPr>
          <w:color w:val="auto"/>
          <w:sz w:val="28"/>
        </w:rPr>
        <w:t>,</w:t>
      </w:r>
      <w:r w:rsidR="004B47E1" w:rsidRPr="002C0B73">
        <w:rPr>
          <w:color w:val="auto"/>
          <w:sz w:val="28"/>
        </w:rPr>
        <w:t xml:space="preserve"> предоставляющими телекоммуникационные услуги (темп роста </w:t>
      </w:r>
      <w:r w:rsidR="002C0B73">
        <w:rPr>
          <w:color w:val="auto"/>
          <w:sz w:val="28"/>
        </w:rPr>
        <w:t xml:space="preserve">- </w:t>
      </w:r>
      <w:r w:rsidR="00CC139B">
        <w:rPr>
          <w:color w:val="auto"/>
          <w:sz w:val="28"/>
        </w:rPr>
        <w:t xml:space="preserve">59,8 %). </w:t>
      </w:r>
    </w:p>
    <w:p w:rsidR="003F566B" w:rsidRDefault="00E85429" w:rsidP="003F566B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>Существенное</w:t>
      </w:r>
      <w:r w:rsidR="00CC139B">
        <w:rPr>
          <w:color w:val="auto"/>
          <w:sz w:val="28"/>
        </w:rPr>
        <w:t xml:space="preserve"> снижение показателя наблюдается по </w:t>
      </w:r>
      <w:r w:rsidR="004B47E1" w:rsidRPr="00CC139B">
        <w:rPr>
          <w:color w:val="auto"/>
          <w:sz w:val="28"/>
        </w:rPr>
        <w:t>услуг</w:t>
      </w:r>
      <w:r w:rsidR="00CC139B" w:rsidRPr="00CC139B">
        <w:rPr>
          <w:color w:val="auto"/>
          <w:sz w:val="28"/>
        </w:rPr>
        <w:t>ам</w:t>
      </w:r>
      <w:r w:rsidR="004B47E1" w:rsidRPr="00CC139B">
        <w:rPr>
          <w:color w:val="auto"/>
          <w:sz w:val="28"/>
        </w:rPr>
        <w:t xml:space="preserve"> гостиниц </w:t>
      </w:r>
      <w:r w:rsidR="002C0B73" w:rsidRPr="00CC139B">
        <w:rPr>
          <w:color w:val="auto"/>
          <w:sz w:val="28"/>
        </w:rPr>
        <w:t>(темп роста – 1,3</w:t>
      </w:r>
      <w:r w:rsidR="002C0B73" w:rsidRPr="00D10F98">
        <w:rPr>
          <w:color w:val="auto"/>
          <w:sz w:val="28"/>
        </w:rPr>
        <w:t>%),</w:t>
      </w:r>
      <w:r w:rsidR="00CC139B" w:rsidRPr="00D10F98">
        <w:rPr>
          <w:color w:val="auto"/>
          <w:sz w:val="28"/>
        </w:rPr>
        <w:t xml:space="preserve"> </w:t>
      </w:r>
      <w:r w:rsidR="00AD2DC3" w:rsidRPr="00D10F98">
        <w:rPr>
          <w:color w:val="auto"/>
          <w:sz w:val="28"/>
        </w:rPr>
        <w:t xml:space="preserve"> </w:t>
      </w:r>
      <w:r w:rsidR="007B4C16" w:rsidRPr="00D10F98">
        <w:rPr>
          <w:color w:val="auto"/>
          <w:sz w:val="28"/>
        </w:rPr>
        <w:t xml:space="preserve">что произошло  в результате дополнения </w:t>
      </w:r>
      <w:r w:rsidR="00D10F98" w:rsidRPr="00D10F98">
        <w:rPr>
          <w:color w:val="auto"/>
          <w:sz w:val="28"/>
        </w:rPr>
        <w:t>статистических</w:t>
      </w:r>
      <w:r w:rsidR="007B4C16" w:rsidRPr="00D10F98">
        <w:rPr>
          <w:color w:val="auto"/>
          <w:sz w:val="28"/>
        </w:rPr>
        <w:t xml:space="preserve"> данных</w:t>
      </w:r>
      <w:r w:rsidR="00D10F98" w:rsidRPr="00D10F98">
        <w:rPr>
          <w:color w:val="auto"/>
          <w:sz w:val="28"/>
        </w:rPr>
        <w:t xml:space="preserve"> видом деятельности «услуги специализированных коллективных средств размещения»</w:t>
      </w:r>
      <w:r>
        <w:rPr>
          <w:color w:val="auto"/>
          <w:sz w:val="28"/>
        </w:rPr>
        <w:t xml:space="preserve"> и перераспределения значений между данными показателями</w:t>
      </w:r>
      <w:r w:rsidR="00D10F98">
        <w:rPr>
          <w:color w:val="auto"/>
          <w:sz w:val="28"/>
        </w:rPr>
        <w:t>.</w:t>
      </w:r>
      <w:r w:rsidR="00D10F98" w:rsidRPr="00D10F98">
        <w:rPr>
          <w:color w:val="auto"/>
          <w:sz w:val="28"/>
        </w:rPr>
        <w:t xml:space="preserve"> </w:t>
      </w:r>
      <w:r w:rsidR="00D10F98">
        <w:rPr>
          <w:color w:val="auto"/>
          <w:sz w:val="28"/>
        </w:rPr>
        <w:t xml:space="preserve">К специализированным коллективным средствам размещения относятся </w:t>
      </w:r>
      <w:r w:rsidR="00D10F98" w:rsidRPr="00D10F98">
        <w:rPr>
          <w:color w:val="auto"/>
          <w:sz w:val="28"/>
        </w:rPr>
        <w:t>объекты туристской индустрии, представляющие собой коллективные средства размещения, которые предоставляют  услуги размещения и дополнительные  услуги в соответствии с назначением, специализацией,  профилем работы и/или направлением деятельности, а именно туристские, оздоровительные, спортивные, физкультурно-оздоровительные,  образовательные  и  другие</w:t>
      </w:r>
      <w:r w:rsidR="00D10F98">
        <w:rPr>
          <w:color w:val="auto"/>
          <w:sz w:val="28"/>
        </w:rPr>
        <w:t>.</w:t>
      </w:r>
      <w:r w:rsidR="009E1E0E">
        <w:rPr>
          <w:color w:val="auto"/>
          <w:sz w:val="28"/>
        </w:rPr>
        <w:t xml:space="preserve"> (Приказ Федеральной службы государственной статистики № 564 от 31.07.2017)</w:t>
      </w:r>
      <w:r w:rsidR="003B44B4">
        <w:rPr>
          <w:color w:val="auto"/>
          <w:sz w:val="28"/>
        </w:rPr>
        <w:t xml:space="preserve">. </w:t>
      </w:r>
    </w:p>
    <w:p w:rsidR="002C0B73" w:rsidRDefault="003F566B" w:rsidP="003F566B">
      <w:pPr>
        <w:pStyle w:val="a7"/>
        <w:ind w:firstLine="709"/>
        <w:rPr>
          <w:color w:val="auto"/>
          <w:sz w:val="28"/>
        </w:rPr>
      </w:pPr>
      <w:r w:rsidRPr="00EB5A38">
        <w:rPr>
          <w:color w:val="auto"/>
          <w:sz w:val="28"/>
        </w:rPr>
        <w:t xml:space="preserve">Значительные положительные изменения наблюдаются по объёму </w:t>
      </w:r>
      <w:r w:rsidR="002C0B73" w:rsidRPr="00EB5A38">
        <w:rPr>
          <w:color w:val="auto"/>
          <w:sz w:val="28"/>
        </w:rPr>
        <w:t xml:space="preserve">жилищных </w:t>
      </w:r>
      <w:r w:rsidRPr="00EB5A38">
        <w:rPr>
          <w:color w:val="auto"/>
          <w:sz w:val="28"/>
        </w:rPr>
        <w:t>услуг</w:t>
      </w:r>
      <w:r w:rsidR="002C0B73" w:rsidRPr="00EB5A38">
        <w:rPr>
          <w:color w:val="auto"/>
          <w:sz w:val="28"/>
        </w:rPr>
        <w:t>,</w:t>
      </w:r>
      <w:r w:rsidRPr="00EB5A38">
        <w:rPr>
          <w:color w:val="auto"/>
          <w:sz w:val="28"/>
        </w:rPr>
        <w:t xml:space="preserve"> где темп роста составил </w:t>
      </w:r>
      <w:r w:rsidR="002C0B73" w:rsidRPr="00EB5A38">
        <w:rPr>
          <w:color w:val="auto"/>
          <w:sz w:val="28"/>
        </w:rPr>
        <w:t>275,1</w:t>
      </w:r>
      <w:r w:rsidRPr="00EB5A38">
        <w:rPr>
          <w:color w:val="auto"/>
          <w:sz w:val="28"/>
        </w:rPr>
        <w:t xml:space="preserve">%. Такое увеличение связано в основном </w:t>
      </w:r>
      <w:r w:rsidR="002C0B73" w:rsidRPr="00EB5A38">
        <w:rPr>
          <w:color w:val="auto"/>
          <w:sz w:val="28"/>
        </w:rPr>
        <w:t xml:space="preserve">с изменением круга отчитывающихся в Томскстат организаций в сфере предоставления услуг населению. </w:t>
      </w:r>
    </w:p>
    <w:p w:rsidR="00601142" w:rsidRPr="00EB5A38" w:rsidRDefault="00601142" w:rsidP="003F566B">
      <w:pPr>
        <w:pStyle w:val="a7"/>
        <w:ind w:firstLine="709"/>
        <w:rPr>
          <w:color w:val="auto"/>
          <w:sz w:val="28"/>
        </w:rPr>
      </w:pPr>
      <w:r>
        <w:rPr>
          <w:color w:val="auto"/>
          <w:sz w:val="28"/>
        </w:rPr>
        <w:t>В сфере платных услуг</w:t>
      </w:r>
      <w:r w:rsidR="00AD2DC3">
        <w:rPr>
          <w:color w:val="auto"/>
          <w:sz w:val="28"/>
        </w:rPr>
        <w:t>,</w:t>
      </w:r>
      <w:r>
        <w:rPr>
          <w:color w:val="auto"/>
          <w:sz w:val="28"/>
        </w:rPr>
        <w:t xml:space="preserve"> оказываемых учреждениями культуры, также наблюдается значительная положительная динамика, где темп роста составляет 163,2%, что обусловлено увеличением числа посетителей культурно</w:t>
      </w:r>
      <w:r w:rsidR="00AD2DC3">
        <w:rPr>
          <w:color w:val="auto"/>
          <w:sz w:val="28"/>
        </w:rPr>
        <w:t>-</w:t>
      </w:r>
      <w:r>
        <w:rPr>
          <w:color w:val="auto"/>
          <w:sz w:val="28"/>
        </w:rPr>
        <w:t xml:space="preserve">массовых мероприятий. </w:t>
      </w:r>
    </w:p>
    <w:p w:rsidR="00601142" w:rsidRPr="00601142" w:rsidRDefault="00601142" w:rsidP="00601142">
      <w:pPr>
        <w:pStyle w:val="a7"/>
        <w:ind w:firstLine="709"/>
        <w:rPr>
          <w:color w:val="auto"/>
          <w:sz w:val="28"/>
        </w:rPr>
      </w:pPr>
      <w:r w:rsidRPr="00601142">
        <w:rPr>
          <w:color w:val="auto"/>
          <w:sz w:val="28"/>
        </w:rPr>
        <w:t xml:space="preserve">Кроме </w:t>
      </w:r>
      <w:r w:rsidR="00AD2DC3">
        <w:rPr>
          <w:color w:val="auto"/>
          <w:sz w:val="28"/>
        </w:rPr>
        <w:t>того положительный рост наблюдае</w:t>
      </w:r>
      <w:r w:rsidRPr="00601142">
        <w:rPr>
          <w:color w:val="auto"/>
          <w:sz w:val="28"/>
        </w:rPr>
        <w:t>тся по таким видам экономической деятельности, как:</w:t>
      </w:r>
    </w:p>
    <w:p w:rsidR="001444D0" w:rsidRDefault="00601142" w:rsidP="00601142">
      <w:pPr>
        <w:pStyle w:val="a7"/>
        <w:ind w:firstLine="709"/>
        <w:rPr>
          <w:color w:val="auto"/>
          <w:sz w:val="28"/>
        </w:rPr>
      </w:pPr>
      <w:r w:rsidRPr="001444D0">
        <w:rPr>
          <w:color w:val="auto"/>
          <w:sz w:val="28"/>
        </w:rPr>
        <w:t xml:space="preserve">- «услуги санаторно-курортных организаций» (темп роста – 144,1%), что  связано с </w:t>
      </w:r>
      <w:r w:rsidR="001444D0" w:rsidRPr="001444D0">
        <w:rPr>
          <w:color w:val="auto"/>
          <w:sz w:val="28"/>
        </w:rPr>
        <w:t>некорректным формированием статистической отчетности</w:t>
      </w:r>
      <w:r w:rsidR="00877E83">
        <w:rPr>
          <w:color w:val="auto"/>
          <w:sz w:val="28"/>
        </w:rPr>
        <w:t>,</w:t>
      </w:r>
      <w:r w:rsidR="00877E83" w:rsidRPr="00877E83">
        <w:t xml:space="preserve"> </w:t>
      </w:r>
      <w:r w:rsidR="00877E83" w:rsidRPr="00877E83">
        <w:rPr>
          <w:color w:val="auto"/>
          <w:sz w:val="28"/>
        </w:rPr>
        <w:t>в связи, с чем не представляется возможным достоверно установить причины роста</w:t>
      </w:r>
      <w:r w:rsidR="001444D0" w:rsidRPr="001444D0">
        <w:rPr>
          <w:color w:val="auto"/>
          <w:sz w:val="28"/>
        </w:rPr>
        <w:t xml:space="preserve">  </w:t>
      </w:r>
    </w:p>
    <w:p w:rsidR="00EB5A38" w:rsidRPr="00601142" w:rsidRDefault="00601142" w:rsidP="00601142">
      <w:pPr>
        <w:pStyle w:val="a7"/>
        <w:ind w:firstLine="709"/>
        <w:rPr>
          <w:color w:val="auto"/>
          <w:sz w:val="28"/>
        </w:rPr>
      </w:pPr>
      <w:r w:rsidRPr="00601142">
        <w:rPr>
          <w:color w:val="auto"/>
          <w:sz w:val="28"/>
        </w:rPr>
        <w:t>- «услуги системы образования» (темп роста – 107,2%), что обусловлено с расширением перечня платных услуг населению образовательными организациями;</w:t>
      </w:r>
    </w:p>
    <w:p w:rsidR="003F566B" w:rsidRPr="00601142" w:rsidRDefault="003F566B" w:rsidP="003F566B">
      <w:pPr>
        <w:pStyle w:val="a7"/>
        <w:ind w:firstLine="709"/>
        <w:rPr>
          <w:color w:val="auto"/>
          <w:sz w:val="28"/>
        </w:rPr>
      </w:pPr>
      <w:r w:rsidRPr="00601142">
        <w:rPr>
          <w:color w:val="auto"/>
          <w:sz w:val="28"/>
        </w:rPr>
        <w:t>По остальным видам деятельности как положительные, так и отрицательные изменения на общий показатель объёма платных услуг особого влияния не оказали.</w:t>
      </w:r>
    </w:p>
    <w:p w:rsidR="003F566B" w:rsidRDefault="007A06B0" w:rsidP="007A06B0">
      <w:pPr>
        <w:ind w:firstLine="567"/>
        <w:jc w:val="both"/>
        <w:rPr>
          <w:bCs/>
          <w:sz w:val="28"/>
          <w:szCs w:val="28"/>
        </w:rPr>
      </w:pPr>
      <w:r w:rsidRPr="007A06B0">
        <w:rPr>
          <w:sz w:val="28"/>
          <w:szCs w:val="28"/>
        </w:rPr>
        <w:t>В рейтинге среди 19-ти городов и районов Томской области по объёму платных услуг, оказанных населению крупными и средними организациями, Колпашевский район занимает 5-е место, что соответствует уровню прошлого г</w:t>
      </w:r>
      <w:r w:rsidR="00601142">
        <w:rPr>
          <w:sz w:val="28"/>
          <w:szCs w:val="28"/>
        </w:rPr>
        <w:t xml:space="preserve">ода за аналогичный период (1 квартал </w:t>
      </w:r>
      <w:r w:rsidRPr="007A06B0">
        <w:rPr>
          <w:sz w:val="28"/>
          <w:szCs w:val="28"/>
        </w:rPr>
        <w:t>2017г.- 5-е место).</w:t>
      </w:r>
      <w:r w:rsidR="00AD2DC3">
        <w:rPr>
          <w:sz w:val="28"/>
          <w:szCs w:val="28"/>
        </w:rPr>
        <w:t xml:space="preserve"> </w:t>
      </w:r>
      <w:r w:rsidRPr="007A06B0">
        <w:rPr>
          <w:bCs/>
          <w:sz w:val="28"/>
          <w:szCs w:val="28"/>
        </w:rPr>
        <w:t xml:space="preserve">А в общем объёме платных услуг по кругу крупных и средних организаций Томской области объём платных услуг, оказанных населению крупными и средними организациями Колпашевского района, </w:t>
      </w:r>
      <w:r w:rsidR="00F2577D" w:rsidRPr="001444D0">
        <w:rPr>
          <w:bCs/>
          <w:sz w:val="28"/>
          <w:szCs w:val="28"/>
        </w:rPr>
        <w:t>составил 1,3%</w:t>
      </w:r>
      <w:r w:rsidR="001444D0">
        <w:rPr>
          <w:bCs/>
          <w:sz w:val="28"/>
          <w:szCs w:val="28"/>
        </w:rPr>
        <w:t xml:space="preserve"> </w:t>
      </w:r>
      <w:r w:rsidR="00F2577D" w:rsidRPr="001444D0">
        <w:rPr>
          <w:bCs/>
          <w:sz w:val="28"/>
          <w:szCs w:val="28"/>
        </w:rPr>
        <w:t xml:space="preserve">(1 квартал 2017 </w:t>
      </w:r>
      <w:r w:rsidR="004F074C" w:rsidRPr="001444D0">
        <w:rPr>
          <w:bCs/>
          <w:sz w:val="28"/>
          <w:szCs w:val="28"/>
        </w:rPr>
        <w:t>г. -  1,7</w:t>
      </w:r>
      <w:r w:rsidRPr="001444D0">
        <w:rPr>
          <w:bCs/>
          <w:sz w:val="28"/>
          <w:szCs w:val="28"/>
        </w:rPr>
        <w:t>%).</w:t>
      </w:r>
    </w:p>
    <w:p w:rsidR="00715D3B" w:rsidRDefault="00715D3B" w:rsidP="007A06B0">
      <w:pPr>
        <w:ind w:firstLine="567"/>
        <w:jc w:val="both"/>
        <w:rPr>
          <w:bCs/>
          <w:sz w:val="28"/>
          <w:szCs w:val="28"/>
        </w:rPr>
      </w:pPr>
    </w:p>
    <w:p w:rsidR="00715D3B" w:rsidRDefault="00715D3B" w:rsidP="007A06B0">
      <w:pPr>
        <w:ind w:firstLine="567"/>
        <w:jc w:val="both"/>
        <w:rPr>
          <w:bCs/>
          <w:sz w:val="28"/>
          <w:szCs w:val="28"/>
        </w:rPr>
      </w:pPr>
    </w:p>
    <w:p w:rsidR="00715D3B" w:rsidRDefault="00715D3B" w:rsidP="007A06B0">
      <w:pPr>
        <w:ind w:firstLine="567"/>
        <w:jc w:val="both"/>
        <w:rPr>
          <w:bCs/>
          <w:sz w:val="28"/>
          <w:szCs w:val="28"/>
        </w:rPr>
      </w:pPr>
    </w:p>
    <w:p w:rsidR="00715D3B" w:rsidRPr="001444D0" w:rsidRDefault="00715D3B" w:rsidP="007A06B0">
      <w:pPr>
        <w:ind w:firstLine="567"/>
        <w:jc w:val="both"/>
        <w:rPr>
          <w:bCs/>
          <w:sz w:val="28"/>
          <w:szCs w:val="28"/>
        </w:rPr>
      </w:pPr>
    </w:p>
    <w:p w:rsidR="00715D3B" w:rsidRPr="007A06B0" w:rsidRDefault="00715D3B" w:rsidP="00715D3B">
      <w:pPr>
        <w:pStyle w:val="a7"/>
        <w:ind w:right="141"/>
        <w:rPr>
          <w:b/>
          <w:bCs/>
          <w:sz w:val="28"/>
          <w:szCs w:val="28"/>
        </w:rPr>
      </w:pPr>
    </w:p>
    <w:p w:rsidR="003F566B" w:rsidRDefault="003F566B" w:rsidP="00715D3B">
      <w:pPr>
        <w:jc w:val="center"/>
        <w:rPr>
          <w:b/>
          <w:bCs/>
          <w:color w:val="0070C0"/>
          <w:sz w:val="28"/>
          <w:szCs w:val="28"/>
        </w:rPr>
      </w:pPr>
      <w:r w:rsidRPr="002853F1">
        <w:rPr>
          <w:b/>
          <w:bCs/>
          <w:color w:val="0070C0"/>
          <w:sz w:val="28"/>
        </w:rPr>
        <w:object w:dxaOrig="1306" w:dyaOrig="991">
          <v:shape id="_x0000_i1027" type="#_x0000_t75" style="width:64.5pt;height:50.5pt" o:ole="">
            <v:imagedata r:id="rId27" o:title=""/>
          </v:shape>
          <o:OLEObject Type="Embed" ProgID="Word.Picture.8" ShapeID="_x0000_i1027" DrawAspect="Content" ObjectID="_1594210046" r:id="rId28"/>
        </w:object>
      </w:r>
      <w:r w:rsidRPr="002853F1">
        <w:rPr>
          <w:b/>
          <w:bCs/>
          <w:color w:val="0070C0"/>
          <w:sz w:val="28"/>
          <w:szCs w:val="28"/>
        </w:rPr>
        <w:t>7. ТРАНСПОРТ</w:t>
      </w:r>
    </w:p>
    <w:p w:rsidR="00715D3B" w:rsidRPr="00715D3B" w:rsidRDefault="00715D3B" w:rsidP="00715D3B">
      <w:pPr>
        <w:jc w:val="center"/>
        <w:rPr>
          <w:b/>
          <w:bCs/>
          <w:color w:val="0070C0"/>
          <w:sz w:val="28"/>
          <w:szCs w:val="28"/>
        </w:rPr>
      </w:pPr>
    </w:p>
    <w:p w:rsidR="003F566B" w:rsidRPr="002853F1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2853F1">
        <w:rPr>
          <w:color w:val="auto"/>
          <w:sz w:val="28"/>
          <w:szCs w:val="28"/>
        </w:rPr>
        <w:t>По данным статистики за 1 квартал 201</w:t>
      </w:r>
      <w:r w:rsidR="002853F1" w:rsidRPr="002853F1">
        <w:rPr>
          <w:color w:val="auto"/>
          <w:sz w:val="28"/>
          <w:szCs w:val="28"/>
        </w:rPr>
        <w:t>8</w:t>
      </w:r>
      <w:r w:rsidRPr="002853F1">
        <w:rPr>
          <w:color w:val="auto"/>
          <w:sz w:val="28"/>
          <w:szCs w:val="28"/>
        </w:rPr>
        <w:t xml:space="preserve"> года предприятиями автотранспорта перевезено </w:t>
      </w:r>
      <w:r w:rsidR="002853F1" w:rsidRPr="002853F1">
        <w:rPr>
          <w:color w:val="auto"/>
          <w:sz w:val="28"/>
          <w:szCs w:val="28"/>
        </w:rPr>
        <w:t>190,3</w:t>
      </w:r>
      <w:r w:rsidRPr="002853F1">
        <w:rPr>
          <w:color w:val="auto"/>
          <w:sz w:val="28"/>
          <w:szCs w:val="28"/>
        </w:rPr>
        <w:t xml:space="preserve"> тыс. пассажиров или на </w:t>
      </w:r>
      <w:r w:rsidR="002853F1" w:rsidRPr="002853F1">
        <w:rPr>
          <w:color w:val="auto"/>
          <w:sz w:val="28"/>
          <w:szCs w:val="28"/>
        </w:rPr>
        <w:t>8,5</w:t>
      </w:r>
      <w:r w:rsidRPr="002853F1">
        <w:rPr>
          <w:color w:val="auto"/>
          <w:sz w:val="28"/>
          <w:szCs w:val="28"/>
        </w:rPr>
        <w:t>% меньше, чем за соответствующий период 201</w:t>
      </w:r>
      <w:r w:rsidR="002853F1" w:rsidRPr="002853F1">
        <w:rPr>
          <w:color w:val="auto"/>
          <w:sz w:val="28"/>
          <w:szCs w:val="28"/>
        </w:rPr>
        <w:t>7</w:t>
      </w:r>
      <w:r w:rsidRPr="002853F1">
        <w:rPr>
          <w:color w:val="auto"/>
          <w:sz w:val="28"/>
          <w:szCs w:val="28"/>
        </w:rPr>
        <w:t xml:space="preserve"> года. </w:t>
      </w:r>
    </w:p>
    <w:p w:rsidR="003F566B" w:rsidRPr="00F57752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2853F1">
        <w:rPr>
          <w:color w:val="auto"/>
          <w:sz w:val="28"/>
          <w:szCs w:val="28"/>
        </w:rPr>
        <w:t xml:space="preserve">Пассажирооборот автомобильного транспорта составил </w:t>
      </w:r>
      <w:r w:rsidR="002853F1" w:rsidRPr="002853F1">
        <w:rPr>
          <w:color w:val="auto"/>
          <w:sz w:val="28"/>
          <w:szCs w:val="28"/>
        </w:rPr>
        <w:t>4 384,7</w:t>
      </w:r>
      <w:r w:rsidRPr="002853F1">
        <w:rPr>
          <w:color w:val="auto"/>
          <w:sz w:val="28"/>
          <w:szCs w:val="28"/>
        </w:rPr>
        <w:t xml:space="preserve"> тыс. </w:t>
      </w:r>
      <w:proofErr w:type="spellStart"/>
      <w:r w:rsidRPr="002853F1">
        <w:rPr>
          <w:color w:val="auto"/>
          <w:sz w:val="28"/>
          <w:szCs w:val="28"/>
        </w:rPr>
        <w:t>пассажиро-километров</w:t>
      </w:r>
      <w:proofErr w:type="spellEnd"/>
      <w:r w:rsidRPr="002853F1">
        <w:rPr>
          <w:color w:val="auto"/>
          <w:sz w:val="28"/>
          <w:szCs w:val="28"/>
        </w:rPr>
        <w:t xml:space="preserve"> и </w:t>
      </w:r>
      <w:r w:rsidR="002853F1" w:rsidRPr="00F57752">
        <w:rPr>
          <w:color w:val="auto"/>
          <w:sz w:val="28"/>
          <w:szCs w:val="28"/>
        </w:rPr>
        <w:t>сократился</w:t>
      </w:r>
      <w:r w:rsidRPr="00F57752">
        <w:rPr>
          <w:color w:val="auto"/>
          <w:sz w:val="28"/>
          <w:szCs w:val="28"/>
        </w:rPr>
        <w:t xml:space="preserve"> к уровню 201</w:t>
      </w:r>
      <w:r w:rsidR="002853F1" w:rsidRPr="00F57752">
        <w:rPr>
          <w:color w:val="auto"/>
          <w:sz w:val="28"/>
          <w:szCs w:val="28"/>
        </w:rPr>
        <w:t>7</w:t>
      </w:r>
      <w:r w:rsidRPr="00F57752">
        <w:rPr>
          <w:color w:val="auto"/>
          <w:sz w:val="28"/>
          <w:szCs w:val="28"/>
        </w:rPr>
        <w:t xml:space="preserve"> года на </w:t>
      </w:r>
      <w:r w:rsidR="002853F1" w:rsidRPr="00F57752">
        <w:rPr>
          <w:color w:val="auto"/>
          <w:sz w:val="28"/>
          <w:szCs w:val="28"/>
        </w:rPr>
        <w:t>16,3</w:t>
      </w:r>
      <w:r w:rsidRPr="00F57752">
        <w:rPr>
          <w:color w:val="auto"/>
          <w:sz w:val="28"/>
          <w:szCs w:val="28"/>
        </w:rPr>
        <w:t>%.</w:t>
      </w:r>
    </w:p>
    <w:p w:rsidR="003F566B" w:rsidRPr="00F57752" w:rsidRDefault="003F566B" w:rsidP="003F566B">
      <w:pPr>
        <w:ind w:firstLine="567"/>
        <w:jc w:val="both"/>
        <w:rPr>
          <w:bCs/>
          <w:sz w:val="28"/>
          <w:szCs w:val="28"/>
        </w:rPr>
      </w:pPr>
      <w:r w:rsidRPr="00F57752">
        <w:rPr>
          <w:bCs/>
          <w:sz w:val="28"/>
          <w:szCs w:val="28"/>
        </w:rPr>
        <w:t xml:space="preserve">Объём </w:t>
      </w:r>
      <w:r w:rsidRPr="00F57752">
        <w:rPr>
          <w:sz w:val="28"/>
          <w:szCs w:val="28"/>
        </w:rPr>
        <w:t>перевезённых грузов за 1 квартал 201</w:t>
      </w:r>
      <w:r w:rsidR="002853F1" w:rsidRPr="00F57752">
        <w:rPr>
          <w:sz w:val="28"/>
          <w:szCs w:val="28"/>
        </w:rPr>
        <w:t>8</w:t>
      </w:r>
      <w:r w:rsidRPr="00F57752">
        <w:rPr>
          <w:sz w:val="28"/>
          <w:szCs w:val="28"/>
        </w:rPr>
        <w:t xml:space="preserve"> года </w:t>
      </w:r>
      <w:r w:rsidR="002853F1" w:rsidRPr="00F57752">
        <w:rPr>
          <w:sz w:val="28"/>
          <w:szCs w:val="28"/>
        </w:rPr>
        <w:t>сократился</w:t>
      </w:r>
      <w:r w:rsidRPr="00F57752">
        <w:rPr>
          <w:sz w:val="28"/>
          <w:szCs w:val="28"/>
        </w:rPr>
        <w:t xml:space="preserve"> на </w:t>
      </w:r>
      <w:r w:rsidR="002853F1" w:rsidRPr="00F57752">
        <w:rPr>
          <w:sz w:val="28"/>
          <w:szCs w:val="28"/>
        </w:rPr>
        <w:t>35</w:t>
      </w:r>
      <w:r w:rsidRPr="00F57752">
        <w:rPr>
          <w:sz w:val="28"/>
          <w:szCs w:val="28"/>
        </w:rPr>
        <w:t xml:space="preserve">% по сравнению с аналогичным периодом прошлого года и составил </w:t>
      </w:r>
      <w:r w:rsidR="002853F1" w:rsidRPr="00F57752">
        <w:rPr>
          <w:sz w:val="28"/>
          <w:szCs w:val="28"/>
        </w:rPr>
        <w:t>6,8</w:t>
      </w:r>
      <w:r w:rsidRPr="00F57752">
        <w:rPr>
          <w:sz w:val="28"/>
          <w:szCs w:val="28"/>
        </w:rPr>
        <w:t xml:space="preserve"> тыс. тонн</w:t>
      </w:r>
      <w:r w:rsidRPr="00F57752">
        <w:rPr>
          <w:bCs/>
          <w:sz w:val="28"/>
          <w:szCs w:val="28"/>
        </w:rPr>
        <w:t>.</w:t>
      </w:r>
    </w:p>
    <w:p w:rsidR="003F566B" w:rsidRPr="00F57752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F57752">
        <w:rPr>
          <w:bCs/>
          <w:color w:val="auto"/>
          <w:sz w:val="28"/>
          <w:szCs w:val="28"/>
        </w:rPr>
        <w:t xml:space="preserve">Грузооборот </w:t>
      </w:r>
      <w:r w:rsidRPr="00F57752">
        <w:rPr>
          <w:color w:val="auto"/>
          <w:sz w:val="28"/>
          <w:szCs w:val="28"/>
        </w:rPr>
        <w:t>крупных и средних</w:t>
      </w:r>
      <w:r w:rsidRPr="00F57752">
        <w:rPr>
          <w:bCs/>
          <w:color w:val="auto"/>
          <w:sz w:val="28"/>
          <w:szCs w:val="28"/>
        </w:rPr>
        <w:t xml:space="preserve"> предприятий района </w:t>
      </w:r>
      <w:r w:rsidRPr="00F57752">
        <w:rPr>
          <w:color w:val="auto"/>
          <w:sz w:val="28"/>
          <w:szCs w:val="28"/>
        </w:rPr>
        <w:t xml:space="preserve">увеличился по сравнению с аналогичным периодом прошлого года на </w:t>
      </w:r>
      <w:r w:rsidR="002853F1" w:rsidRPr="00F57752">
        <w:rPr>
          <w:color w:val="auto"/>
          <w:sz w:val="28"/>
          <w:szCs w:val="28"/>
        </w:rPr>
        <w:t>48,3</w:t>
      </w:r>
      <w:r w:rsidRPr="00F57752">
        <w:rPr>
          <w:color w:val="auto"/>
          <w:sz w:val="28"/>
          <w:szCs w:val="28"/>
        </w:rPr>
        <w:t xml:space="preserve">% и составил </w:t>
      </w:r>
      <w:r w:rsidR="002853F1" w:rsidRPr="00F57752">
        <w:rPr>
          <w:bCs/>
          <w:color w:val="auto"/>
          <w:sz w:val="28"/>
          <w:szCs w:val="28"/>
        </w:rPr>
        <w:t>1 508,3 тыс</w:t>
      </w:r>
      <w:proofErr w:type="gramStart"/>
      <w:r w:rsidR="002853F1" w:rsidRPr="00F57752">
        <w:rPr>
          <w:bCs/>
          <w:color w:val="auto"/>
          <w:sz w:val="28"/>
          <w:szCs w:val="28"/>
        </w:rPr>
        <w:t>.</w:t>
      </w:r>
      <w:r w:rsidRPr="00F57752">
        <w:rPr>
          <w:color w:val="auto"/>
          <w:sz w:val="28"/>
          <w:szCs w:val="28"/>
        </w:rPr>
        <w:t>т</w:t>
      </w:r>
      <w:proofErr w:type="gramEnd"/>
      <w:r w:rsidR="002853F1" w:rsidRPr="00F57752">
        <w:rPr>
          <w:color w:val="auto"/>
          <w:sz w:val="28"/>
          <w:szCs w:val="28"/>
        </w:rPr>
        <w:t>-</w:t>
      </w:r>
      <w:r w:rsidRPr="00F57752">
        <w:rPr>
          <w:color w:val="auto"/>
          <w:sz w:val="28"/>
          <w:szCs w:val="28"/>
        </w:rPr>
        <w:t>км.</w:t>
      </w:r>
    </w:p>
    <w:p w:rsidR="003F566B" w:rsidRPr="00F57752" w:rsidRDefault="003F566B" w:rsidP="003F566B">
      <w:pPr>
        <w:pStyle w:val="a7"/>
        <w:ind w:firstLine="567"/>
        <w:rPr>
          <w:color w:val="auto"/>
          <w:sz w:val="28"/>
          <w:szCs w:val="28"/>
        </w:rPr>
      </w:pPr>
      <w:r w:rsidRPr="00F57752">
        <w:rPr>
          <w:color w:val="auto"/>
          <w:sz w:val="28"/>
          <w:szCs w:val="28"/>
        </w:rPr>
        <w:t>Работа организаций, занимающихся перевозками пассажиров, а также основные показатели работы грузового транспорта крупных и средних организаций района, характеризуется данными, представленными в таблице 9.</w:t>
      </w:r>
    </w:p>
    <w:p w:rsidR="003F566B" w:rsidRPr="00F57752" w:rsidRDefault="003F566B" w:rsidP="003F566B">
      <w:pPr>
        <w:ind w:firstLine="708"/>
        <w:jc w:val="both"/>
        <w:rPr>
          <w:b/>
          <w:sz w:val="22"/>
          <w:szCs w:val="22"/>
        </w:rPr>
      </w:pPr>
      <w:r w:rsidRPr="00F57752">
        <w:rPr>
          <w:b/>
          <w:sz w:val="22"/>
          <w:szCs w:val="22"/>
        </w:rPr>
        <w:t xml:space="preserve">Таблица 9. Показатели работы организаций, занимающихся </w:t>
      </w:r>
      <w:proofErr w:type="spellStart"/>
      <w:r w:rsidRPr="00F57752">
        <w:rPr>
          <w:b/>
          <w:sz w:val="22"/>
          <w:szCs w:val="22"/>
        </w:rPr>
        <w:t>пассажироперевозками</w:t>
      </w:r>
      <w:proofErr w:type="spellEnd"/>
      <w:r w:rsidRPr="00F57752">
        <w:rPr>
          <w:b/>
          <w:sz w:val="22"/>
          <w:szCs w:val="22"/>
        </w:rPr>
        <w:t xml:space="preserve"> и грузоперевозками.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843"/>
        <w:gridCol w:w="1559"/>
        <w:gridCol w:w="1276"/>
      </w:tblGrid>
      <w:tr w:rsidR="002853F1" w:rsidRPr="00F57752" w:rsidTr="002853F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3F1" w:rsidRPr="00F57752" w:rsidRDefault="002853F1" w:rsidP="0002300C">
            <w:pPr>
              <w:pStyle w:val="a7"/>
              <w:jc w:val="center"/>
              <w:rPr>
                <w:b/>
                <w:color w:val="auto"/>
              </w:rPr>
            </w:pPr>
            <w:r w:rsidRPr="00F57752">
              <w:rPr>
                <w:b/>
                <w:color w:val="auto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3F1" w:rsidRPr="00F57752" w:rsidRDefault="002853F1" w:rsidP="0002300C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7752">
              <w:rPr>
                <w:b/>
                <w:sz w:val="24"/>
                <w:szCs w:val="24"/>
              </w:rPr>
              <w:t>Ед</w:t>
            </w:r>
            <w:proofErr w:type="gramStart"/>
            <w:r w:rsidRPr="00F57752">
              <w:rPr>
                <w:b/>
                <w:sz w:val="24"/>
                <w:szCs w:val="24"/>
              </w:rPr>
              <w:t>.и</w:t>
            </w:r>
            <w:proofErr w:type="gramEnd"/>
            <w:r w:rsidRPr="00F57752">
              <w:rPr>
                <w:b/>
                <w:sz w:val="24"/>
                <w:szCs w:val="24"/>
              </w:rPr>
              <w:t>зм</w:t>
            </w:r>
            <w:proofErr w:type="spellEnd"/>
            <w:r w:rsidRPr="00F577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3F1" w:rsidRPr="00F57752" w:rsidRDefault="002853F1" w:rsidP="00BC0E2F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F57752">
              <w:rPr>
                <w:b/>
                <w:sz w:val="24"/>
                <w:szCs w:val="24"/>
              </w:rPr>
              <w:t>1 квартал 201</w:t>
            </w:r>
            <w:r w:rsidR="00BC0E2F" w:rsidRPr="00F57752">
              <w:rPr>
                <w:b/>
                <w:sz w:val="24"/>
                <w:szCs w:val="24"/>
              </w:rPr>
              <w:t>8</w:t>
            </w:r>
            <w:r w:rsidRPr="00F57752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53F1" w:rsidRPr="00F57752" w:rsidRDefault="002853F1" w:rsidP="0002300C">
            <w:pPr>
              <w:pStyle w:val="a7"/>
              <w:jc w:val="center"/>
              <w:rPr>
                <w:b/>
                <w:color w:val="auto"/>
              </w:rPr>
            </w:pPr>
            <w:r w:rsidRPr="00F57752">
              <w:rPr>
                <w:b/>
                <w:color w:val="auto"/>
              </w:rPr>
              <w:t>Темп роста, %</w:t>
            </w:r>
          </w:p>
        </w:tc>
      </w:tr>
      <w:tr w:rsidR="002853F1" w:rsidRPr="00F57752" w:rsidTr="002853F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pStyle w:val="a7"/>
              <w:rPr>
                <w:color w:val="auto"/>
              </w:rPr>
            </w:pPr>
            <w:r w:rsidRPr="00F57752">
              <w:rPr>
                <w:color w:val="auto"/>
              </w:rPr>
              <w:t xml:space="preserve">Перевезено пассажиров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pStyle w:val="a7"/>
              <w:jc w:val="center"/>
              <w:rPr>
                <w:color w:val="auto"/>
              </w:rPr>
            </w:pPr>
            <w:r w:rsidRPr="00F57752">
              <w:rPr>
                <w:color w:val="auto"/>
              </w:rPr>
              <w:t>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BC0E2F" w:rsidP="0002300C">
            <w:pPr>
              <w:pStyle w:val="a7"/>
              <w:jc w:val="right"/>
              <w:rPr>
                <w:color w:val="auto"/>
              </w:rPr>
            </w:pPr>
            <w:r w:rsidRPr="00F57752">
              <w:rPr>
                <w:color w:val="auto"/>
              </w:rPr>
              <w:t>190,3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354F9B" w:rsidP="0002300C">
            <w:pPr>
              <w:pStyle w:val="a7"/>
              <w:jc w:val="right"/>
              <w:rPr>
                <w:color w:val="auto"/>
              </w:rPr>
            </w:pPr>
            <w:r w:rsidRPr="00F57752">
              <w:rPr>
                <w:color w:val="auto"/>
              </w:rPr>
              <w:t>91,5</w:t>
            </w:r>
          </w:p>
        </w:tc>
      </w:tr>
      <w:tr w:rsidR="002853F1" w:rsidRPr="00F57752" w:rsidTr="002853F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pStyle w:val="a7"/>
              <w:rPr>
                <w:color w:val="auto"/>
              </w:rPr>
            </w:pPr>
            <w:r w:rsidRPr="00F57752">
              <w:rPr>
                <w:color w:val="auto"/>
              </w:rPr>
              <w:t xml:space="preserve">Пассажирооборот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pStyle w:val="a7"/>
              <w:jc w:val="center"/>
              <w:rPr>
                <w:color w:val="auto"/>
              </w:rPr>
            </w:pPr>
            <w:r w:rsidRPr="00F57752">
              <w:rPr>
                <w:color w:val="auto"/>
              </w:rPr>
              <w:t xml:space="preserve">тыс. </w:t>
            </w:r>
            <w:proofErr w:type="spellStart"/>
            <w:r w:rsidRPr="00F57752">
              <w:rPr>
                <w:color w:val="auto"/>
              </w:rPr>
              <w:t>пасс</w:t>
            </w:r>
            <w:proofErr w:type="gramStart"/>
            <w:r w:rsidRPr="00F57752">
              <w:rPr>
                <w:color w:val="auto"/>
              </w:rPr>
              <w:t>.-</w:t>
            </w:r>
            <w:proofErr w:type="gramEnd"/>
            <w:r w:rsidRPr="00F57752">
              <w:rPr>
                <w:color w:val="auto"/>
              </w:rPr>
              <w:t>км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BC0E2F" w:rsidP="0002300C">
            <w:pPr>
              <w:pStyle w:val="a7"/>
              <w:jc w:val="right"/>
              <w:rPr>
                <w:color w:val="auto"/>
              </w:rPr>
            </w:pPr>
            <w:r w:rsidRPr="00F57752">
              <w:rPr>
                <w:color w:val="auto"/>
              </w:rPr>
              <w:t>4 384,7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354F9B" w:rsidP="0002300C">
            <w:pPr>
              <w:pStyle w:val="a7"/>
              <w:jc w:val="right"/>
              <w:rPr>
                <w:color w:val="auto"/>
              </w:rPr>
            </w:pPr>
            <w:r w:rsidRPr="00F57752">
              <w:rPr>
                <w:color w:val="auto"/>
              </w:rPr>
              <w:t>83,7</w:t>
            </w:r>
          </w:p>
        </w:tc>
      </w:tr>
      <w:tr w:rsidR="002853F1" w:rsidRPr="00F57752" w:rsidTr="002853F1">
        <w:trPr>
          <w:trHeight w:val="1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jc w:val="both"/>
            </w:pPr>
            <w:r w:rsidRPr="00F57752">
              <w:t>Объём перевезённых грузов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jc w:val="center"/>
            </w:pPr>
            <w:r w:rsidRPr="00F57752">
              <w:t>тыс</w:t>
            </w:r>
            <w:proofErr w:type="gramStart"/>
            <w:r w:rsidRPr="00F57752">
              <w:t>.т</w:t>
            </w:r>
            <w:proofErr w:type="gramEnd"/>
            <w:r w:rsidRPr="00F57752">
              <w:t>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BC0E2F" w:rsidP="0002300C">
            <w:pPr>
              <w:jc w:val="right"/>
            </w:pPr>
            <w:r w:rsidRPr="00F57752"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354F9B" w:rsidP="0002300C">
            <w:pPr>
              <w:jc w:val="right"/>
            </w:pPr>
            <w:r w:rsidRPr="00F57752">
              <w:t>65,0</w:t>
            </w:r>
          </w:p>
        </w:tc>
      </w:tr>
      <w:tr w:rsidR="002853F1" w:rsidRPr="00F57752" w:rsidTr="002853F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jc w:val="both"/>
            </w:pPr>
            <w:r w:rsidRPr="00F57752">
              <w:t>Грузооборот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2853F1" w:rsidP="0002300C">
            <w:pPr>
              <w:jc w:val="center"/>
            </w:pPr>
            <w:proofErr w:type="spellStart"/>
            <w:r w:rsidRPr="00F57752">
              <w:t>тыс</w:t>
            </w:r>
            <w:proofErr w:type="gramStart"/>
            <w:r w:rsidRPr="00F57752">
              <w:t>.т</w:t>
            </w:r>
            <w:proofErr w:type="gramEnd"/>
            <w:r w:rsidRPr="00F57752">
              <w:t>км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BC0E2F" w:rsidP="0002300C">
            <w:pPr>
              <w:jc w:val="right"/>
            </w:pPr>
            <w:r w:rsidRPr="00F57752">
              <w:t>1 508,3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F1" w:rsidRPr="00F57752" w:rsidRDefault="00354F9B" w:rsidP="0002300C">
            <w:pPr>
              <w:jc w:val="right"/>
            </w:pPr>
            <w:r w:rsidRPr="00F57752">
              <w:t>148,3</w:t>
            </w:r>
          </w:p>
        </w:tc>
      </w:tr>
    </w:tbl>
    <w:p w:rsidR="003F566B" w:rsidRDefault="003F566B" w:rsidP="00715D3B">
      <w:pPr>
        <w:ind w:firstLine="567"/>
        <w:rPr>
          <w:color w:val="FF0000"/>
          <w:sz w:val="28"/>
        </w:rPr>
      </w:pPr>
      <w:bookmarkStart w:id="4" w:name="Финансы_организаций"/>
      <w:bookmarkEnd w:id="4"/>
    </w:p>
    <w:p w:rsidR="00926C4D" w:rsidRPr="000F6534" w:rsidRDefault="00926C4D" w:rsidP="003F566B">
      <w:pPr>
        <w:ind w:firstLine="567"/>
        <w:jc w:val="center"/>
        <w:rPr>
          <w:color w:val="FF0000"/>
          <w:sz w:val="28"/>
        </w:rPr>
      </w:pPr>
    </w:p>
    <w:p w:rsidR="003F566B" w:rsidRPr="00534550" w:rsidRDefault="003F566B" w:rsidP="00534550">
      <w:pPr>
        <w:jc w:val="center"/>
        <w:rPr>
          <w:b/>
          <w:bCs/>
          <w:color w:val="0070C0"/>
          <w:sz w:val="28"/>
          <w:szCs w:val="28"/>
        </w:rPr>
      </w:pPr>
      <w:r w:rsidRPr="00AD2DC3">
        <w:rPr>
          <w:noProof/>
          <w:sz w:val="28"/>
        </w:rPr>
        <w:drawing>
          <wp:inline distT="0" distB="0" distL="0" distR="0">
            <wp:extent cx="1152525" cy="742950"/>
            <wp:effectExtent l="19050" t="0" r="9525" b="0"/>
            <wp:docPr id="23" name="Рисунок 19" descr="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3209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550">
        <w:rPr>
          <w:b/>
          <w:bCs/>
          <w:color w:val="0070C0"/>
          <w:sz w:val="28"/>
          <w:szCs w:val="28"/>
        </w:rPr>
        <w:t xml:space="preserve">8. ЧИСЛЕННОСТЬ РАБОТНИКОВ </w:t>
      </w:r>
    </w:p>
    <w:p w:rsidR="003F566B" w:rsidRPr="00534550" w:rsidRDefault="003F566B" w:rsidP="00534550">
      <w:pPr>
        <w:jc w:val="center"/>
        <w:rPr>
          <w:b/>
          <w:bCs/>
          <w:color w:val="0070C0"/>
          <w:sz w:val="28"/>
          <w:szCs w:val="28"/>
        </w:rPr>
      </w:pPr>
      <w:r w:rsidRPr="00534550">
        <w:rPr>
          <w:b/>
          <w:bCs/>
          <w:color w:val="0070C0"/>
          <w:sz w:val="28"/>
          <w:szCs w:val="28"/>
        </w:rPr>
        <w:t xml:space="preserve">                           И ФОНД ОПЛАТЫ ТРУДА </w:t>
      </w:r>
    </w:p>
    <w:p w:rsidR="003F566B" w:rsidRPr="00AD2DC3" w:rsidRDefault="003F566B" w:rsidP="003F566B">
      <w:pPr>
        <w:ind w:firstLine="567"/>
        <w:jc w:val="center"/>
        <w:rPr>
          <w:b/>
          <w:sz w:val="28"/>
        </w:rPr>
      </w:pPr>
    </w:p>
    <w:p w:rsidR="003F566B" w:rsidRPr="00AD2DC3" w:rsidRDefault="003F566B" w:rsidP="003F566B">
      <w:pPr>
        <w:pStyle w:val="31"/>
        <w:tabs>
          <w:tab w:val="left" w:pos="709"/>
        </w:tabs>
        <w:ind w:firstLine="567"/>
        <w:rPr>
          <w:bCs/>
          <w:szCs w:val="24"/>
        </w:rPr>
      </w:pPr>
      <w:proofErr w:type="gramStart"/>
      <w:r w:rsidRPr="00AD2DC3">
        <w:rPr>
          <w:b/>
          <w:bCs/>
          <w:szCs w:val="24"/>
        </w:rPr>
        <w:t>Среднесписочная численность</w:t>
      </w:r>
      <w:r w:rsidRPr="00AD2DC3">
        <w:rPr>
          <w:b/>
          <w:szCs w:val="24"/>
        </w:rPr>
        <w:t xml:space="preserve"> всех работников крупных и средних организаций и предприятий, включая предприятия и организации с численностью работников до 15 человек </w:t>
      </w:r>
      <w:r w:rsidRPr="00AD2DC3">
        <w:t>(без внешних совместителей)</w:t>
      </w:r>
      <w:r w:rsidR="00067E50" w:rsidRPr="00AD2DC3">
        <w:t xml:space="preserve"> </w:t>
      </w:r>
      <w:r w:rsidRPr="00AD2DC3">
        <w:rPr>
          <w:szCs w:val="24"/>
        </w:rPr>
        <w:t>Колпашевского района за 1 квартал 201</w:t>
      </w:r>
      <w:r w:rsidR="00067E50" w:rsidRPr="00AD2DC3">
        <w:rPr>
          <w:szCs w:val="24"/>
        </w:rPr>
        <w:t>8</w:t>
      </w:r>
      <w:r w:rsidRPr="00AD2DC3">
        <w:rPr>
          <w:szCs w:val="24"/>
        </w:rPr>
        <w:t xml:space="preserve"> года </w:t>
      </w:r>
      <w:r w:rsidR="00067E50" w:rsidRPr="00AD2DC3">
        <w:rPr>
          <w:szCs w:val="24"/>
        </w:rPr>
        <w:t>уменьшилась на 103 человека</w:t>
      </w:r>
      <w:r w:rsidRPr="00AD2DC3">
        <w:rPr>
          <w:szCs w:val="24"/>
        </w:rPr>
        <w:t xml:space="preserve"> по сравнению с соответствующим периодом 201</w:t>
      </w:r>
      <w:r w:rsidR="00D20194" w:rsidRPr="00AD2DC3">
        <w:rPr>
          <w:szCs w:val="24"/>
        </w:rPr>
        <w:t>7</w:t>
      </w:r>
      <w:r w:rsidRPr="00AD2DC3">
        <w:rPr>
          <w:szCs w:val="24"/>
        </w:rPr>
        <w:t xml:space="preserve"> года (6 </w:t>
      </w:r>
      <w:r w:rsidR="00D20194" w:rsidRPr="00AD2DC3">
        <w:rPr>
          <w:szCs w:val="24"/>
        </w:rPr>
        <w:t>154</w:t>
      </w:r>
      <w:r w:rsidRPr="00AD2DC3">
        <w:rPr>
          <w:szCs w:val="24"/>
        </w:rPr>
        <w:t xml:space="preserve"> человека) и составила </w:t>
      </w:r>
      <w:r w:rsidRPr="00AD2DC3">
        <w:rPr>
          <w:b/>
          <w:szCs w:val="24"/>
        </w:rPr>
        <w:t>6 </w:t>
      </w:r>
      <w:r w:rsidR="00D20194" w:rsidRPr="00AD2DC3">
        <w:rPr>
          <w:b/>
          <w:szCs w:val="24"/>
        </w:rPr>
        <w:t>051</w:t>
      </w:r>
      <w:r w:rsidRPr="00AD2DC3">
        <w:rPr>
          <w:b/>
          <w:szCs w:val="24"/>
        </w:rPr>
        <w:t xml:space="preserve"> человек</w:t>
      </w:r>
      <w:r w:rsidRPr="00AD2DC3">
        <w:rPr>
          <w:szCs w:val="24"/>
        </w:rPr>
        <w:t xml:space="preserve">, </w:t>
      </w:r>
      <w:r w:rsidRPr="00AD2DC3">
        <w:rPr>
          <w:sz w:val="27"/>
          <w:szCs w:val="27"/>
        </w:rPr>
        <w:t>т</w:t>
      </w:r>
      <w:r w:rsidRPr="00AD2DC3">
        <w:rPr>
          <w:bCs/>
          <w:szCs w:val="24"/>
        </w:rPr>
        <w:t>емп роста</w:t>
      </w:r>
      <w:r w:rsidR="00D20194" w:rsidRPr="00AD2DC3">
        <w:rPr>
          <w:bCs/>
          <w:szCs w:val="24"/>
        </w:rPr>
        <w:t xml:space="preserve"> к соответствующему периоду 2017</w:t>
      </w:r>
      <w:r w:rsidRPr="00AD2DC3">
        <w:rPr>
          <w:bCs/>
          <w:szCs w:val="24"/>
        </w:rPr>
        <w:t xml:space="preserve"> года</w:t>
      </w:r>
      <w:r w:rsidR="00D20194" w:rsidRPr="00AD2DC3">
        <w:rPr>
          <w:bCs/>
          <w:szCs w:val="24"/>
        </w:rPr>
        <w:t xml:space="preserve"> – 98,3</w:t>
      </w:r>
      <w:r w:rsidRPr="00AD2DC3">
        <w:rPr>
          <w:bCs/>
          <w:szCs w:val="24"/>
        </w:rPr>
        <w:t>%.</w:t>
      </w:r>
      <w:proofErr w:type="gramEnd"/>
    </w:p>
    <w:p w:rsidR="003F566B" w:rsidRPr="00AD2DC3" w:rsidRDefault="003F566B" w:rsidP="003F566B">
      <w:pPr>
        <w:pStyle w:val="21"/>
        <w:ind w:firstLine="567"/>
        <w:rPr>
          <w:bCs/>
        </w:rPr>
      </w:pPr>
      <w:r w:rsidRPr="00AD2DC3">
        <w:rPr>
          <w:b/>
        </w:rPr>
        <w:t xml:space="preserve">Среднесписочная численность работников </w:t>
      </w:r>
      <w:r w:rsidRPr="00AD2DC3">
        <w:rPr>
          <w:b/>
          <w:szCs w:val="24"/>
        </w:rPr>
        <w:t xml:space="preserve">по крупным и средним организациям и предприятиям с численностью работников более 15 человек </w:t>
      </w:r>
      <w:r w:rsidRPr="00AD2DC3">
        <w:rPr>
          <w:bCs/>
        </w:rPr>
        <w:t>(без внешних совместителей) за 1 квартал 201</w:t>
      </w:r>
      <w:r w:rsidR="00D20194" w:rsidRPr="00AD2DC3">
        <w:rPr>
          <w:bCs/>
        </w:rPr>
        <w:t>8</w:t>
      </w:r>
      <w:r w:rsidRPr="00AD2DC3">
        <w:rPr>
          <w:bCs/>
        </w:rPr>
        <w:t xml:space="preserve"> года по сравнению с соответствующим периодом 201</w:t>
      </w:r>
      <w:r w:rsidR="00D20194" w:rsidRPr="00AD2DC3">
        <w:rPr>
          <w:bCs/>
        </w:rPr>
        <w:t>7</w:t>
      </w:r>
      <w:r w:rsidRPr="00AD2DC3">
        <w:rPr>
          <w:bCs/>
        </w:rPr>
        <w:t xml:space="preserve"> года (</w:t>
      </w:r>
      <w:r w:rsidR="00D20194" w:rsidRPr="00AD2DC3">
        <w:rPr>
          <w:bCs/>
        </w:rPr>
        <w:t>6 037</w:t>
      </w:r>
      <w:r w:rsidRPr="00AD2DC3">
        <w:rPr>
          <w:bCs/>
        </w:rPr>
        <w:t xml:space="preserve"> человек) </w:t>
      </w:r>
      <w:r w:rsidR="00D20194" w:rsidRPr="00AD2DC3">
        <w:rPr>
          <w:bCs/>
        </w:rPr>
        <w:t>уменьшилась</w:t>
      </w:r>
      <w:r w:rsidRPr="00AD2DC3">
        <w:rPr>
          <w:bCs/>
        </w:rPr>
        <w:t xml:space="preserve"> на </w:t>
      </w:r>
      <w:r w:rsidR="00D20194" w:rsidRPr="00AD2DC3">
        <w:rPr>
          <w:bCs/>
        </w:rPr>
        <w:t>125</w:t>
      </w:r>
      <w:r w:rsidRPr="00AD2DC3">
        <w:rPr>
          <w:bCs/>
        </w:rPr>
        <w:t xml:space="preserve"> человек (или на </w:t>
      </w:r>
      <w:r w:rsidR="00D20194" w:rsidRPr="00AD2DC3">
        <w:rPr>
          <w:bCs/>
        </w:rPr>
        <w:t>2,1</w:t>
      </w:r>
      <w:r w:rsidRPr="00AD2DC3">
        <w:rPr>
          <w:bCs/>
        </w:rPr>
        <w:t xml:space="preserve">%) и составила </w:t>
      </w:r>
      <w:r w:rsidR="00D20194" w:rsidRPr="00AD2DC3">
        <w:rPr>
          <w:b/>
          <w:bCs/>
        </w:rPr>
        <w:t>5</w:t>
      </w:r>
      <w:r w:rsidRPr="00AD2DC3">
        <w:rPr>
          <w:b/>
          <w:bCs/>
        </w:rPr>
        <w:t xml:space="preserve"> </w:t>
      </w:r>
      <w:r w:rsidR="00D20194" w:rsidRPr="00AD2DC3">
        <w:rPr>
          <w:b/>
          <w:bCs/>
        </w:rPr>
        <w:t>912</w:t>
      </w:r>
      <w:r w:rsidRPr="00AD2DC3">
        <w:rPr>
          <w:b/>
          <w:bCs/>
        </w:rPr>
        <w:t xml:space="preserve"> человек</w:t>
      </w:r>
      <w:r w:rsidRPr="00AD2DC3">
        <w:rPr>
          <w:bCs/>
        </w:rPr>
        <w:t>.</w:t>
      </w:r>
    </w:p>
    <w:p w:rsidR="003F566B" w:rsidRPr="00AD2DC3" w:rsidRDefault="003F566B" w:rsidP="003F566B">
      <w:pPr>
        <w:pStyle w:val="31"/>
        <w:ind w:firstLine="567"/>
        <w:rPr>
          <w:szCs w:val="24"/>
        </w:rPr>
      </w:pPr>
      <w:r w:rsidRPr="00AD2DC3">
        <w:rPr>
          <w:szCs w:val="24"/>
        </w:rPr>
        <w:lastRenderedPageBreak/>
        <w:t>Информация о среднесписочной численности всех работников крупных и средних организаций и предприятий по видам экономической деятельности представлена в таблице 10.</w:t>
      </w:r>
    </w:p>
    <w:p w:rsidR="003F566B" w:rsidRPr="00AD2DC3" w:rsidRDefault="003F566B" w:rsidP="003F566B">
      <w:pPr>
        <w:ind w:firstLine="708"/>
        <w:jc w:val="both"/>
        <w:rPr>
          <w:b/>
          <w:sz w:val="22"/>
          <w:szCs w:val="22"/>
        </w:rPr>
      </w:pPr>
      <w:r w:rsidRPr="00AD2DC3">
        <w:rPr>
          <w:b/>
          <w:sz w:val="22"/>
          <w:szCs w:val="22"/>
        </w:rPr>
        <w:t>Таблица 10. Среднесписочная численность работников крупных и средних организаций и предприятий (без внешних совместителей)</w:t>
      </w:r>
      <w:r w:rsidR="00D20194" w:rsidRPr="00AD2DC3">
        <w:rPr>
          <w:b/>
          <w:sz w:val="22"/>
          <w:szCs w:val="22"/>
        </w:rPr>
        <w:t xml:space="preserve"> с численностью работников до 15 человек</w:t>
      </w:r>
      <w:r w:rsidRPr="00AD2DC3">
        <w:rPr>
          <w:b/>
          <w:sz w:val="22"/>
          <w:szCs w:val="22"/>
        </w:rPr>
        <w:t xml:space="preserve"> по видам экономической деятельности, человек.</w:t>
      </w: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4"/>
        <w:gridCol w:w="1276"/>
        <w:gridCol w:w="1417"/>
        <w:gridCol w:w="1276"/>
        <w:gridCol w:w="1417"/>
        <w:gridCol w:w="1135"/>
      </w:tblGrid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AD2DC3">
              <w:rPr>
                <w:b/>
                <w:color w:val="auto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D2019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1 квартал 201</w:t>
            </w:r>
            <w:r w:rsidR="00D20194" w:rsidRPr="00AD2DC3">
              <w:rPr>
                <w:b/>
                <w:sz w:val="22"/>
                <w:szCs w:val="22"/>
              </w:rPr>
              <w:t>8</w:t>
            </w:r>
            <w:r w:rsidRPr="00AD2DC3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AD2DC3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D2019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1 квартал 201</w:t>
            </w:r>
            <w:r w:rsidR="00D20194" w:rsidRPr="00AD2DC3">
              <w:rPr>
                <w:b/>
                <w:sz w:val="22"/>
                <w:szCs w:val="22"/>
              </w:rPr>
              <w:t>7</w:t>
            </w:r>
            <w:r w:rsidRPr="00AD2DC3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jc w:val="center"/>
              <w:rPr>
                <w:b/>
                <w:sz w:val="18"/>
                <w:szCs w:val="18"/>
              </w:rPr>
            </w:pPr>
            <w:r w:rsidRPr="00AD2DC3">
              <w:rPr>
                <w:b/>
                <w:sz w:val="18"/>
                <w:szCs w:val="18"/>
              </w:rPr>
              <w:t>Доля в общей численности,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Темп роста, %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pStyle w:val="a7"/>
              <w:jc w:val="center"/>
              <w:rPr>
                <w:b/>
                <w:color w:val="auto"/>
                <w:sz w:val="22"/>
                <w:szCs w:val="22"/>
              </w:rPr>
            </w:pPr>
            <w:r w:rsidRPr="00AD2DC3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AD2DC3" w:rsidRDefault="003F566B" w:rsidP="0002300C">
            <w:pPr>
              <w:jc w:val="center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6</w:t>
            </w:r>
          </w:p>
        </w:tc>
      </w:tr>
      <w:tr w:rsidR="003F566B" w:rsidRPr="00AD2DC3" w:rsidTr="0002300C">
        <w:trPr>
          <w:trHeight w:val="35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b/>
                <w:bCs/>
                <w:sz w:val="22"/>
                <w:szCs w:val="22"/>
              </w:rPr>
            </w:pPr>
            <w:r w:rsidRPr="00AD2DC3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D2DC3" w:rsidRDefault="003F566B" w:rsidP="00D20194">
            <w:pPr>
              <w:jc w:val="right"/>
              <w:rPr>
                <w:b/>
                <w:bCs/>
                <w:sz w:val="22"/>
                <w:szCs w:val="22"/>
              </w:rPr>
            </w:pPr>
            <w:r w:rsidRPr="00AD2DC3">
              <w:rPr>
                <w:b/>
                <w:bCs/>
                <w:sz w:val="22"/>
                <w:szCs w:val="22"/>
              </w:rPr>
              <w:t>6 0</w:t>
            </w:r>
            <w:r w:rsidR="00D20194" w:rsidRPr="00AD2DC3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D2DC3" w:rsidRDefault="003F566B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AD2DC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D2DC3" w:rsidRDefault="003F566B" w:rsidP="00D20194">
            <w:pPr>
              <w:jc w:val="right"/>
              <w:rPr>
                <w:b/>
                <w:bCs/>
                <w:sz w:val="22"/>
                <w:szCs w:val="22"/>
              </w:rPr>
            </w:pPr>
            <w:r w:rsidRPr="00AD2DC3">
              <w:rPr>
                <w:b/>
                <w:bCs/>
                <w:sz w:val="22"/>
                <w:szCs w:val="22"/>
              </w:rPr>
              <w:t xml:space="preserve">6 </w:t>
            </w:r>
            <w:r w:rsidR="00D20194" w:rsidRPr="00AD2DC3"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D2DC3" w:rsidRDefault="003F566B" w:rsidP="0002300C">
            <w:pPr>
              <w:jc w:val="right"/>
              <w:rPr>
                <w:b/>
                <w:bCs/>
                <w:sz w:val="22"/>
                <w:szCs w:val="22"/>
              </w:rPr>
            </w:pPr>
            <w:r w:rsidRPr="00AD2DC3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AD2DC3" w:rsidRDefault="00D20194" w:rsidP="0002300C">
            <w:pPr>
              <w:jc w:val="right"/>
              <w:rPr>
                <w:b/>
                <w:sz w:val="22"/>
                <w:szCs w:val="22"/>
              </w:rPr>
            </w:pPr>
            <w:r w:rsidRPr="00AD2DC3">
              <w:rPr>
                <w:b/>
                <w:sz w:val="22"/>
                <w:szCs w:val="22"/>
              </w:rPr>
              <w:t>98,3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100,0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В. 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 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С.  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100,3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D. Обеспечение электрической энергией, газом и паром; кондиционирование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D20194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100,9</w:t>
            </w:r>
          </w:p>
        </w:tc>
      </w:tr>
      <w:tr w:rsidR="003F566B" w:rsidRPr="00AD2DC3" w:rsidTr="0002300C">
        <w:trPr>
          <w:trHeight w:val="1154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</w:p>
        </w:tc>
      </w:tr>
      <w:tr w:rsidR="003F566B" w:rsidRPr="00AD2DC3" w:rsidTr="0002300C">
        <w:trPr>
          <w:trHeight w:val="33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F.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</w:p>
        </w:tc>
      </w:tr>
      <w:tr w:rsidR="003F566B" w:rsidRPr="00AD2DC3" w:rsidTr="0002300C">
        <w:trPr>
          <w:trHeight w:val="1076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D20194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</w:t>
            </w:r>
            <w:r w:rsidR="00D20194" w:rsidRPr="00AD2DC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D20194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149,0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Н. Транспортировка и хранение.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103,3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16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502CAD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</w:t>
            </w:r>
            <w:r w:rsidR="00502CAD" w:rsidRPr="00AD2D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20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502CAD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</w:t>
            </w:r>
            <w:r w:rsidR="00502CAD" w:rsidRPr="00AD2DC3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78,3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100,0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К. Деятельность финансовая и страховая.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502CAD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502CAD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</w:t>
            </w:r>
            <w:r w:rsidR="00502CAD" w:rsidRPr="00AD2DC3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93,9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82,4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110,4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502CAD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71,1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 xml:space="preserve">Раздел О. Государственное управление и обеспечение военной </w:t>
            </w:r>
            <w:r w:rsidRPr="00AD2DC3">
              <w:rPr>
                <w:szCs w:val="22"/>
              </w:rPr>
              <w:lastRenderedPageBreak/>
              <w:t>безопасности; социальное обеспечение.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lastRenderedPageBreak/>
              <w:t>1 162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102,1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lastRenderedPageBreak/>
              <w:t>Раздел Р. 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25,4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24,6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3F566B" w:rsidP="00405EB2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</w:t>
            </w:r>
            <w:r w:rsidR="00405EB2" w:rsidRPr="00AD2DC3">
              <w:rPr>
                <w:sz w:val="20"/>
                <w:szCs w:val="20"/>
              </w:rPr>
              <w:t>1,2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Q. Деятельность в области здравоохранения и социальных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22,1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22,8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95,3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</w:tr>
      <w:tr w:rsidR="003F566B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AD2DC3" w:rsidRDefault="003F566B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3,4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405EB2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200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9E0F6E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3,2</w:t>
            </w:r>
            <w:r w:rsidR="003F566B" w:rsidRPr="00AD2DC3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66B" w:rsidRPr="00AD2DC3" w:rsidRDefault="009E0F6E" w:rsidP="0002300C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102,2</w:t>
            </w:r>
          </w:p>
        </w:tc>
      </w:tr>
      <w:tr w:rsidR="009E0F6E" w:rsidRPr="00AD2DC3" w:rsidTr="0002300C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6E" w:rsidRPr="00AD2DC3" w:rsidRDefault="009E0F6E" w:rsidP="0002300C">
            <w:pPr>
              <w:rPr>
                <w:szCs w:val="22"/>
              </w:rPr>
            </w:pPr>
            <w:r w:rsidRPr="00AD2DC3">
              <w:rPr>
                <w:szCs w:val="22"/>
              </w:rPr>
              <w:t xml:space="preserve">Раздел </w:t>
            </w:r>
            <w:r w:rsidRPr="00AD2DC3">
              <w:rPr>
                <w:szCs w:val="22"/>
                <w:lang w:val="en-US"/>
              </w:rPr>
              <w:t>S</w:t>
            </w:r>
            <w:r w:rsidRPr="00AD2DC3">
              <w:rPr>
                <w:szCs w:val="22"/>
              </w:rPr>
              <w:t>. 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F6E" w:rsidRPr="00AD2DC3" w:rsidRDefault="009E0F6E" w:rsidP="009E0F6E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F6E" w:rsidRPr="00AD2DC3" w:rsidRDefault="009E0F6E" w:rsidP="009E0F6E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F6E" w:rsidRPr="00AD2DC3" w:rsidRDefault="009E0F6E" w:rsidP="009E0F6E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2"/>
                <w:szCs w:val="22"/>
              </w:rPr>
              <w:t>***</w:t>
            </w:r>
            <w:r w:rsidRPr="00AD2DC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F6E" w:rsidRPr="00AD2DC3" w:rsidRDefault="009E0F6E" w:rsidP="009E0F6E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F6E" w:rsidRPr="00AD2DC3" w:rsidRDefault="009E0F6E" w:rsidP="009E0F6E">
            <w:pPr>
              <w:jc w:val="right"/>
              <w:rPr>
                <w:sz w:val="20"/>
                <w:szCs w:val="20"/>
              </w:rPr>
            </w:pPr>
            <w:r w:rsidRPr="00AD2DC3">
              <w:rPr>
                <w:sz w:val="20"/>
                <w:szCs w:val="20"/>
              </w:rPr>
              <w:t>175,0</w:t>
            </w:r>
          </w:p>
        </w:tc>
      </w:tr>
    </w:tbl>
    <w:p w:rsidR="003F566B" w:rsidRPr="00715D3B" w:rsidRDefault="003F566B" w:rsidP="00715D3B">
      <w:pPr>
        <w:jc w:val="both"/>
        <w:rPr>
          <w:b/>
          <w:sz w:val="20"/>
          <w:szCs w:val="20"/>
        </w:rPr>
      </w:pPr>
      <w:r w:rsidRPr="00AD2DC3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3F566B" w:rsidRPr="00AD2DC3" w:rsidRDefault="003F566B" w:rsidP="003F566B">
      <w:pPr>
        <w:pStyle w:val="31"/>
        <w:tabs>
          <w:tab w:val="left" w:pos="709"/>
        </w:tabs>
        <w:ind w:firstLine="567"/>
      </w:pPr>
      <w:r w:rsidRPr="00AD2DC3">
        <w:rPr>
          <w:szCs w:val="24"/>
        </w:rPr>
        <w:t>В 1 квартале 201</w:t>
      </w:r>
      <w:r w:rsidR="00AD2DC3" w:rsidRPr="00AD2DC3">
        <w:rPr>
          <w:szCs w:val="24"/>
        </w:rPr>
        <w:t>8</w:t>
      </w:r>
      <w:r w:rsidRPr="00AD2DC3">
        <w:rPr>
          <w:szCs w:val="24"/>
        </w:rPr>
        <w:t xml:space="preserve"> года по сравнению с аналогичным периодом 201</w:t>
      </w:r>
      <w:r w:rsidR="00AD2DC3" w:rsidRPr="00AD2DC3">
        <w:rPr>
          <w:szCs w:val="24"/>
        </w:rPr>
        <w:t>7</w:t>
      </w:r>
      <w:r w:rsidRPr="00AD2DC3">
        <w:rPr>
          <w:szCs w:val="24"/>
        </w:rPr>
        <w:t xml:space="preserve"> года н</w:t>
      </w:r>
      <w:r w:rsidRPr="00AD2DC3">
        <w:t xml:space="preserve">аиболее значительное </w:t>
      </w:r>
      <w:r w:rsidRPr="00AD2DC3">
        <w:rPr>
          <w:b/>
        </w:rPr>
        <w:t>сокращение численности</w:t>
      </w:r>
      <w:r w:rsidRPr="00AD2DC3">
        <w:t xml:space="preserve"> наблюдается по видам деятельности: </w:t>
      </w:r>
    </w:p>
    <w:p w:rsidR="00C42354" w:rsidRPr="00AD2DC3" w:rsidRDefault="00C42354" w:rsidP="003F566B">
      <w:pPr>
        <w:pStyle w:val="31"/>
        <w:tabs>
          <w:tab w:val="left" w:pos="709"/>
        </w:tabs>
        <w:ind w:firstLine="567"/>
      </w:pPr>
      <w:r w:rsidRPr="00AD2DC3">
        <w:t xml:space="preserve">- «Деятельность административная и сопутствующие дополнительные услуги» </w:t>
      </w:r>
      <w:r w:rsidRPr="00AD2DC3">
        <w:rPr>
          <w:szCs w:val="24"/>
        </w:rPr>
        <w:t>–</w:t>
      </w:r>
      <w:r w:rsidRPr="00AD2DC3">
        <w:t xml:space="preserve"> 24 человека, что обусловлено </w:t>
      </w:r>
      <w:r w:rsidR="00D71684" w:rsidRPr="00AD2DC3">
        <w:t>сокращением численности работников организации, находящейся в стадии ликви</w:t>
      </w:r>
      <w:r w:rsidR="00715D3B">
        <w:t>дации</w:t>
      </w:r>
      <w:r w:rsidR="00D71684" w:rsidRPr="00AD2DC3">
        <w:t>;</w:t>
      </w:r>
    </w:p>
    <w:p w:rsidR="00C42354" w:rsidRPr="004267EA" w:rsidRDefault="00D71684" w:rsidP="003F566B">
      <w:pPr>
        <w:pStyle w:val="31"/>
        <w:tabs>
          <w:tab w:val="left" w:pos="709"/>
        </w:tabs>
        <w:ind w:firstLine="567"/>
      </w:pPr>
      <w:r w:rsidRPr="004267EA">
        <w:rPr>
          <w:szCs w:val="24"/>
        </w:rPr>
        <w:t>- «</w:t>
      </w:r>
      <w:r w:rsidRPr="004267EA">
        <w:rPr>
          <w:szCs w:val="22"/>
        </w:rPr>
        <w:t>Деятельность в области здравоохранения и социальных услуг</w:t>
      </w:r>
      <w:r w:rsidRPr="004267EA">
        <w:t>» – 66</w:t>
      </w:r>
      <w:r w:rsidR="00812F90" w:rsidRPr="004267EA">
        <w:t xml:space="preserve"> человек. Основной причиной сокращения численности послужило: </w:t>
      </w:r>
      <w:r w:rsidR="00744BC5" w:rsidRPr="004267EA">
        <w:t>частая смена</w:t>
      </w:r>
      <w:r w:rsidR="00812F90" w:rsidRPr="004267EA">
        <w:t xml:space="preserve"> медицинского персонала</w:t>
      </w:r>
      <w:r w:rsidR="00744BC5" w:rsidRPr="004267EA">
        <w:t xml:space="preserve"> (текучесть кадров)</w:t>
      </w:r>
      <w:r w:rsidR="00812F90" w:rsidRPr="004267EA">
        <w:t>, перевод младшего медицинского персонала в категорию прочих работников, увольнение временных работников, а также сокращение численности работников в связи с опт</w:t>
      </w:r>
      <w:r w:rsidR="00715D3B">
        <w:t>имизацией расходов организаций</w:t>
      </w:r>
      <w:r w:rsidRPr="004267EA">
        <w:t>;</w:t>
      </w:r>
    </w:p>
    <w:p w:rsidR="001D3AC4" w:rsidRPr="004267EA" w:rsidRDefault="001D3AC4" w:rsidP="003F566B">
      <w:pPr>
        <w:pStyle w:val="31"/>
        <w:tabs>
          <w:tab w:val="left" w:pos="709"/>
        </w:tabs>
        <w:ind w:firstLine="567"/>
      </w:pPr>
      <w:r w:rsidRPr="004267EA">
        <w:t>- «Деятельность финансовая и страховая» – 6 человек, что связано с оптимизацией расходов организаций, осущест</w:t>
      </w:r>
      <w:r w:rsidR="00715D3B">
        <w:t>вляющих данный вид деятельности</w:t>
      </w:r>
      <w:r w:rsidR="00EC1204" w:rsidRPr="004267EA">
        <w:t>.</w:t>
      </w:r>
    </w:p>
    <w:p w:rsidR="00EC1204" w:rsidRPr="00F57752" w:rsidRDefault="00EC1204" w:rsidP="00EC1204">
      <w:pPr>
        <w:pStyle w:val="31"/>
        <w:tabs>
          <w:tab w:val="left" w:pos="709"/>
        </w:tabs>
        <w:ind w:firstLine="567"/>
      </w:pPr>
      <w:r w:rsidRPr="004267EA">
        <w:t xml:space="preserve">Одновременно наблюдается </w:t>
      </w:r>
      <w:r w:rsidRPr="004267EA">
        <w:rPr>
          <w:b/>
        </w:rPr>
        <w:t>увеличение численности</w:t>
      </w:r>
      <w:r w:rsidRPr="004267EA">
        <w:t xml:space="preserve"> работников по следующим </w:t>
      </w:r>
      <w:r w:rsidRPr="00F57752">
        <w:t>видам деятельности:</w:t>
      </w:r>
    </w:p>
    <w:p w:rsidR="00EC1204" w:rsidRPr="00F57752" w:rsidRDefault="00EC1204" w:rsidP="00EC1204">
      <w:pPr>
        <w:pStyle w:val="31"/>
        <w:tabs>
          <w:tab w:val="left" w:pos="709"/>
        </w:tabs>
        <w:ind w:firstLine="567"/>
        <w:rPr>
          <w:szCs w:val="22"/>
        </w:rPr>
      </w:pPr>
      <w:r w:rsidRPr="00F57752">
        <w:t>- «</w:t>
      </w:r>
      <w:r w:rsidRPr="00F57752">
        <w:rPr>
          <w:szCs w:val="22"/>
        </w:rPr>
        <w:t>Торговля оптовая и розничная; ремонт автотранспортных средств и мотоциклов</w:t>
      </w:r>
      <w:r w:rsidR="00E57B45" w:rsidRPr="00F57752">
        <w:t>» –</w:t>
      </w:r>
      <w:r w:rsidRPr="00F57752">
        <w:t xml:space="preserve"> </w:t>
      </w:r>
      <w:r w:rsidR="00E57B45" w:rsidRPr="00F57752">
        <w:t>31</w:t>
      </w:r>
      <w:r w:rsidRPr="00F57752">
        <w:t xml:space="preserve"> человек, </w:t>
      </w:r>
      <w:r w:rsidR="00E57B45" w:rsidRPr="00F57752">
        <w:t>по причине увеличения численности работников, за</w:t>
      </w:r>
      <w:r w:rsidR="00715D3B">
        <w:t>нятых на предприятиях торговли</w:t>
      </w:r>
      <w:r w:rsidRPr="00F57752">
        <w:rPr>
          <w:szCs w:val="22"/>
        </w:rPr>
        <w:t>;</w:t>
      </w:r>
    </w:p>
    <w:p w:rsidR="00BC7DBC" w:rsidRPr="00F57752" w:rsidRDefault="00BC7DBC" w:rsidP="00EC1204">
      <w:pPr>
        <w:pStyle w:val="31"/>
        <w:tabs>
          <w:tab w:val="left" w:pos="709"/>
        </w:tabs>
        <w:ind w:firstLine="567"/>
        <w:rPr>
          <w:szCs w:val="22"/>
        </w:rPr>
      </w:pPr>
      <w:r w:rsidRPr="00F57752">
        <w:rPr>
          <w:szCs w:val="22"/>
        </w:rPr>
        <w:t xml:space="preserve">- «Образование» </w:t>
      </w:r>
      <w:r w:rsidR="00293C7A" w:rsidRPr="00F57752">
        <w:t>–</w:t>
      </w:r>
      <w:r w:rsidRPr="00F57752">
        <w:rPr>
          <w:szCs w:val="22"/>
        </w:rPr>
        <w:t xml:space="preserve"> 19 человек</w:t>
      </w:r>
      <w:r w:rsidR="00293C7A" w:rsidRPr="00F57752">
        <w:rPr>
          <w:szCs w:val="22"/>
        </w:rPr>
        <w:t>, что обусловлено увеличением численности работников городских школ;</w:t>
      </w:r>
    </w:p>
    <w:p w:rsidR="00E57B45" w:rsidRPr="00F57752" w:rsidRDefault="00430B33" w:rsidP="00EC1204">
      <w:pPr>
        <w:pStyle w:val="31"/>
        <w:tabs>
          <w:tab w:val="left" w:pos="709"/>
        </w:tabs>
        <w:ind w:firstLine="567"/>
        <w:rPr>
          <w:szCs w:val="22"/>
        </w:rPr>
      </w:pPr>
      <w:r w:rsidRPr="00F57752">
        <w:rPr>
          <w:szCs w:val="22"/>
        </w:rPr>
        <w:t xml:space="preserve">Согласно статистическим данным за 1 квартал 2018 года зафиксирован рост численности по видам деятельности: «Транспортировка и хранение» темп роста </w:t>
      </w:r>
      <w:r w:rsidRPr="00F57752">
        <w:t>–</w:t>
      </w:r>
      <w:r w:rsidRPr="00F57752">
        <w:rPr>
          <w:szCs w:val="22"/>
        </w:rPr>
        <w:t xml:space="preserve"> 103,3%, «Деятельность профессиональная, научная и техническая» </w:t>
      </w:r>
      <w:r w:rsidRPr="00F57752">
        <w:t>–</w:t>
      </w:r>
      <w:r w:rsidRPr="00F57752">
        <w:rPr>
          <w:szCs w:val="22"/>
        </w:rPr>
        <w:t xml:space="preserve"> 110,4%,  </w:t>
      </w:r>
      <w:r w:rsidR="00FE4579" w:rsidRPr="00F57752">
        <w:rPr>
          <w:szCs w:val="22"/>
        </w:rPr>
        <w:t xml:space="preserve">«Государственное управление и обеспечение военной безопасности; социальное обеспечение» </w:t>
      </w:r>
      <w:r w:rsidR="00FE4579" w:rsidRPr="00F57752">
        <w:t>– 102,1%, «Деятельность в области культуры, спорта, организации досуга и развлечений» – 102,2%. Фактически по данным видам деятельности численность работников организаций не увеличилась. Причиной несоответствия статистических и фактических данных</w:t>
      </w:r>
      <w:r w:rsidR="00EC619A" w:rsidRPr="00F57752">
        <w:t xml:space="preserve"> о численности работников послужило изменение круга отчитывающихся организаций в 1 квартале 2018 года</w:t>
      </w:r>
      <w:r w:rsidR="00FE4579" w:rsidRPr="00F57752">
        <w:t xml:space="preserve"> </w:t>
      </w:r>
      <w:r w:rsidR="00EC619A" w:rsidRPr="00F57752">
        <w:t>по сравнению с соответствующим периодом 2017 года.</w:t>
      </w:r>
    </w:p>
    <w:p w:rsidR="003F566B" w:rsidRPr="00F57752" w:rsidRDefault="003F566B" w:rsidP="003F566B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F57752">
        <w:rPr>
          <w:color w:val="auto"/>
          <w:sz w:val="28"/>
          <w:szCs w:val="22"/>
        </w:rPr>
        <w:t>Информация о численности внешних совместителей и работников, выполняющих работы по договорам подряда органами государственной статистики не представлена</w:t>
      </w:r>
      <w:r w:rsidRPr="00F57752">
        <w:rPr>
          <w:color w:val="auto"/>
          <w:sz w:val="28"/>
          <w:szCs w:val="28"/>
        </w:rPr>
        <w:t>.</w:t>
      </w:r>
    </w:p>
    <w:p w:rsidR="003F566B" w:rsidRPr="00F57752" w:rsidRDefault="003F566B" w:rsidP="003F566B">
      <w:pPr>
        <w:pStyle w:val="31"/>
        <w:tabs>
          <w:tab w:val="left" w:pos="709"/>
        </w:tabs>
        <w:ind w:firstLine="567"/>
        <w:rPr>
          <w:szCs w:val="22"/>
        </w:rPr>
      </w:pPr>
    </w:p>
    <w:p w:rsidR="003F566B" w:rsidRPr="00F57752" w:rsidRDefault="003F566B" w:rsidP="003F566B">
      <w:pPr>
        <w:pStyle w:val="31"/>
        <w:tabs>
          <w:tab w:val="left" w:pos="709"/>
        </w:tabs>
        <w:ind w:firstLine="567"/>
        <w:rPr>
          <w:bCs/>
          <w:szCs w:val="24"/>
        </w:rPr>
      </w:pPr>
      <w:proofErr w:type="gramStart"/>
      <w:r w:rsidRPr="00F57752">
        <w:rPr>
          <w:b/>
          <w:sz w:val="27"/>
          <w:szCs w:val="27"/>
        </w:rPr>
        <w:lastRenderedPageBreak/>
        <w:t>Фонд оплаты труда всех работников крупных и средних</w:t>
      </w:r>
      <w:r w:rsidRPr="00F57752">
        <w:rPr>
          <w:sz w:val="27"/>
          <w:szCs w:val="27"/>
        </w:rPr>
        <w:t xml:space="preserve"> организаций и предприятий района</w:t>
      </w:r>
      <w:r w:rsidRPr="00F57752">
        <w:rPr>
          <w:b/>
          <w:szCs w:val="24"/>
        </w:rPr>
        <w:t>, включая предприятия и организации с численностью работников до 15  человек</w:t>
      </w:r>
      <w:r w:rsidRPr="00F57752">
        <w:rPr>
          <w:szCs w:val="24"/>
        </w:rPr>
        <w:t xml:space="preserve"> за 1 квартал 201</w:t>
      </w:r>
      <w:r w:rsidR="00970636" w:rsidRPr="00F57752">
        <w:rPr>
          <w:szCs w:val="24"/>
        </w:rPr>
        <w:t>8</w:t>
      </w:r>
      <w:r w:rsidRPr="00F57752">
        <w:rPr>
          <w:szCs w:val="24"/>
        </w:rPr>
        <w:t xml:space="preserve"> года увеличился на </w:t>
      </w:r>
      <w:r w:rsidR="0066704F" w:rsidRPr="00F57752">
        <w:rPr>
          <w:szCs w:val="24"/>
        </w:rPr>
        <w:t>68 024,4</w:t>
      </w:r>
      <w:r w:rsidR="00763BA0">
        <w:rPr>
          <w:szCs w:val="24"/>
        </w:rPr>
        <w:t xml:space="preserve">  тыс. рублей</w:t>
      </w:r>
      <w:r w:rsidRPr="00F57752">
        <w:rPr>
          <w:szCs w:val="24"/>
        </w:rPr>
        <w:t xml:space="preserve"> по сравнению с соответствующим периодом 201</w:t>
      </w:r>
      <w:r w:rsidR="0066704F" w:rsidRPr="00F57752">
        <w:rPr>
          <w:szCs w:val="24"/>
        </w:rPr>
        <w:t>7</w:t>
      </w:r>
      <w:r w:rsidRPr="00F57752">
        <w:rPr>
          <w:szCs w:val="24"/>
        </w:rPr>
        <w:t xml:space="preserve"> года (</w:t>
      </w:r>
      <w:r w:rsidR="0066704F" w:rsidRPr="00F57752">
        <w:rPr>
          <w:szCs w:val="24"/>
        </w:rPr>
        <w:t>708 396,7</w:t>
      </w:r>
      <w:r w:rsidRPr="00F57752">
        <w:rPr>
          <w:szCs w:val="24"/>
        </w:rPr>
        <w:t xml:space="preserve"> тыс. руб.) и составил          </w:t>
      </w:r>
      <w:r w:rsidR="0066704F" w:rsidRPr="00F57752">
        <w:rPr>
          <w:b/>
          <w:szCs w:val="24"/>
        </w:rPr>
        <w:t>776 421,1</w:t>
      </w:r>
      <w:r w:rsidRPr="00F57752">
        <w:rPr>
          <w:b/>
          <w:szCs w:val="24"/>
        </w:rPr>
        <w:t xml:space="preserve"> тыс. руб</w:t>
      </w:r>
      <w:r w:rsidR="0066704F" w:rsidRPr="00F57752">
        <w:rPr>
          <w:b/>
          <w:szCs w:val="24"/>
        </w:rPr>
        <w:t>лей</w:t>
      </w:r>
      <w:r w:rsidRPr="00F57752">
        <w:rPr>
          <w:szCs w:val="24"/>
        </w:rPr>
        <w:t xml:space="preserve">, </w:t>
      </w:r>
      <w:r w:rsidRPr="00F57752">
        <w:rPr>
          <w:sz w:val="27"/>
          <w:szCs w:val="27"/>
        </w:rPr>
        <w:t>т</w:t>
      </w:r>
      <w:r w:rsidRPr="00F57752">
        <w:rPr>
          <w:bCs/>
          <w:szCs w:val="24"/>
        </w:rPr>
        <w:t>емп роста</w:t>
      </w:r>
      <w:r w:rsidR="0066704F" w:rsidRPr="00F57752">
        <w:rPr>
          <w:bCs/>
          <w:szCs w:val="24"/>
        </w:rPr>
        <w:t xml:space="preserve"> к соответствующему периоду 2017</w:t>
      </w:r>
      <w:r w:rsidRPr="00F57752">
        <w:rPr>
          <w:bCs/>
          <w:szCs w:val="24"/>
        </w:rPr>
        <w:t xml:space="preserve"> года  </w:t>
      </w:r>
      <w:r w:rsidR="0066704F" w:rsidRPr="00F57752">
        <w:t>–</w:t>
      </w:r>
      <w:r w:rsidRPr="00F57752">
        <w:rPr>
          <w:bCs/>
          <w:szCs w:val="24"/>
        </w:rPr>
        <w:t xml:space="preserve"> </w:t>
      </w:r>
      <w:r w:rsidR="0066704F" w:rsidRPr="00F57752">
        <w:rPr>
          <w:bCs/>
          <w:szCs w:val="24"/>
        </w:rPr>
        <w:t>109,6</w:t>
      </w:r>
      <w:r w:rsidRPr="00F57752">
        <w:rPr>
          <w:bCs/>
          <w:szCs w:val="24"/>
        </w:rPr>
        <w:t>%.</w:t>
      </w:r>
      <w:proofErr w:type="gramEnd"/>
    </w:p>
    <w:p w:rsidR="003F566B" w:rsidRPr="00F57752" w:rsidRDefault="003F566B" w:rsidP="003F566B">
      <w:pPr>
        <w:pStyle w:val="31"/>
        <w:tabs>
          <w:tab w:val="left" w:pos="709"/>
        </w:tabs>
        <w:ind w:firstLine="567"/>
        <w:rPr>
          <w:bCs/>
        </w:rPr>
      </w:pPr>
      <w:proofErr w:type="gramStart"/>
      <w:r w:rsidRPr="00F57752">
        <w:rPr>
          <w:b/>
        </w:rPr>
        <w:t>Фонд оплаты труда всех работников крупных и средних</w:t>
      </w:r>
      <w:r w:rsidRPr="00F57752">
        <w:t xml:space="preserve"> организаций и предприятий района </w:t>
      </w:r>
      <w:r w:rsidRPr="00F57752">
        <w:rPr>
          <w:b/>
        </w:rPr>
        <w:t>с численностью работников более 15 человек</w:t>
      </w:r>
      <w:r w:rsidRPr="00F57752">
        <w:t xml:space="preserve"> за 3 месяца 201</w:t>
      </w:r>
      <w:r w:rsidR="0066704F" w:rsidRPr="00F57752">
        <w:t>8</w:t>
      </w:r>
      <w:r w:rsidRPr="00F57752">
        <w:t xml:space="preserve"> года увеличился по сравнению с соответствующим периодом 201</w:t>
      </w:r>
      <w:r w:rsidR="0066704F" w:rsidRPr="00F57752">
        <w:t>7</w:t>
      </w:r>
      <w:r w:rsidRPr="00F57752">
        <w:t xml:space="preserve"> года (</w:t>
      </w:r>
      <w:r w:rsidR="0066704F" w:rsidRPr="00F57752">
        <w:t>701 294,1</w:t>
      </w:r>
      <w:r w:rsidRPr="00F57752">
        <w:rPr>
          <w:bCs/>
        </w:rPr>
        <w:t xml:space="preserve"> </w:t>
      </w:r>
      <w:r w:rsidRPr="00F57752">
        <w:t xml:space="preserve">тыс. руб.) на </w:t>
      </w:r>
      <w:r w:rsidR="0066704F" w:rsidRPr="00F57752">
        <w:t>62 037</w:t>
      </w:r>
      <w:r w:rsidRPr="00F57752">
        <w:t xml:space="preserve"> тыс. руб. и составил </w:t>
      </w:r>
      <w:r w:rsidR="0066704F" w:rsidRPr="00F57752">
        <w:rPr>
          <w:b/>
        </w:rPr>
        <w:t>763 331,1</w:t>
      </w:r>
      <w:r w:rsidRPr="00F57752">
        <w:rPr>
          <w:b/>
        </w:rPr>
        <w:t xml:space="preserve"> </w:t>
      </w:r>
      <w:r w:rsidRPr="00F57752">
        <w:rPr>
          <w:b/>
          <w:bCs/>
        </w:rPr>
        <w:t>тыс. рублей</w:t>
      </w:r>
      <w:r w:rsidRPr="00F57752">
        <w:t>, т</w:t>
      </w:r>
      <w:r w:rsidRPr="00F57752">
        <w:rPr>
          <w:bCs/>
        </w:rPr>
        <w:t xml:space="preserve">емп роста к соответствующему периоду 2016 года  </w:t>
      </w:r>
      <w:r w:rsidR="0066704F" w:rsidRPr="00F57752">
        <w:t>–</w:t>
      </w:r>
      <w:r w:rsidR="0066704F" w:rsidRPr="00F57752">
        <w:rPr>
          <w:bCs/>
          <w:szCs w:val="24"/>
        </w:rPr>
        <w:t xml:space="preserve"> 109,4</w:t>
      </w:r>
      <w:r w:rsidRPr="00F57752">
        <w:rPr>
          <w:bCs/>
        </w:rPr>
        <w:t>%.</w:t>
      </w:r>
      <w:proofErr w:type="gramEnd"/>
    </w:p>
    <w:p w:rsidR="003F566B" w:rsidRPr="00B85E12" w:rsidRDefault="003F566B" w:rsidP="003F566B">
      <w:pPr>
        <w:pStyle w:val="31"/>
        <w:tabs>
          <w:tab w:val="left" w:pos="709"/>
        </w:tabs>
        <w:ind w:firstLine="567"/>
      </w:pPr>
      <w:r w:rsidRPr="00B85E12">
        <w:t>Фонд начисленной заработной платы всех работников по крупным и средним предприятиям по видам экономической деятельности представлен в таблице 11.</w:t>
      </w:r>
    </w:p>
    <w:p w:rsidR="003F566B" w:rsidRPr="00B85E12" w:rsidRDefault="003F566B" w:rsidP="003F566B">
      <w:pPr>
        <w:ind w:firstLine="567"/>
        <w:jc w:val="both"/>
        <w:rPr>
          <w:b/>
          <w:sz w:val="22"/>
          <w:szCs w:val="22"/>
        </w:rPr>
      </w:pPr>
    </w:p>
    <w:p w:rsidR="003F566B" w:rsidRPr="00B85E12" w:rsidRDefault="003F566B" w:rsidP="003F566B">
      <w:pPr>
        <w:ind w:firstLine="567"/>
        <w:jc w:val="both"/>
        <w:rPr>
          <w:b/>
          <w:sz w:val="22"/>
          <w:szCs w:val="22"/>
        </w:rPr>
      </w:pPr>
      <w:r w:rsidRPr="00B85E12">
        <w:rPr>
          <w:b/>
          <w:sz w:val="22"/>
          <w:szCs w:val="22"/>
        </w:rPr>
        <w:t>Таблица 11. Фонд начисленной заработной платы всех работников по крупным и средним предприятиям</w:t>
      </w:r>
      <w:r w:rsidR="00CB38F3" w:rsidRPr="00B85E12">
        <w:rPr>
          <w:b/>
          <w:sz w:val="22"/>
          <w:szCs w:val="22"/>
        </w:rPr>
        <w:t xml:space="preserve"> с численностью работников до 15 человек</w:t>
      </w:r>
      <w:r w:rsidRPr="00B85E12">
        <w:rPr>
          <w:b/>
          <w:sz w:val="22"/>
          <w:szCs w:val="22"/>
        </w:rPr>
        <w:t xml:space="preserve"> по видам экономической деятельности.</w:t>
      </w:r>
    </w:p>
    <w:tbl>
      <w:tblPr>
        <w:tblW w:w="10482" w:type="dxa"/>
        <w:tblInd w:w="90" w:type="dxa"/>
        <w:tblLook w:val="04A0"/>
      </w:tblPr>
      <w:tblGrid>
        <w:gridCol w:w="4271"/>
        <w:gridCol w:w="1276"/>
        <w:gridCol w:w="1250"/>
        <w:gridCol w:w="1180"/>
        <w:gridCol w:w="1371"/>
        <w:gridCol w:w="1134"/>
      </w:tblGrid>
      <w:tr w:rsidR="003F566B" w:rsidRPr="00B85E12" w:rsidTr="00184BFA">
        <w:trPr>
          <w:trHeight w:val="300"/>
        </w:trPr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center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6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center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 xml:space="preserve">Фонд оплаты труда </w:t>
            </w:r>
            <w:r w:rsidRPr="00B85E12">
              <w:rPr>
                <w:bCs/>
                <w:sz w:val="22"/>
                <w:szCs w:val="22"/>
              </w:rPr>
              <w:t>всех</w:t>
            </w:r>
            <w:r w:rsidRPr="00B85E12">
              <w:rPr>
                <w:sz w:val="22"/>
                <w:szCs w:val="22"/>
              </w:rPr>
              <w:t xml:space="preserve"> работников, тыс. рублей</w:t>
            </w:r>
          </w:p>
        </w:tc>
      </w:tr>
      <w:tr w:rsidR="003F566B" w:rsidRPr="00B85E12" w:rsidTr="00184BFA">
        <w:trPr>
          <w:trHeight w:val="390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66704F">
            <w:pPr>
              <w:jc w:val="center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 xml:space="preserve">1 квартал </w:t>
            </w:r>
            <w:r w:rsidRPr="00B85E12">
              <w:rPr>
                <w:sz w:val="22"/>
                <w:szCs w:val="22"/>
              </w:rPr>
              <w:br/>
              <w:t>201</w:t>
            </w:r>
            <w:r w:rsidR="0066704F" w:rsidRPr="00B85E12">
              <w:rPr>
                <w:sz w:val="22"/>
                <w:szCs w:val="22"/>
              </w:rPr>
              <w:t>8</w:t>
            </w:r>
            <w:r w:rsidRPr="00B85E1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center"/>
              <w:rPr>
                <w:sz w:val="22"/>
                <w:szCs w:val="22"/>
              </w:rPr>
            </w:pPr>
            <w:proofErr w:type="gramStart"/>
            <w:r w:rsidRPr="00B85E12">
              <w:rPr>
                <w:sz w:val="22"/>
                <w:szCs w:val="22"/>
              </w:rPr>
              <w:t>Доля</w:t>
            </w:r>
            <w:proofErr w:type="gramEnd"/>
            <w:r w:rsidRPr="00B85E12">
              <w:rPr>
                <w:sz w:val="22"/>
                <w:szCs w:val="22"/>
              </w:rPr>
              <w:t xml:space="preserve"> в общем ФОТ, %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66704F">
            <w:pPr>
              <w:jc w:val="center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 xml:space="preserve">1 квартал </w:t>
            </w:r>
            <w:r w:rsidRPr="00B85E12">
              <w:rPr>
                <w:sz w:val="22"/>
                <w:szCs w:val="22"/>
              </w:rPr>
              <w:br/>
              <w:t>201</w:t>
            </w:r>
            <w:r w:rsidR="0066704F" w:rsidRPr="00B85E12">
              <w:rPr>
                <w:sz w:val="22"/>
                <w:szCs w:val="22"/>
              </w:rPr>
              <w:t>7</w:t>
            </w:r>
            <w:r w:rsidRPr="00B85E1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center"/>
              <w:rPr>
                <w:sz w:val="22"/>
                <w:szCs w:val="22"/>
              </w:rPr>
            </w:pPr>
            <w:proofErr w:type="gramStart"/>
            <w:r w:rsidRPr="00B85E12">
              <w:rPr>
                <w:sz w:val="22"/>
                <w:szCs w:val="22"/>
              </w:rPr>
              <w:t>Доля</w:t>
            </w:r>
            <w:proofErr w:type="gramEnd"/>
            <w:r w:rsidRPr="00B85E12">
              <w:rPr>
                <w:sz w:val="22"/>
                <w:szCs w:val="22"/>
              </w:rPr>
              <w:t xml:space="preserve"> в общем ФОТ,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center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Темп роста, %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Всего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66704F" w:rsidP="0002300C">
            <w:pPr>
              <w:jc w:val="right"/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77</w:t>
            </w:r>
            <w:r w:rsidR="00CB38F3" w:rsidRPr="00B85E12">
              <w:rPr>
                <w:b/>
                <w:sz w:val="22"/>
                <w:szCs w:val="22"/>
              </w:rPr>
              <w:t>6 421,1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CB38F3">
            <w:pPr>
              <w:jc w:val="right"/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708 396,7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b/>
                <w:sz w:val="22"/>
                <w:szCs w:val="22"/>
              </w:rPr>
            </w:pPr>
            <w:r w:rsidRPr="00B85E12">
              <w:rPr>
                <w:b/>
                <w:sz w:val="22"/>
                <w:szCs w:val="22"/>
              </w:rPr>
              <w:t>109,6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66704F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108,1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В.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 xml:space="preserve"> 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С.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103,3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D. Обеспечение электрической энергией, газом и паром; кондиционирование воздуха.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91 577,7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85 633,8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106,</w:t>
            </w:r>
            <w:r w:rsidR="00CB38F3" w:rsidRPr="00B85E12">
              <w:rPr>
                <w:sz w:val="22"/>
                <w:szCs w:val="22"/>
              </w:rPr>
              <w:t>9</w:t>
            </w:r>
          </w:p>
        </w:tc>
      </w:tr>
      <w:tr w:rsidR="003F566B" w:rsidRPr="00B85E12" w:rsidTr="00184BFA">
        <w:trPr>
          <w:trHeight w:val="765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7 758,5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4 819,1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161,0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Н. Транспортировка и хранение.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108 975,3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107 244,1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101,6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 ***</w:t>
            </w:r>
            <w:r w:rsidRPr="00B85E1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101,4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106,2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К. Деятельность финансовая и страховая.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11 331,7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CB38F3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11 587,6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97,8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  <w:r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93,1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5 470,6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4 579,9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119,4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14 816,9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16 116,6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91,9</w:t>
            </w:r>
          </w:p>
        </w:tc>
      </w:tr>
      <w:tr w:rsidR="003F566B" w:rsidRPr="00B85E12" w:rsidTr="00184BFA">
        <w:trPr>
          <w:trHeight w:val="765"/>
        </w:trPr>
        <w:tc>
          <w:tcPr>
            <w:tcW w:w="4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177 102,7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164 365,2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107,7</w:t>
            </w:r>
          </w:p>
        </w:tc>
      </w:tr>
      <w:tr w:rsidR="003F566B" w:rsidRPr="00B85E12" w:rsidTr="00184BFA">
        <w:trPr>
          <w:trHeight w:val="30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Р. Образование.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156 840,3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139 402,4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112,5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lastRenderedPageBreak/>
              <w:t>Раздел Q. Деятельность в области здравоохранения и социальных услуг.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20DD4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157 813,3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119 569,4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132,0</w:t>
            </w:r>
          </w:p>
        </w:tc>
      </w:tr>
      <w:tr w:rsidR="003F566B" w:rsidRPr="00B85E12" w:rsidTr="00184BFA">
        <w:trPr>
          <w:trHeight w:val="51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3F566B" w:rsidP="0002300C">
            <w:pPr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25 115,5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0"/>
                <w:szCs w:val="20"/>
              </w:rPr>
              <w:t>11 610,8</w:t>
            </w:r>
            <w:r w:rsidR="003F566B" w:rsidRPr="00B85E12">
              <w:rPr>
                <w:sz w:val="20"/>
                <w:szCs w:val="20"/>
              </w:rPr>
              <w:t> </w:t>
            </w:r>
            <w:r w:rsidR="003F566B" w:rsidRPr="00B85E12">
              <w:rPr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66B" w:rsidRPr="00B85E12" w:rsidRDefault="00184BFA" w:rsidP="0002300C">
            <w:pPr>
              <w:jc w:val="right"/>
              <w:rPr>
                <w:sz w:val="22"/>
                <w:szCs w:val="22"/>
              </w:rPr>
            </w:pPr>
            <w:r w:rsidRPr="00B85E12">
              <w:rPr>
                <w:sz w:val="22"/>
                <w:szCs w:val="22"/>
              </w:rPr>
              <w:t>216,3</w:t>
            </w:r>
          </w:p>
        </w:tc>
      </w:tr>
      <w:tr w:rsidR="00184BFA" w:rsidRPr="00B85E12" w:rsidTr="00184BFA">
        <w:trPr>
          <w:trHeight w:val="51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rPr>
                <w:szCs w:val="22"/>
              </w:rPr>
            </w:pPr>
            <w:r w:rsidRPr="00B85E12">
              <w:rPr>
                <w:szCs w:val="22"/>
              </w:rPr>
              <w:t xml:space="preserve">Раздел </w:t>
            </w:r>
            <w:r w:rsidRPr="00B85E12">
              <w:rPr>
                <w:szCs w:val="22"/>
                <w:lang w:val="en-US"/>
              </w:rPr>
              <w:t>S</w:t>
            </w:r>
            <w:r w:rsidRPr="00B85E12">
              <w:rPr>
                <w:szCs w:val="22"/>
              </w:rPr>
              <w:t>. Предоставление прочих видов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jc w:val="right"/>
              <w:rPr>
                <w:sz w:val="20"/>
                <w:szCs w:val="20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jc w:val="right"/>
              <w:rPr>
                <w:sz w:val="20"/>
                <w:szCs w:val="20"/>
              </w:rPr>
            </w:pPr>
            <w:r w:rsidRPr="00B85E12"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jc w:val="right"/>
              <w:rPr>
                <w:sz w:val="20"/>
                <w:szCs w:val="20"/>
              </w:rPr>
            </w:pPr>
            <w:r w:rsidRPr="00B85E12">
              <w:rPr>
                <w:sz w:val="22"/>
                <w:szCs w:val="22"/>
              </w:rPr>
              <w:t>***</w:t>
            </w:r>
            <w:r w:rsidRPr="00B85E12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jc w:val="right"/>
              <w:rPr>
                <w:sz w:val="20"/>
                <w:szCs w:val="20"/>
              </w:rPr>
            </w:pPr>
            <w:r w:rsidRPr="00B85E1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BFA" w:rsidRPr="00B85E12" w:rsidRDefault="00184BFA" w:rsidP="00184BFA">
            <w:pPr>
              <w:jc w:val="right"/>
              <w:rPr>
                <w:sz w:val="20"/>
                <w:szCs w:val="20"/>
              </w:rPr>
            </w:pPr>
            <w:r w:rsidRPr="00B85E12">
              <w:rPr>
                <w:sz w:val="20"/>
                <w:szCs w:val="20"/>
              </w:rPr>
              <w:t>231,9</w:t>
            </w:r>
          </w:p>
        </w:tc>
      </w:tr>
    </w:tbl>
    <w:p w:rsidR="003F566B" w:rsidRPr="00B85E12" w:rsidRDefault="003F566B" w:rsidP="003F566B">
      <w:pPr>
        <w:jc w:val="both"/>
        <w:rPr>
          <w:b/>
          <w:sz w:val="20"/>
          <w:szCs w:val="20"/>
        </w:rPr>
      </w:pPr>
      <w:r w:rsidRPr="00B85E12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3F566B" w:rsidRPr="00B85E12" w:rsidRDefault="003F566B" w:rsidP="003F566B">
      <w:pPr>
        <w:ind w:firstLine="567"/>
        <w:jc w:val="both"/>
        <w:rPr>
          <w:b/>
          <w:sz w:val="22"/>
          <w:szCs w:val="22"/>
        </w:rPr>
      </w:pPr>
    </w:p>
    <w:p w:rsidR="003F566B" w:rsidRPr="00006ED1" w:rsidRDefault="003F566B" w:rsidP="003F566B">
      <w:pPr>
        <w:pStyle w:val="21"/>
        <w:ind w:firstLine="567"/>
        <w:rPr>
          <w:szCs w:val="24"/>
        </w:rPr>
      </w:pPr>
      <w:r w:rsidRPr="00B85E12">
        <w:rPr>
          <w:b/>
          <w:szCs w:val="24"/>
        </w:rPr>
        <w:t>Уменьшение фонда оплаты труда</w:t>
      </w:r>
      <w:r w:rsidRPr="00B85E12">
        <w:rPr>
          <w:szCs w:val="24"/>
        </w:rPr>
        <w:t xml:space="preserve"> по некоторым видам деятельности </w:t>
      </w:r>
      <w:r w:rsidR="00006ED1">
        <w:rPr>
          <w:szCs w:val="24"/>
        </w:rPr>
        <w:t xml:space="preserve">                        </w:t>
      </w:r>
      <w:r w:rsidRPr="00B85E12">
        <w:rPr>
          <w:szCs w:val="24"/>
        </w:rPr>
        <w:t>в 1 квартале 201</w:t>
      </w:r>
      <w:r w:rsidR="00184BFA" w:rsidRPr="00B85E12">
        <w:rPr>
          <w:szCs w:val="24"/>
        </w:rPr>
        <w:t>8</w:t>
      </w:r>
      <w:r w:rsidRPr="00B85E12">
        <w:rPr>
          <w:szCs w:val="24"/>
        </w:rPr>
        <w:t xml:space="preserve"> года по сравнению с аналогичным периодом 201</w:t>
      </w:r>
      <w:r w:rsidR="00184BFA" w:rsidRPr="00B85E12">
        <w:rPr>
          <w:szCs w:val="24"/>
        </w:rPr>
        <w:t>7</w:t>
      </w:r>
      <w:r w:rsidRPr="00B85E12">
        <w:rPr>
          <w:szCs w:val="24"/>
        </w:rPr>
        <w:t xml:space="preserve"> года обусловлено </w:t>
      </w:r>
      <w:r w:rsidRPr="00006ED1">
        <w:rPr>
          <w:szCs w:val="24"/>
        </w:rPr>
        <w:t xml:space="preserve">следующими причинами: </w:t>
      </w:r>
    </w:p>
    <w:p w:rsidR="003F566B" w:rsidRPr="00006ED1" w:rsidRDefault="003F566B" w:rsidP="003F566B">
      <w:pPr>
        <w:pStyle w:val="31"/>
        <w:tabs>
          <w:tab w:val="left" w:pos="709"/>
        </w:tabs>
        <w:ind w:firstLine="567"/>
      </w:pPr>
      <w:r w:rsidRPr="00006ED1">
        <w:rPr>
          <w:szCs w:val="24"/>
        </w:rPr>
        <w:t>- «</w:t>
      </w:r>
      <w:r w:rsidR="00184BFA" w:rsidRPr="00006ED1">
        <w:t>Деятельность административная и сопутствующие дополнительные услуги</w:t>
      </w:r>
      <w:r w:rsidRPr="00006ED1">
        <w:t xml:space="preserve">» – </w:t>
      </w:r>
      <w:r w:rsidR="00184BFA" w:rsidRPr="00006ED1">
        <w:t>1 299,7</w:t>
      </w:r>
      <w:r w:rsidRPr="00006ED1">
        <w:t xml:space="preserve"> тыс</w:t>
      </w:r>
      <w:r w:rsidR="00184BFA" w:rsidRPr="00006ED1">
        <w:t>.</w:t>
      </w:r>
      <w:r w:rsidRPr="00006ED1">
        <w:t xml:space="preserve"> руб</w:t>
      </w:r>
      <w:r w:rsidR="00184BFA" w:rsidRPr="00006ED1">
        <w:t>лей</w:t>
      </w:r>
      <w:r w:rsidRPr="00006ED1">
        <w:t xml:space="preserve">, </w:t>
      </w:r>
      <w:r w:rsidRPr="00006ED1">
        <w:rPr>
          <w:szCs w:val="24"/>
        </w:rPr>
        <w:t>в связи с сокращением численности работников</w:t>
      </w:r>
      <w:r w:rsidRPr="00006ED1">
        <w:t xml:space="preserve"> </w:t>
      </w:r>
      <w:r w:rsidR="00715D3B">
        <w:t>одного из муниципальных предприятий</w:t>
      </w:r>
      <w:r w:rsidRPr="00006ED1">
        <w:t>;</w:t>
      </w:r>
    </w:p>
    <w:p w:rsidR="003F566B" w:rsidRPr="00006ED1" w:rsidRDefault="003F566B" w:rsidP="003F566B">
      <w:pPr>
        <w:pStyle w:val="31"/>
        <w:tabs>
          <w:tab w:val="left" w:pos="709"/>
        </w:tabs>
        <w:ind w:firstLine="567"/>
        <w:rPr>
          <w:szCs w:val="27"/>
        </w:rPr>
      </w:pPr>
      <w:r w:rsidRPr="00006ED1">
        <w:t>- «</w:t>
      </w:r>
      <w:r w:rsidR="00184BFA" w:rsidRPr="00006ED1">
        <w:rPr>
          <w:szCs w:val="22"/>
        </w:rPr>
        <w:t>Деятельность финансовая и страховая</w:t>
      </w:r>
      <w:r w:rsidRPr="00006ED1">
        <w:t xml:space="preserve">» </w:t>
      </w:r>
      <w:r w:rsidRPr="00006ED1">
        <w:rPr>
          <w:szCs w:val="24"/>
        </w:rPr>
        <w:t>–</w:t>
      </w:r>
      <w:r w:rsidRPr="00006ED1">
        <w:t xml:space="preserve"> </w:t>
      </w:r>
      <w:r w:rsidR="00184BFA" w:rsidRPr="00006ED1">
        <w:t>255,9</w:t>
      </w:r>
      <w:r w:rsidRPr="00006ED1">
        <w:t xml:space="preserve"> тыс. руб</w:t>
      </w:r>
      <w:r w:rsidR="00184BFA" w:rsidRPr="00006ED1">
        <w:t>лей,</w:t>
      </w:r>
      <w:r w:rsidRPr="00006ED1">
        <w:t xml:space="preserve"> </w:t>
      </w:r>
      <w:r w:rsidRPr="00006ED1">
        <w:rPr>
          <w:szCs w:val="27"/>
        </w:rPr>
        <w:t>что обусловлено</w:t>
      </w:r>
      <w:r w:rsidR="00184BFA" w:rsidRPr="00006ED1">
        <w:rPr>
          <w:szCs w:val="27"/>
        </w:rPr>
        <w:t xml:space="preserve"> сокращением численности работников в результате оп</w:t>
      </w:r>
      <w:r w:rsidR="00715D3B">
        <w:rPr>
          <w:szCs w:val="27"/>
        </w:rPr>
        <w:t>тимизации расходов организации, осуществляющей деятельност</w:t>
      </w:r>
      <w:r w:rsidR="003E69F7">
        <w:rPr>
          <w:szCs w:val="27"/>
        </w:rPr>
        <w:t>ь</w:t>
      </w:r>
      <w:r w:rsidR="00715D3B">
        <w:rPr>
          <w:szCs w:val="27"/>
        </w:rPr>
        <w:t xml:space="preserve"> по данному виду</w:t>
      </w:r>
      <w:r w:rsidRPr="00006ED1">
        <w:rPr>
          <w:szCs w:val="27"/>
        </w:rPr>
        <w:t>;</w:t>
      </w:r>
    </w:p>
    <w:p w:rsidR="003F566B" w:rsidRPr="00006ED1" w:rsidRDefault="003F566B" w:rsidP="003F566B">
      <w:pPr>
        <w:pStyle w:val="21"/>
        <w:ind w:firstLine="567"/>
        <w:rPr>
          <w:szCs w:val="24"/>
        </w:rPr>
      </w:pPr>
    </w:p>
    <w:p w:rsidR="003F566B" w:rsidRPr="00006ED1" w:rsidRDefault="00B72658" w:rsidP="003F566B">
      <w:pPr>
        <w:pStyle w:val="21"/>
        <w:ind w:firstLine="567"/>
        <w:rPr>
          <w:szCs w:val="24"/>
        </w:rPr>
      </w:pPr>
      <w:r w:rsidRPr="00006ED1">
        <w:rPr>
          <w:b/>
          <w:szCs w:val="24"/>
        </w:rPr>
        <w:t>Наиболее значительный р</w:t>
      </w:r>
      <w:r w:rsidR="003F566B" w:rsidRPr="00006ED1">
        <w:rPr>
          <w:b/>
          <w:szCs w:val="24"/>
        </w:rPr>
        <w:t>ост фонда оплаты труда</w:t>
      </w:r>
      <w:r w:rsidR="003F566B" w:rsidRPr="00006ED1">
        <w:rPr>
          <w:szCs w:val="24"/>
        </w:rPr>
        <w:t xml:space="preserve"> в 1 квартале 201</w:t>
      </w:r>
      <w:r w:rsidR="00184BFA" w:rsidRPr="00006ED1">
        <w:rPr>
          <w:szCs w:val="24"/>
        </w:rPr>
        <w:t>8</w:t>
      </w:r>
      <w:r w:rsidR="003F566B" w:rsidRPr="00006ED1">
        <w:rPr>
          <w:szCs w:val="24"/>
        </w:rPr>
        <w:t xml:space="preserve"> года по сравнению с аналогичным периодом 201</w:t>
      </w:r>
      <w:r w:rsidR="00184BFA" w:rsidRPr="00006ED1">
        <w:rPr>
          <w:szCs w:val="24"/>
        </w:rPr>
        <w:t>7</w:t>
      </w:r>
      <w:r w:rsidR="003F566B" w:rsidRPr="00006ED1">
        <w:rPr>
          <w:szCs w:val="24"/>
        </w:rPr>
        <w:t xml:space="preserve"> года </w:t>
      </w:r>
      <w:r w:rsidR="00617F17" w:rsidRPr="00006ED1">
        <w:rPr>
          <w:szCs w:val="24"/>
        </w:rPr>
        <w:t>наблюдается по следующим видам деятельности</w:t>
      </w:r>
      <w:r w:rsidR="003F566B" w:rsidRPr="00006ED1">
        <w:rPr>
          <w:szCs w:val="24"/>
        </w:rPr>
        <w:t xml:space="preserve">: </w:t>
      </w:r>
    </w:p>
    <w:p w:rsidR="00B72658" w:rsidRPr="00006ED1" w:rsidRDefault="00B72658" w:rsidP="00B72658">
      <w:pPr>
        <w:pStyle w:val="31"/>
        <w:tabs>
          <w:tab w:val="left" w:pos="709"/>
        </w:tabs>
        <w:ind w:firstLine="567"/>
      </w:pPr>
      <w:r w:rsidRPr="00006ED1">
        <w:t>- «</w:t>
      </w:r>
      <w:r w:rsidRPr="00006ED1">
        <w:rPr>
          <w:szCs w:val="22"/>
        </w:rPr>
        <w:t>Торговля оптовая и розничная; ремонт автотранспортных средств и мотоциклов</w:t>
      </w:r>
      <w:r w:rsidRPr="00006ED1">
        <w:t xml:space="preserve">» – на 2 939,4 тыс. рублей, по причине роста численности работников, занятых на предприятиях торговли, а также в результате увеличения размера минимальной заработной платы с 1 января 2018 года;  </w:t>
      </w:r>
    </w:p>
    <w:p w:rsidR="00B72658" w:rsidRPr="00006ED1" w:rsidRDefault="00B72658" w:rsidP="00B72658">
      <w:pPr>
        <w:pStyle w:val="31"/>
        <w:tabs>
          <w:tab w:val="left" w:pos="709"/>
        </w:tabs>
        <w:ind w:firstLine="567"/>
        <w:rPr>
          <w:szCs w:val="22"/>
        </w:rPr>
      </w:pPr>
      <w:r w:rsidRPr="00006ED1">
        <w:rPr>
          <w:szCs w:val="22"/>
        </w:rPr>
        <w:t xml:space="preserve">- «Образование» </w:t>
      </w:r>
      <w:r w:rsidRPr="00006ED1">
        <w:t>–</w:t>
      </w:r>
      <w:r w:rsidRPr="00006ED1">
        <w:rPr>
          <w:szCs w:val="22"/>
        </w:rPr>
        <w:t xml:space="preserve"> на 17 437,9 тыс. рублей, что обусловлено увеличением численности работников городских школ, а также ростом заработной платы работников муниципальных организаций;</w:t>
      </w:r>
    </w:p>
    <w:p w:rsidR="00B72658" w:rsidRPr="00006ED1" w:rsidRDefault="00B72658" w:rsidP="00B72658">
      <w:pPr>
        <w:pStyle w:val="31"/>
        <w:tabs>
          <w:tab w:val="left" w:pos="709"/>
        </w:tabs>
        <w:ind w:firstLine="567"/>
        <w:rPr>
          <w:szCs w:val="22"/>
        </w:rPr>
      </w:pPr>
      <w:r w:rsidRPr="00006ED1">
        <w:rPr>
          <w:szCs w:val="22"/>
        </w:rPr>
        <w:t xml:space="preserve">- </w:t>
      </w:r>
      <w:r w:rsidR="00617F17" w:rsidRPr="00006ED1">
        <w:rPr>
          <w:szCs w:val="24"/>
        </w:rPr>
        <w:t>«</w:t>
      </w:r>
      <w:r w:rsidR="00617F17" w:rsidRPr="00006ED1">
        <w:rPr>
          <w:szCs w:val="22"/>
        </w:rPr>
        <w:t>Деятельность в области здравоохранения и социальных услуг</w:t>
      </w:r>
      <w:r w:rsidR="00617F17" w:rsidRPr="00006ED1">
        <w:t>» –</w:t>
      </w:r>
      <w:r w:rsidR="00617F17" w:rsidRPr="00006ED1">
        <w:rPr>
          <w:szCs w:val="22"/>
        </w:rPr>
        <w:t xml:space="preserve"> на 38 243,9 тыс. рублей, по причине роста заработной платы сотрудников в организациях здравоохранения;</w:t>
      </w:r>
    </w:p>
    <w:p w:rsidR="00617F17" w:rsidRPr="00006ED1" w:rsidRDefault="00617F17" w:rsidP="00B72658">
      <w:pPr>
        <w:pStyle w:val="31"/>
        <w:tabs>
          <w:tab w:val="left" w:pos="709"/>
        </w:tabs>
        <w:ind w:firstLine="567"/>
        <w:rPr>
          <w:szCs w:val="22"/>
        </w:rPr>
      </w:pPr>
      <w:r w:rsidRPr="00006ED1">
        <w:rPr>
          <w:szCs w:val="22"/>
        </w:rPr>
        <w:t xml:space="preserve">- «Деятельность в области культуры, спорта, организации досуга и развлечений» </w:t>
      </w:r>
      <w:r w:rsidRPr="00006ED1">
        <w:t>–</w:t>
      </w:r>
      <w:r w:rsidRPr="00006ED1">
        <w:rPr>
          <w:szCs w:val="22"/>
        </w:rPr>
        <w:t xml:space="preserve"> на 13 504,7 тыс. рублей, в связи с повышением заработной платы сотрудников учреждений культуры.</w:t>
      </w:r>
    </w:p>
    <w:p w:rsidR="00617F17" w:rsidRPr="00B71F3B" w:rsidRDefault="00617F17" w:rsidP="00617F17">
      <w:pPr>
        <w:pStyle w:val="31"/>
        <w:tabs>
          <w:tab w:val="left" w:pos="709"/>
        </w:tabs>
        <w:ind w:firstLine="567"/>
        <w:rPr>
          <w:szCs w:val="22"/>
        </w:rPr>
      </w:pPr>
      <w:r w:rsidRPr="00006ED1">
        <w:rPr>
          <w:szCs w:val="22"/>
        </w:rPr>
        <w:t xml:space="preserve">Рост фонда заработной платы по видам деятельности: «Транспортировка и хранение» темп роста </w:t>
      </w:r>
      <w:r w:rsidRPr="00006ED1">
        <w:t>–</w:t>
      </w:r>
      <w:r w:rsidRPr="00006ED1">
        <w:rPr>
          <w:szCs w:val="22"/>
        </w:rPr>
        <w:t xml:space="preserve"> 101,6%, «Деятельность профессиональная, научная и техническая» </w:t>
      </w:r>
      <w:r w:rsidRPr="00006ED1">
        <w:t>–</w:t>
      </w:r>
      <w:r w:rsidRPr="00006ED1">
        <w:rPr>
          <w:szCs w:val="22"/>
        </w:rPr>
        <w:t xml:space="preserve"> 119,4%,  «Государственное управление и обеспечение военной безопасности; социальное обеспечение» </w:t>
      </w:r>
      <w:r w:rsidRPr="00006ED1">
        <w:t>– 107,7%, обусловлен</w:t>
      </w:r>
      <w:r w:rsidR="003140DE">
        <w:t xml:space="preserve">, в основном, </w:t>
      </w:r>
      <w:r w:rsidRPr="00006ED1">
        <w:t xml:space="preserve">изменением круга отчитывающихся организаций в 1 квартале 2018 года по сравнению </w:t>
      </w:r>
      <w:r w:rsidRPr="00B71F3B">
        <w:t>с соответствующим периодом 2017 года.</w:t>
      </w:r>
    </w:p>
    <w:p w:rsidR="003F566B" w:rsidRPr="00B71F3B" w:rsidRDefault="00926C4D" w:rsidP="003F566B">
      <w:pPr>
        <w:pStyle w:val="21"/>
        <w:ind w:firstLine="567"/>
        <w:rPr>
          <w:szCs w:val="24"/>
        </w:rPr>
      </w:pPr>
      <w:r w:rsidRPr="00B71F3B">
        <w:rPr>
          <w:b/>
          <w:szCs w:val="24"/>
        </w:rPr>
        <w:t>Н</w:t>
      </w:r>
      <w:r w:rsidR="003F566B" w:rsidRPr="00B71F3B">
        <w:rPr>
          <w:b/>
          <w:szCs w:val="24"/>
        </w:rPr>
        <w:t xml:space="preserve">аибольшая доля </w:t>
      </w:r>
      <w:r w:rsidR="003F566B" w:rsidRPr="00B71F3B">
        <w:rPr>
          <w:szCs w:val="24"/>
        </w:rPr>
        <w:t>в фонде оплаты труда по крупным и средним организациям Кол</w:t>
      </w:r>
      <w:r w:rsidRPr="00B71F3B">
        <w:rPr>
          <w:szCs w:val="24"/>
        </w:rPr>
        <w:t>пашевского района в отчетном периоде 2018 года приходится на следующие виды деятельности:</w:t>
      </w:r>
    </w:p>
    <w:p w:rsidR="003F566B" w:rsidRPr="00B71F3B" w:rsidRDefault="003F566B" w:rsidP="003F566B">
      <w:pPr>
        <w:pStyle w:val="21"/>
        <w:ind w:firstLine="567"/>
        <w:rPr>
          <w:szCs w:val="24"/>
        </w:rPr>
      </w:pPr>
      <w:r w:rsidRPr="00B71F3B">
        <w:rPr>
          <w:szCs w:val="24"/>
        </w:rPr>
        <w:t xml:space="preserve">- «Государственное управление и обеспечение военной безопасности; социальное обеспечение» – </w:t>
      </w:r>
      <w:r w:rsidR="0064139E" w:rsidRPr="00B71F3B">
        <w:rPr>
          <w:szCs w:val="24"/>
        </w:rPr>
        <w:t>22,8</w:t>
      </w:r>
      <w:r w:rsidRPr="00B71F3B">
        <w:rPr>
          <w:szCs w:val="24"/>
        </w:rPr>
        <w:t>% (1 квартал 201</w:t>
      </w:r>
      <w:r w:rsidR="0064139E" w:rsidRPr="00B71F3B">
        <w:rPr>
          <w:szCs w:val="24"/>
        </w:rPr>
        <w:t>7</w:t>
      </w:r>
      <w:r w:rsidRPr="00B71F3B">
        <w:rPr>
          <w:szCs w:val="24"/>
        </w:rPr>
        <w:t xml:space="preserve"> года – </w:t>
      </w:r>
      <w:r w:rsidR="0064139E" w:rsidRPr="00B71F3B">
        <w:rPr>
          <w:szCs w:val="24"/>
        </w:rPr>
        <w:t>23,3</w:t>
      </w:r>
      <w:r w:rsidRPr="00B71F3B">
        <w:rPr>
          <w:szCs w:val="24"/>
        </w:rPr>
        <w:t xml:space="preserve">%), </w:t>
      </w:r>
    </w:p>
    <w:p w:rsidR="0064139E" w:rsidRPr="00B71F3B" w:rsidRDefault="0064139E" w:rsidP="0064139E">
      <w:pPr>
        <w:pStyle w:val="21"/>
        <w:ind w:firstLine="567"/>
        <w:rPr>
          <w:szCs w:val="24"/>
        </w:rPr>
      </w:pPr>
      <w:r w:rsidRPr="00B71F3B">
        <w:rPr>
          <w:szCs w:val="24"/>
        </w:rPr>
        <w:lastRenderedPageBreak/>
        <w:t>- «Деятельность в области здравоохранения и социальных услуг» – 20,3% (1 квартал 2016 года – 16,9%),</w:t>
      </w:r>
    </w:p>
    <w:p w:rsidR="003F566B" w:rsidRPr="00B71F3B" w:rsidRDefault="003F566B" w:rsidP="003F566B">
      <w:pPr>
        <w:pStyle w:val="21"/>
        <w:ind w:firstLine="567"/>
        <w:rPr>
          <w:szCs w:val="24"/>
        </w:rPr>
      </w:pPr>
      <w:r w:rsidRPr="00B71F3B">
        <w:rPr>
          <w:szCs w:val="24"/>
        </w:rPr>
        <w:t xml:space="preserve">- «Образование» – </w:t>
      </w:r>
      <w:r w:rsidR="0064139E" w:rsidRPr="00B71F3B">
        <w:rPr>
          <w:szCs w:val="24"/>
        </w:rPr>
        <w:t>20,2</w:t>
      </w:r>
      <w:r w:rsidRPr="00B71F3B">
        <w:rPr>
          <w:szCs w:val="24"/>
        </w:rPr>
        <w:t>% (1 квартал 201</w:t>
      </w:r>
      <w:r w:rsidR="0064139E" w:rsidRPr="00B71F3B">
        <w:rPr>
          <w:szCs w:val="24"/>
        </w:rPr>
        <w:t>7</w:t>
      </w:r>
      <w:r w:rsidRPr="00B71F3B">
        <w:rPr>
          <w:szCs w:val="24"/>
        </w:rPr>
        <w:t xml:space="preserve"> года – 19,</w:t>
      </w:r>
      <w:r w:rsidR="0064139E" w:rsidRPr="00B71F3B">
        <w:rPr>
          <w:szCs w:val="24"/>
        </w:rPr>
        <w:t>7</w:t>
      </w:r>
      <w:r w:rsidRPr="00B71F3B">
        <w:rPr>
          <w:szCs w:val="24"/>
        </w:rPr>
        <w:t xml:space="preserve">%), </w:t>
      </w:r>
    </w:p>
    <w:p w:rsidR="003F566B" w:rsidRPr="00B71F3B" w:rsidRDefault="003F566B" w:rsidP="003F566B">
      <w:pPr>
        <w:pStyle w:val="21"/>
        <w:ind w:firstLine="567"/>
        <w:rPr>
          <w:szCs w:val="24"/>
        </w:rPr>
      </w:pPr>
      <w:r w:rsidRPr="00B71F3B">
        <w:rPr>
          <w:szCs w:val="24"/>
        </w:rPr>
        <w:t xml:space="preserve">- «Транспортировка и хранение» </w:t>
      </w:r>
      <w:r w:rsidR="002D29B8" w:rsidRPr="00B71F3B">
        <w:rPr>
          <w:szCs w:val="24"/>
        </w:rPr>
        <w:t>–</w:t>
      </w:r>
      <w:r w:rsidRPr="00B71F3B">
        <w:rPr>
          <w:szCs w:val="24"/>
        </w:rPr>
        <w:t xml:space="preserve"> </w:t>
      </w:r>
      <w:r w:rsidR="002D29B8" w:rsidRPr="00B71F3B">
        <w:rPr>
          <w:szCs w:val="24"/>
        </w:rPr>
        <w:t>14,0</w:t>
      </w:r>
      <w:r w:rsidRPr="00B71F3B">
        <w:rPr>
          <w:szCs w:val="24"/>
        </w:rPr>
        <w:t>% (1 квартал 201</w:t>
      </w:r>
      <w:r w:rsidR="002D29B8" w:rsidRPr="00B71F3B">
        <w:rPr>
          <w:szCs w:val="24"/>
        </w:rPr>
        <w:t>7</w:t>
      </w:r>
      <w:r w:rsidRPr="00B71F3B">
        <w:rPr>
          <w:szCs w:val="24"/>
        </w:rPr>
        <w:t xml:space="preserve"> года – </w:t>
      </w:r>
      <w:r w:rsidR="002D29B8" w:rsidRPr="00B71F3B">
        <w:rPr>
          <w:szCs w:val="24"/>
        </w:rPr>
        <w:t>15,1%);</w:t>
      </w:r>
    </w:p>
    <w:p w:rsidR="002D29B8" w:rsidRPr="00B71F3B" w:rsidRDefault="002D29B8" w:rsidP="003F566B">
      <w:pPr>
        <w:pStyle w:val="21"/>
        <w:ind w:firstLine="567"/>
        <w:rPr>
          <w:szCs w:val="24"/>
        </w:rPr>
      </w:pPr>
      <w:r w:rsidRPr="00B71F3B">
        <w:rPr>
          <w:szCs w:val="24"/>
        </w:rPr>
        <w:t>- «Обеспечение электрической энергией, газом и паром; кондиционирование воздуха» – 11,8% (1 квартал 2017 года – 12,1%).</w:t>
      </w:r>
    </w:p>
    <w:p w:rsidR="003F566B" w:rsidRPr="00B71F3B" w:rsidRDefault="003F566B" w:rsidP="003F566B">
      <w:pPr>
        <w:tabs>
          <w:tab w:val="left" w:pos="709"/>
        </w:tabs>
        <w:ind w:firstLine="567"/>
        <w:jc w:val="both"/>
        <w:rPr>
          <w:b/>
          <w:sz w:val="28"/>
        </w:rPr>
      </w:pPr>
      <w:r w:rsidRPr="00B71F3B">
        <w:rPr>
          <w:b/>
          <w:sz w:val="28"/>
        </w:rPr>
        <w:t>Данные о среднесписочной численности работников и фонде оплаты труда  в малых предприятий отделом статистики не представлены.</w:t>
      </w:r>
    </w:p>
    <w:p w:rsidR="003F566B" w:rsidRPr="00B71F3B" w:rsidRDefault="003F566B" w:rsidP="003F566B">
      <w:pPr>
        <w:ind w:firstLine="567"/>
        <w:jc w:val="center"/>
        <w:rPr>
          <w:b/>
          <w:sz w:val="28"/>
        </w:rPr>
      </w:pPr>
    </w:p>
    <w:p w:rsidR="003F566B" w:rsidRPr="000103C5" w:rsidRDefault="003F566B" w:rsidP="003F566B">
      <w:pPr>
        <w:pStyle w:val="21"/>
        <w:ind w:firstLine="567"/>
        <w:rPr>
          <w:bCs/>
        </w:rPr>
      </w:pPr>
    </w:p>
    <w:p w:rsidR="003F566B" w:rsidRPr="000103C5" w:rsidRDefault="003F566B" w:rsidP="003F566B">
      <w:pPr>
        <w:jc w:val="center"/>
        <w:rPr>
          <w:b/>
          <w:bCs/>
          <w:sz w:val="28"/>
          <w:szCs w:val="28"/>
        </w:rPr>
      </w:pPr>
      <w:r w:rsidRPr="000103C5">
        <w:rPr>
          <w:b/>
          <w:bCs/>
          <w:noProof/>
          <w:sz w:val="28"/>
          <w:szCs w:val="28"/>
        </w:rPr>
        <w:drawing>
          <wp:inline distT="0" distB="0" distL="0" distR="0">
            <wp:extent cx="838200" cy="600075"/>
            <wp:effectExtent l="19050" t="0" r="0" b="0"/>
            <wp:docPr id="24" name="Рисунок 20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0084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3C5">
        <w:rPr>
          <w:b/>
          <w:bCs/>
          <w:sz w:val="28"/>
          <w:szCs w:val="28"/>
        </w:rPr>
        <w:t xml:space="preserve">   </w:t>
      </w:r>
      <w:r w:rsidRPr="00534550">
        <w:rPr>
          <w:b/>
          <w:bCs/>
          <w:color w:val="0070C0"/>
          <w:sz w:val="28"/>
          <w:szCs w:val="28"/>
        </w:rPr>
        <w:t>9. СРЕДНЕМЕСЯЧНАЯ ЗАРАБОТНАЯ ПЛАТА</w:t>
      </w:r>
    </w:p>
    <w:p w:rsidR="003F566B" w:rsidRPr="000103C5" w:rsidRDefault="003F566B" w:rsidP="003F566B">
      <w:pPr>
        <w:ind w:firstLine="567"/>
      </w:pPr>
    </w:p>
    <w:p w:rsidR="003F566B" w:rsidRPr="000103C5" w:rsidRDefault="003F566B" w:rsidP="003F566B">
      <w:pPr>
        <w:pStyle w:val="a7"/>
        <w:ind w:firstLine="567"/>
        <w:rPr>
          <w:color w:val="auto"/>
          <w:sz w:val="28"/>
        </w:rPr>
      </w:pPr>
      <w:bookmarkStart w:id="5" w:name="З_плата_крупных"/>
      <w:bookmarkStart w:id="6" w:name="Инвестиции"/>
      <w:bookmarkEnd w:id="5"/>
      <w:bookmarkEnd w:id="6"/>
      <w:proofErr w:type="gramStart"/>
      <w:r w:rsidRPr="000103C5">
        <w:rPr>
          <w:b/>
          <w:color w:val="auto"/>
          <w:sz w:val="28"/>
        </w:rPr>
        <w:t>Среднемесячная заработная плата работников крупных и средних организаций и предприятий</w:t>
      </w:r>
      <w:r w:rsidRPr="000103C5">
        <w:rPr>
          <w:color w:val="auto"/>
          <w:sz w:val="28"/>
        </w:rPr>
        <w:t xml:space="preserve"> (без внешних совместителей), </w:t>
      </w:r>
      <w:r w:rsidRPr="000103C5">
        <w:rPr>
          <w:b/>
          <w:color w:val="auto"/>
          <w:sz w:val="28"/>
        </w:rPr>
        <w:t xml:space="preserve">включая предприятия и организации с численностью работников до 15 человек </w:t>
      </w:r>
      <w:r w:rsidRPr="000103C5">
        <w:rPr>
          <w:color w:val="auto"/>
          <w:sz w:val="28"/>
        </w:rPr>
        <w:t xml:space="preserve">в Колпашевском районе за </w:t>
      </w:r>
      <w:r w:rsidR="00CD5955" w:rsidRPr="000103C5">
        <w:rPr>
          <w:color w:val="auto"/>
          <w:sz w:val="28"/>
        </w:rPr>
        <w:t>январь – март 2018</w:t>
      </w:r>
      <w:r w:rsidRPr="000103C5">
        <w:rPr>
          <w:color w:val="auto"/>
          <w:sz w:val="28"/>
        </w:rPr>
        <w:t xml:space="preserve"> года составила </w:t>
      </w:r>
      <w:r w:rsidR="008F6A11" w:rsidRPr="000103C5">
        <w:rPr>
          <w:b/>
          <w:color w:val="auto"/>
          <w:sz w:val="28"/>
        </w:rPr>
        <w:t>42 771,0</w:t>
      </w:r>
      <w:r w:rsidRPr="000103C5">
        <w:rPr>
          <w:b/>
          <w:color w:val="auto"/>
          <w:sz w:val="28"/>
        </w:rPr>
        <w:t xml:space="preserve"> рублей </w:t>
      </w:r>
      <w:r w:rsidRPr="000103C5">
        <w:rPr>
          <w:color w:val="auto"/>
          <w:sz w:val="28"/>
        </w:rPr>
        <w:t xml:space="preserve">или </w:t>
      </w:r>
      <w:r w:rsidR="008F6A11" w:rsidRPr="000103C5">
        <w:rPr>
          <w:b/>
          <w:color w:val="auto"/>
          <w:sz w:val="28"/>
        </w:rPr>
        <w:t>111,5</w:t>
      </w:r>
      <w:r w:rsidRPr="000103C5">
        <w:rPr>
          <w:b/>
          <w:color w:val="auto"/>
          <w:sz w:val="28"/>
        </w:rPr>
        <w:t>%</w:t>
      </w:r>
      <w:r w:rsidRPr="000103C5">
        <w:rPr>
          <w:color w:val="auto"/>
          <w:sz w:val="28"/>
        </w:rPr>
        <w:t xml:space="preserve"> к уровню </w:t>
      </w:r>
      <w:r w:rsidR="008F6A11" w:rsidRPr="000103C5">
        <w:rPr>
          <w:color w:val="auto"/>
          <w:sz w:val="28"/>
        </w:rPr>
        <w:t>соответствующего периода</w:t>
      </w:r>
      <w:r w:rsidRPr="000103C5">
        <w:rPr>
          <w:color w:val="auto"/>
          <w:sz w:val="28"/>
        </w:rPr>
        <w:t xml:space="preserve"> 201</w:t>
      </w:r>
      <w:r w:rsidR="008F6A11" w:rsidRPr="000103C5">
        <w:rPr>
          <w:color w:val="auto"/>
          <w:sz w:val="28"/>
        </w:rPr>
        <w:t>7</w:t>
      </w:r>
      <w:r w:rsidRPr="000103C5">
        <w:rPr>
          <w:color w:val="auto"/>
          <w:sz w:val="28"/>
        </w:rPr>
        <w:t xml:space="preserve"> года (</w:t>
      </w:r>
      <w:r w:rsidR="008F6A11" w:rsidRPr="000103C5">
        <w:rPr>
          <w:color w:val="auto"/>
          <w:sz w:val="28"/>
        </w:rPr>
        <w:t>38 370,5</w:t>
      </w:r>
      <w:r w:rsidRPr="000103C5">
        <w:rPr>
          <w:color w:val="auto"/>
          <w:sz w:val="28"/>
        </w:rPr>
        <w:t xml:space="preserve"> рублей) по аналогичному кругу отчитавшихся организаций и предприятий, но </w:t>
      </w:r>
      <w:r w:rsidRPr="000103C5">
        <w:rPr>
          <w:b/>
          <w:color w:val="auto"/>
          <w:sz w:val="28"/>
        </w:rPr>
        <w:t xml:space="preserve">ниже </w:t>
      </w:r>
      <w:proofErr w:type="spellStart"/>
      <w:r w:rsidRPr="000103C5">
        <w:rPr>
          <w:b/>
          <w:color w:val="auto"/>
          <w:sz w:val="28"/>
        </w:rPr>
        <w:t>среднеобластного</w:t>
      </w:r>
      <w:proofErr w:type="spellEnd"/>
      <w:r w:rsidRPr="000103C5">
        <w:rPr>
          <w:b/>
          <w:color w:val="auto"/>
          <w:sz w:val="28"/>
        </w:rPr>
        <w:t xml:space="preserve"> значения</w:t>
      </w:r>
      <w:r w:rsidRPr="000103C5">
        <w:rPr>
          <w:color w:val="auto"/>
          <w:sz w:val="28"/>
        </w:rPr>
        <w:t xml:space="preserve"> (</w:t>
      </w:r>
      <w:r w:rsidRPr="000103C5">
        <w:rPr>
          <w:color w:val="auto"/>
          <w:sz w:val="28"/>
          <w:szCs w:val="28"/>
        </w:rPr>
        <w:t>по Томской области</w:t>
      </w:r>
      <w:proofErr w:type="gramEnd"/>
      <w:r w:rsidRPr="000103C5">
        <w:rPr>
          <w:color w:val="auto"/>
          <w:sz w:val="28"/>
          <w:szCs w:val="28"/>
        </w:rPr>
        <w:t xml:space="preserve"> </w:t>
      </w:r>
      <w:r w:rsidR="008F6A11" w:rsidRPr="000103C5">
        <w:rPr>
          <w:color w:val="auto"/>
          <w:sz w:val="28"/>
          <w:szCs w:val="28"/>
        </w:rPr>
        <w:t>–</w:t>
      </w:r>
      <w:r w:rsidRPr="000103C5">
        <w:rPr>
          <w:color w:val="auto"/>
          <w:sz w:val="28"/>
          <w:szCs w:val="28"/>
        </w:rPr>
        <w:t xml:space="preserve"> </w:t>
      </w:r>
      <w:proofErr w:type="gramStart"/>
      <w:r w:rsidR="008F6A11" w:rsidRPr="000103C5">
        <w:rPr>
          <w:b/>
          <w:color w:val="auto"/>
          <w:sz w:val="28"/>
        </w:rPr>
        <w:t xml:space="preserve">44 029,6 </w:t>
      </w:r>
      <w:r w:rsidRPr="000103C5">
        <w:rPr>
          <w:b/>
          <w:color w:val="auto"/>
          <w:sz w:val="28"/>
          <w:szCs w:val="28"/>
        </w:rPr>
        <w:t>руб</w:t>
      </w:r>
      <w:r w:rsidR="008F6A11" w:rsidRPr="000103C5">
        <w:rPr>
          <w:b/>
          <w:color w:val="auto"/>
          <w:sz w:val="28"/>
          <w:szCs w:val="28"/>
        </w:rPr>
        <w:t>лей</w:t>
      </w:r>
      <w:r w:rsidRPr="000103C5">
        <w:rPr>
          <w:color w:val="auto"/>
          <w:sz w:val="28"/>
          <w:szCs w:val="28"/>
        </w:rPr>
        <w:t xml:space="preserve">, выше этого уровня – в Александровском, </w:t>
      </w:r>
      <w:proofErr w:type="spellStart"/>
      <w:r w:rsidRPr="000103C5">
        <w:rPr>
          <w:color w:val="auto"/>
          <w:sz w:val="28"/>
          <w:szCs w:val="28"/>
        </w:rPr>
        <w:t>Каргасокском</w:t>
      </w:r>
      <w:proofErr w:type="spellEnd"/>
      <w:r w:rsidRPr="000103C5">
        <w:rPr>
          <w:color w:val="auto"/>
          <w:sz w:val="28"/>
          <w:szCs w:val="28"/>
        </w:rPr>
        <w:t xml:space="preserve">, </w:t>
      </w:r>
      <w:proofErr w:type="spellStart"/>
      <w:r w:rsidRPr="000103C5">
        <w:rPr>
          <w:color w:val="auto"/>
          <w:sz w:val="28"/>
          <w:szCs w:val="28"/>
        </w:rPr>
        <w:t>Парабельском</w:t>
      </w:r>
      <w:proofErr w:type="spellEnd"/>
      <w:r w:rsidRPr="000103C5">
        <w:rPr>
          <w:color w:val="auto"/>
          <w:sz w:val="28"/>
          <w:szCs w:val="28"/>
        </w:rPr>
        <w:t xml:space="preserve"> районах и в город</w:t>
      </w:r>
      <w:r w:rsidR="008F6A11" w:rsidRPr="000103C5">
        <w:rPr>
          <w:color w:val="auto"/>
          <w:sz w:val="28"/>
          <w:szCs w:val="28"/>
        </w:rPr>
        <w:t xml:space="preserve">ах Томск и </w:t>
      </w:r>
      <w:r w:rsidRPr="000103C5">
        <w:rPr>
          <w:color w:val="auto"/>
          <w:sz w:val="28"/>
          <w:szCs w:val="28"/>
        </w:rPr>
        <w:t xml:space="preserve">Стрежевой).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F566B" w:rsidRPr="000103C5" w:rsidRDefault="003F566B" w:rsidP="003F566B">
      <w:pPr>
        <w:pStyle w:val="a7"/>
        <w:ind w:firstLine="567"/>
        <w:rPr>
          <w:color w:val="auto"/>
          <w:sz w:val="28"/>
          <w:szCs w:val="28"/>
        </w:rPr>
      </w:pPr>
      <w:bookmarkStart w:id="7" w:name="Просроч_зарплата"/>
      <w:bookmarkEnd w:id="7"/>
      <w:r w:rsidRPr="000103C5">
        <w:rPr>
          <w:color w:val="auto"/>
          <w:sz w:val="28"/>
        </w:rPr>
        <w:t>По данным Томскстата за 1 квартал 201</w:t>
      </w:r>
      <w:r w:rsidR="008F6A11" w:rsidRPr="000103C5">
        <w:rPr>
          <w:color w:val="auto"/>
          <w:sz w:val="28"/>
        </w:rPr>
        <w:t>8 года</w:t>
      </w:r>
      <w:r w:rsidRPr="000103C5">
        <w:rPr>
          <w:color w:val="auto"/>
          <w:sz w:val="28"/>
        </w:rPr>
        <w:t xml:space="preserve"> темп роста к аналогичному периоду 201</w:t>
      </w:r>
      <w:r w:rsidR="008F6A11" w:rsidRPr="000103C5">
        <w:rPr>
          <w:color w:val="auto"/>
          <w:sz w:val="28"/>
        </w:rPr>
        <w:t>7</w:t>
      </w:r>
      <w:r w:rsidRPr="000103C5">
        <w:rPr>
          <w:color w:val="auto"/>
          <w:sz w:val="28"/>
        </w:rPr>
        <w:t xml:space="preserve"> года по видам деятельности крупных и средних организаций и предприятий </w:t>
      </w:r>
      <w:r w:rsidRPr="000103C5">
        <w:rPr>
          <w:color w:val="auto"/>
          <w:sz w:val="28"/>
          <w:szCs w:val="28"/>
        </w:rPr>
        <w:t>Колпашевского района сложился в следующих размерах (таблица 12).</w:t>
      </w:r>
    </w:p>
    <w:p w:rsidR="00D007C5" w:rsidRPr="000103C5" w:rsidRDefault="00D007C5" w:rsidP="003F566B">
      <w:pPr>
        <w:pStyle w:val="a7"/>
        <w:ind w:firstLine="567"/>
        <w:rPr>
          <w:color w:val="auto"/>
          <w:sz w:val="28"/>
          <w:szCs w:val="28"/>
        </w:rPr>
      </w:pPr>
    </w:p>
    <w:p w:rsidR="003F566B" w:rsidRPr="000103C5" w:rsidRDefault="003F566B" w:rsidP="003F566B">
      <w:pPr>
        <w:ind w:firstLine="567"/>
        <w:jc w:val="both"/>
        <w:rPr>
          <w:b/>
          <w:sz w:val="22"/>
          <w:szCs w:val="22"/>
        </w:rPr>
      </w:pPr>
      <w:r w:rsidRPr="000103C5">
        <w:rPr>
          <w:b/>
          <w:sz w:val="22"/>
          <w:szCs w:val="22"/>
        </w:rPr>
        <w:t>Таблица 12. Среднемесячная заработн</w:t>
      </w:r>
      <w:r w:rsidR="008F6A11" w:rsidRPr="000103C5">
        <w:rPr>
          <w:b/>
          <w:sz w:val="22"/>
          <w:szCs w:val="22"/>
        </w:rPr>
        <w:t xml:space="preserve">ая плата по видам деятельности </w:t>
      </w:r>
      <w:r w:rsidRPr="000103C5">
        <w:rPr>
          <w:b/>
          <w:sz w:val="22"/>
          <w:szCs w:val="22"/>
        </w:rPr>
        <w:t>по крупным и средним организациям (предприятиям)</w:t>
      </w:r>
      <w:r w:rsidR="008F6A11" w:rsidRPr="000103C5">
        <w:rPr>
          <w:b/>
          <w:sz w:val="22"/>
          <w:szCs w:val="22"/>
        </w:rPr>
        <w:t xml:space="preserve"> с численностью работников до 15 человек</w:t>
      </w:r>
      <w:r w:rsidRPr="000103C5">
        <w:rPr>
          <w:b/>
          <w:sz w:val="22"/>
          <w:szCs w:val="22"/>
        </w:rPr>
        <w:t xml:space="preserve">, рублей.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59"/>
        <w:gridCol w:w="1559"/>
        <w:gridCol w:w="1418"/>
      </w:tblGrid>
      <w:tr w:rsidR="003F566B" w:rsidRPr="000103C5" w:rsidTr="0002300C">
        <w:trPr>
          <w:cantSplit/>
          <w:trHeight w:val="7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0103C5" w:rsidRDefault="003F566B" w:rsidP="0002300C">
            <w:pPr>
              <w:pStyle w:val="a7"/>
              <w:ind w:firstLine="34"/>
              <w:jc w:val="center"/>
              <w:rPr>
                <w:b/>
                <w:color w:val="auto"/>
              </w:rPr>
            </w:pPr>
            <w:r w:rsidRPr="000103C5">
              <w:rPr>
                <w:b/>
                <w:color w:val="auto"/>
              </w:rPr>
              <w:t>Вид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0103C5" w:rsidRDefault="003F566B" w:rsidP="000103C5">
            <w:pPr>
              <w:ind w:left="113" w:right="113" w:firstLine="34"/>
              <w:jc w:val="center"/>
              <w:rPr>
                <w:b/>
              </w:rPr>
            </w:pPr>
            <w:r w:rsidRPr="000103C5">
              <w:rPr>
                <w:b/>
              </w:rPr>
              <w:t>1 квартал 201</w:t>
            </w:r>
            <w:r w:rsidR="000103C5" w:rsidRPr="000103C5">
              <w:rPr>
                <w:b/>
              </w:rPr>
              <w:t>8</w:t>
            </w:r>
            <w:r w:rsidRPr="000103C5">
              <w:rPr>
                <w:b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0103C5" w:rsidRDefault="003F566B" w:rsidP="000103C5">
            <w:pPr>
              <w:jc w:val="center"/>
              <w:rPr>
                <w:b/>
              </w:rPr>
            </w:pPr>
            <w:r w:rsidRPr="000103C5">
              <w:rPr>
                <w:b/>
              </w:rPr>
              <w:t>1 квартал 201</w:t>
            </w:r>
            <w:r w:rsidR="000103C5" w:rsidRPr="000103C5">
              <w:rPr>
                <w:b/>
              </w:rPr>
              <w:t>7</w:t>
            </w:r>
            <w:r w:rsidRPr="000103C5">
              <w:rPr>
                <w:b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6B" w:rsidRPr="000103C5" w:rsidRDefault="003F566B" w:rsidP="0002300C">
            <w:pPr>
              <w:jc w:val="center"/>
              <w:rPr>
                <w:b/>
                <w:sz w:val="20"/>
              </w:rPr>
            </w:pPr>
            <w:r w:rsidRPr="000103C5">
              <w:rPr>
                <w:b/>
                <w:sz w:val="20"/>
              </w:rPr>
              <w:t xml:space="preserve">Темп роста </w:t>
            </w:r>
          </w:p>
          <w:p w:rsidR="003F566B" w:rsidRPr="000103C5" w:rsidRDefault="003F566B" w:rsidP="0002300C">
            <w:pPr>
              <w:jc w:val="center"/>
              <w:rPr>
                <w:b/>
              </w:rPr>
            </w:pPr>
            <w:r w:rsidRPr="000103C5">
              <w:rPr>
                <w:b/>
                <w:sz w:val="20"/>
              </w:rPr>
              <w:t>(%)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6B" w:rsidRPr="000103C5" w:rsidRDefault="003F566B" w:rsidP="0002300C">
            <w:pPr>
              <w:rPr>
                <w:b/>
                <w:bCs/>
              </w:rPr>
            </w:pPr>
            <w:r w:rsidRPr="000103C5">
              <w:rPr>
                <w:b/>
                <w:bCs/>
              </w:rPr>
              <w:t>Всего по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center"/>
              <w:rPr>
                <w:b/>
                <w:bCs/>
                <w:sz w:val="22"/>
                <w:szCs w:val="22"/>
              </w:rPr>
            </w:pPr>
            <w:r w:rsidRPr="000103C5">
              <w:rPr>
                <w:b/>
                <w:bCs/>
                <w:sz w:val="22"/>
                <w:szCs w:val="22"/>
              </w:rPr>
              <w:t>42 771,0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center"/>
              <w:rPr>
                <w:b/>
                <w:bCs/>
                <w:sz w:val="22"/>
                <w:szCs w:val="22"/>
              </w:rPr>
            </w:pPr>
            <w:r w:rsidRPr="000103C5">
              <w:rPr>
                <w:b/>
                <w:bCs/>
                <w:sz w:val="22"/>
                <w:szCs w:val="22"/>
              </w:rPr>
              <w:t>38 370,5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center"/>
              <w:rPr>
                <w:b/>
                <w:sz w:val="22"/>
                <w:szCs w:val="22"/>
              </w:rPr>
            </w:pPr>
            <w:r w:rsidRPr="000103C5">
              <w:rPr>
                <w:b/>
                <w:sz w:val="22"/>
                <w:szCs w:val="22"/>
              </w:rPr>
              <w:t>111,5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А. Сельское, лесное хозяйство, охота, рыболовство и рыбоводство.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112,6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В. Добыча полезных ископаемых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</w:p>
        </w:tc>
      </w:tr>
      <w:tr w:rsidR="003F566B" w:rsidRPr="000103C5" w:rsidTr="0002300C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С.  Обрабатывающие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102,8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D. Обеспечение электрической энергией, газом и паром; кондиционирование воздуха.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53 679,9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50 500,5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106,3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Е. Водоснабжение; водоотведение, организация сбора и утилизации отходов, деятельность по ликвидации загрязнений.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F.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26 875,4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24 652,1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3C0C5A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109,</w:t>
            </w:r>
            <w:r w:rsidR="003C0C5A" w:rsidRPr="000103C5">
              <w:rPr>
                <w:sz w:val="20"/>
                <w:szCs w:val="20"/>
              </w:rPr>
              <w:t>0</w:t>
            </w:r>
          </w:p>
        </w:tc>
      </w:tr>
      <w:tr w:rsidR="003F566B" w:rsidRPr="000103C5" w:rsidTr="0002300C">
        <w:trPr>
          <w:trHeight w:val="3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Н. Транспортировка и хранение.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53 986,0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54 926,8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98,3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I.  Деятельность гостиниц и предприятий общественного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131,0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J.  Деятельность в области информации и связи.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106,9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lastRenderedPageBreak/>
              <w:t>Раздел К. Деятельность финансовая и страховая.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41 290,6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39 233,7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105,2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L.  Деятельность по операциям с недвижимым имуществом.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115,0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М. Деятельность профессиональная, научная и техническая.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24 893,0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22 923,4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108,6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N. Деятельность административная и сопутствующие дополнительные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85 095,4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64 309,3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132,3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О. Государственное управление и обеспечение военной безопасности; социальное обеспечение.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50 479,1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47 840,7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105,5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Р. 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33 851,1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30 424,3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111,3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Q. Деятельность в области здравоохранения и социальных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38 502,3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27 580,1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139,6</w:t>
            </w:r>
          </w:p>
        </w:tc>
      </w:tr>
      <w:tr w:rsidR="003F566B" w:rsidRPr="000103C5" w:rsidTr="0002300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F566B" w:rsidP="0002300C">
            <w:pPr>
              <w:rPr>
                <w:sz w:val="22"/>
                <w:szCs w:val="22"/>
              </w:rPr>
            </w:pPr>
            <w:r w:rsidRPr="000103C5">
              <w:rPr>
                <w:sz w:val="22"/>
                <w:szCs w:val="22"/>
              </w:rPr>
              <w:t>Раздел R. Деятельность в области культуры, спорта, организации досуга и развлечений.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3C0C5A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40 631,5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19 100,5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6B" w:rsidRPr="000103C5" w:rsidRDefault="003C0C5A" w:rsidP="0002300C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212,7</w:t>
            </w:r>
          </w:p>
        </w:tc>
      </w:tr>
      <w:tr w:rsidR="003C0C5A" w:rsidRPr="000103C5" w:rsidTr="003C0C5A">
        <w:trPr>
          <w:trHeight w:val="36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A" w:rsidRPr="000103C5" w:rsidRDefault="003C0C5A" w:rsidP="00D007C5">
            <w:pPr>
              <w:rPr>
                <w:szCs w:val="22"/>
              </w:rPr>
            </w:pPr>
            <w:r w:rsidRPr="000103C5">
              <w:rPr>
                <w:szCs w:val="22"/>
              </w:rPr>
              <w:t xml:space="preserve">Раздел </w:t>
            </w:r>
            <w:r w:rsidRPr="000103C5">
              <w:rPr>
                <w:szCs w:val="22"/>
                <w:lang w:val="en-US"/>
              </w:rPr>
              <w:t>S</w:t>
            </w:r>
            <w:r w:rsidRPr="000103C5">
              <w:rPr>
                <w:szCs w:val="22"/>
              </w:rPr>
              <w:t>. Предоставление прочих видов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A" w:rsidRPr="000103C5" w:rsidRDefault="003C0C5A" w:rsidP="00D007C5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2"/>
                <w:szCs w:val="22"/>
              </w:rPr>
              <w:t>***</w:t>
            </w:r>
            <w:r w:rsidRPr="000103C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A" w:rsidRPr="000103C5" w:rsidRDefault="003C0C5A" w:rsidP="00D007C5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5A" w:rsidRPr="000103C5" w:rsidRDefault="003C0C5A" w:rsidP="00D007C5">
            <w:pPr>
              <w:jc w:val="right"/>
              <w:rPr>
                <w:sz w:val="20"/>
                <w:szCs w:val="20"/>
              </w:rPr>
            </w:pPr>
            <w:r w:rsidRPr="000103C5">
              <w:rPr>
                <w:sz w:val="20"/>
                <w:szCs w:val="20"/>
              </w:rPr>
              <w:t>122,2</w:t>
            </w:r>
          </w:p>
        </w:tc>
      </w:tr>
    </w:tbl>
    <w:p w:rsidR="003F566B" w:rsidRPr="000103C5" w:rsidRDefault="003F566B" w:rsidP="003F566B">
      <w:pPr>
        <w:jc w:val="both"/>
        <w:rPr>
          <w:b/>
          <w:sz w:val="20"/>
          <w:szCs w:val="20"/>
        </w:rPr>
      </w:pPr>
      <w:r w:rsidRPr="000103C5">
        <w:rPr>
          <w:sz w:val="20"/>
          <w:szCs w:val="20"/>
        </w:rPr>
        <w:t>*** Данные не публикуются в целях обеспечения конфиденциальности первичных статистических данных в соответствии с Федеральным законом от 29.11.2007 № 282-ФЗ (ст.4, п.5; ст.9, п.1).</w:t>
      </w:r>
    </w:p>
    <w:p w:rsidR="003F566B" w:rsidRPr="000103C5" w:rsidRDefault="003F566B" w:rsidP="003F566B">
      <w:pPr>
        <w:ind w:firstLine="567"/>
        <w:jc w:val="both"/>
        <w:rPr>
          <w:b/>
          <w:bCs/>
          <w:sz w:val="22"/>
          <w:szCs w:val="22"/>
        </w:rPr>
      </w:pPr>
    </w:p>
    <w:p w:rsidR="003F566B" w:rsidRPr="00520E81" w:rsidRDefault="003F566B" w:rsidP="003F566B">
      <w:pPr>
        <w:pStyle w:val="31"/>
        <w:tabs>
          <w:tab w:val="left" w:pos="709"/>
        </w:tabs>
        <w:ind w:firstLine="567"/>
      </w:pPr>
      <w:r w:rsidRPr="00520E81">
        <w:rPr>
          <w:szCs w:val="24"/>
        </w:rPr>
        <w:t>В 1 квартале 201</w:t>
      </w:r>
      <w:r w:rsidR="003C0C5A" w:rsidRPr="00520E81">
        <w:rPr>
          <w:szCs w:val="24"/>
        </w:rPr>
        <w:t>8</w:t>
      </w:r>
      <w:r w:rsidRPr="00520E81">
        <w:rPr>
          <w:szCs w:val="24"/>
        </w:rPr>
        <w:t xml:space="preserve"> года, по сравнению с 1 кварталом 201</w:t>
      </w:r>
      <w:r w:rsidR="003C0C5A" w:rsidRPr="00520E81">
        <w:rPr>
          <w:szCs w:val="24"/>
        </w:rPr>
        <w:t>7</w:t>
      </w:r>
      <w:r w:rsidRPr="00520E81">
        <w:rPr>
          <w:szCs w:val="24"/>
        </w:rPr>
        <w:t xml:space="preserve"> года наблюдается </w:t>
      </w:r>
      <w:r w:rsidRPr="00520E81">
        <w:rPr>
          <w:b/>
          <w:szCs w:val="24"/>
        </w:rPr>
        <w:t>увеличение среднемесячной заработной платы</w:t>
      </w:r>
      <w:r w:rsidRPr="00520E81">
        <w:rPr>
          <w:szCs w:val="24"/>
        </w:rPr>
        <w:t xml:space="preserve"> по таким видам деятельности, как: 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«Деятельность в области культуры, спорта, организации досуга и развлечений» (212,7%);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«Деятельность в области здравоохранения и социальных услуг» (139,6%);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«Деятельность административная и сопутствующие дополнительные услуги» (132,3);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«Образование» (111,3%);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«Торговля оптовая и розничная; ремонт автотранспортных средств и мотоциклов» (109,0%);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«Обеспечение электрической энергией, газом и паром; кондиционирование воздуха» (106,3%);</w:t>
      </w:r>
    </w:p>
    <w:p w:rsidR="00D37E14" w:rsidRPr="00520E81" w:rsidRDefault="00D37E14" w:rsidP="003F566B">
      <w:pPr>
        <w:pStyle w:val="31"/>
        <w:tabs>
          <w:tab w:val="left" w:pos="709"/>
        </w:tabs>
        <w:ind w:firstLine="567"/>
        <w:rPr>
          <w:szCs w:val="24"/>
        </w:rPr>
      </w:pPr>
      <w:r w:rsidRPr="00520E81">
        <w:rPr>
          <w:szCs w:val="24"/>
        </w:rPr>
        <w:t>- «Государственное управление и обеспечение военной безопасности; социальное обеспечение» (105,5%).</w:t>
      </w:r>
    </w:p>
    <w:p w:rsidR="003F566B" w:rsidRPr="00520E81" w:rsidRDefault="003F566B" w:rsidP="00D37E14">
      <w:pPr>
        <w:pStyle w:val="21"/>
        <w:ind w:firstLine="567"/>
        <w:rPr>
          <w:szCs w:val="24"/>
        </w:rPr>
      </w:pPr>
      <w:r w:rsidRPr="00520E81">
        <w:rPr>
          <w:b/>
          <w:bCs/>
        </w:rPr>
        <w:t>Сокращение среднемесячной заработной платы</w:t>
      </w:r>
      <w:r w:rsidRPr="00520E81">
        <w:rPr>
          <w:bCs/>
        </w:rPr>
        <w:t xml:space="preserve"> в 1 квартале 201</w:t>
      </w:r>
      <w:r w:rsidR="00D37E14" w:rsidRPr="00520E81">
        <w:rPr>
          <w:bCs/>
        </w:rPr>
        <w:t>8</w:t>
      </w:r>
      <w:r w:rsidRPr="00520E81">
        <w:rPr>
          <w:bCs/>
        </w:rPr>
        <w:t xml:space="preserve"> года, </w:t>
      </w:r>
      <w:r w:rsidRPr="00520E81">
        <w:rPr>
          <w:szCs w:val="24"/>
        </w:rPr>
        <w:t>по сравнению с 1 кварталом 201</w:t>
      </w:r>
      <w:r w:rsidR="00D37E14" w:rsidRPr="00520E81">
        <w:rPr>
          <w:szCs w:val="24"/>
        </w:rPr>
        <w:t>7</w:t>
      </w:r>
      <w:r w:rsidRPr="00520E81">
        <w:rPr>
          <w:szCs w:val="24"/>
        </w:rPr>
        <w:t xml:space="preserve"> года </w:t>
      </w:r>
      <w:r w:rsidRPr="00520E81">
        <w:rPr>
          <w:bCs/>
        </w:rPr>
        <w:t xml:space="preserve">наблюдается по </w:t>
      </w:r>
      <w:r w:rsidR="00D37E14" w:rsidRPr="00520E81">
        <w:rPr>
          <w:bCs/>
        </w:rPr>
        <w:t>виду</w:t>
      </w:r>
      <w:r w:rsidRPr="00520E81">
        <w:rPr>
          <w:bCs/>
        </w:rPr>
        <w:t xml:space="preserve"> деятельности</w:t>
      </w:r>
      <w:r w:rsidRPr="00520E81">
        <w:rPr>
          <w:szCs w:val="24"/>
        </w:rPr>
        <w:t xml:space="preserve"> «</w:t>
      </w:r>
      <w:r w:rsidR="00D37E14" w:rsidRPr="00520E81">
        <w:rPr>
          <w:szCs w:val="24"/>
        </w:rPr>
        <w:t>Транспортировка и хранение</w:t>
      </w:r>
      <w:r w:rsidRPr="00520E81">
        <w:rPr>
          <w:szCs w:val="24"/>
        </w:rPr>
        <w:t>» (</w:t>
      </w:r>
      <w:r w:rsidR="00D37E14" w:rsidRPr="00520E81">
        <w:rPr>
          <w:szCs w:val="24"/>
        </w:rPr>
        <w:t>98,3%).</w:t>
      </w:r>
    </w:p>
    <w:p w:rsidR="003F566B" w:rsidRPr="000F6534" w:rsidRDefault="003F566B" w:rsidP="003F566B">
      <w:pPr>
        <w:pStyle w:val="31"/>
        <w:tabs>
          <w:tab w:val="left" w:pos="709"/>
        </w:tabs>
        <w:ind w:firstLine="567"/>
        <w:rPr>
          <w:color w:val="FF0000"/>
          <w:szCs w:val="24"/>
        </w:rPr>
      </w:pPr>
    </w:p>
    <w:p w:rsidR="003F566B" w:rsidRPr="002919AF" w:rsidRDefault="003F566B" w:rsidP="003F566B">
      <w:pPr>
        <w:pStyle w:val="a7"/>
        <w:ind w:firstLine="567"/>
        <w:rPr>
          <w:b/>
          <w:color w:val="auto"/>
          <w:sz w:val="28"/>
        </w:rPr>
      </w:pPr>
      <w:r w:rsidRPr="002919AF">
        <w:rPr>
          <w:b/>
          <w:bCs/>
          <w:color w:val="auto"/>
          <w:sz w:val="28"/>
        </w:rPr>
        <w:t xml:space="preserve">Темп роста реальной среднемесячной заработной платы </w:t>
      </w:r>
      <w:r w:rsidRPr="002919AF">
        <w:rPr>
          <w:b/>
          <w:color w:val="auto"/>
          <w:sz w:val="28"/>
        </w:rPr>
        <w:t>работников крупных и средних организаций и предприятий</w:t>
      </w:r>
      <w:r w:rsidR="00A9435D" w:rsidRPr="002919AF">
        <w:rPr>
          <w:b/>
          <w:color w:val="auto"/>
          <w:sz w:val="28"/>
        </w:rPr>
        <w:t xml:space="preserve"> с численностью работников до 15 человек</w:t>
      </w:r>
      <w:r w:rsidRPr="002919AF">
        <w:rPr>
          <w:b/>
          <w:color w:val="auto"/>
          <w:sz w:val="28"/>
        </w:rPr>
        <w:t xml:space="preserve"> </w:t>
      </w:r>
      <w:r w:rsidR="00D37E14" w:rsidRPr="002919AF">
        <w:rPr>
          <w:color w:val="auto"/>
          <w:sz w:val="28"/>
        </w:rPr>
        <w:t>к соответствующему периоду 2017</w:t>
      </w:r>
      <w:r w:rsidRPr="002919AF">
        <w:rPr>
          <w:color w:val="auto"/>
          <w:sz w:val="28"/>
        </w:rPr>
        <w:t xml:space="preserve"> года с учетом индекса потребительских цен (</w:t>
      </w:r>
      <w:r w:rsidR="00A9435D" w:rsidRPr="002919AF">
        <w:rPr>
          <w:color w:val="auto"/>
          <w:sz w:val="28"/>
        </w:rPr>
        <w:t>102,3</w:t>
      </w:r>
      <w:r w:rsidRPr="002919AF">
        <w:rPr>
          <w:color w:val="auto"/>
          <w:sz w:val="28"/>
        </w:rPr>
        <w:t xml:space="preserve">%) составил </w:t>
      </w:r>
      <w:r w:rsidR="00A9435D" w:rsidRPr="002919AF">
        <w:rPr>
          <w:b/>
          <w:color w:val="auto"/>
          <w:sz w:val="28"/>
        </w:rPr>
        <w:t>109,0</w:t>
      </w:r>
      <w:r w:rsidRPr="002919AF">
        <w:rPr>
          <w:b/>
          <w:color w:val="auto"/>
          <w:sz w:val="28"/>
        </w:rPr>
        <w:t>%.</w:t>
      </w:r>
    </w:p>
    <w:p w:rsidR="002919AF" w:rsidRPr="002919AF" w:rsidRDefault="002919AF" w:rsidP="003F566B">
      <w:pPr>
        <w:pStyle w:val="a7"/>
        <w:ind w:firstLine="567"/>
        <w:rPr>
          <w:b/>
          <w:color w:val="auto"/>
          <w:sz w:val="28"/>
        </w:rPr>
      </w:pPr>
    </w:p>
    <w:p w:rsidR="003F566B" w:rsidRPr="002919AF" w:rsidRDefault="003F566B" w:rsidP="003F566B">
      <w:pPr>
        <w:pStyle w:val="a7"/>
        <w:ind w:firstLine="567"/>
        <w:rPr>
          <w:color w:val="auto"/>
          <w:sz w:val="28"/>
        </w:rPr>
      </w:pPr>
      <w:proofErr w:type="gramStart"/>
      <w:r w:rsidRPr="002919AF">
        <w:rPr>
          <w:b/>
          <w:color w:val="auto"/>
          <w:sz w:val="28"/>
        </w:rPr>
        <w:t>Покупательная способность заработной платы по крупным и средним организациям и предприятиям (без внешних совместителей)</w:t>
      </w:r>
      <w:r w:rsidRPr="002919AF">
        <w:rPr>
          <w:color w:val="auto"/>
          <w:sz w:val="28"/>
        </w:rPr>
        <w:t xml:space="preserve"> за 1 квартал 201</w:t>
      </w:r>
      <w:r w:rsidR="00A9435D" w:rsidRPr="002919AF">
        <w:rPr>
          <w:color w:val="auto"/>
          <w:sz w:val="28"/>
        </w:rPr>
        <w:t>8</w:t>
      </w:r>
      <w:r w:rsidRPr="002919AF">
        <w:rPr>
          <w:color w:val="auto"/>
          <w:sz w:val="28"/>
        </w:rPr>
        <w:t xml:space="preserve"> года составила 3,</w:t>
      </w:r>
      <w:r w:rsidR="00A9435D" w:rsidRPr="002919AF">
        <w:rPr>
          <w:color w:val="auto"/>
          <w:sz w:val="28"/>
        </w:rPr>
        <w:t>7</w:t>
      </w:r>
      <w:r w:rsidRPr="002919AF">
        <w:rPr>
          <w:color w:val="auto"/>
          <w:sz w:val="28"/>
        </w:rPr>
        <w:t xml:space="preserve"> раза (отношение среднемесячной заработной платы к прожиточному минимуму на душу населения Колпашевского района – </w:t>
      </w:r>
      <w:r w:rsidR="00A9435D" w:rsidRPr="002919AF">
        <w:rPr>
          <w:color w:val="auto"/>
          <w:sz w:val="28"/>
        </w:rPr>
        <w:t>11 664</w:t>
      </w:r>
      <w:r w:rsidRPr="002919AF">
        <w:rPr>
          <w:color w:val="auto"/>
          <w:sz w:val="28"/>
        </w:rPr>
        <w:t xml:space="preserve"> руб.), а в расчете на трудоспособное население – </w:t>
      </w:r>
      <w:r w:rsidR="00A9435D" w:rsidRPr="002919AF">
        <w:rPr>
          <w:color w:val="auto"/>
          <w:sz w:val="28"/>
        </w:rPr>
        <w:t>3,5</w:t>
      </w:r>
      <w:r w:rsidRPr="002919AF">
        <w:rPr>
          <w:color w:val="auto"/>
          <w:sz w:val="28"/>
        </w:rPr>
        <w:t xml:space="preserve"> раза (в расчете на прожиточный минимум в 1 квартале 201</w:t>
      </w:r>
      <w:r w:rsidR="00A9435D" w:rsidRPr="002919AF">
        <w:rPr>
          <w:color w:val="auto"/>
          <w:sz w:val="28"/>
        </w:rPr>
        <w:t>8</w:t>
      </w:r>
      <w:r w:rsidRPr="002919AF">
        <w:rPr>
          <w:color w:val="auto"/>
          <w:sz w:val="28"/>
        </w:rPr>
        <w:t xml:space="preserve"> года на трудоспособное население – </w:t>
      </w:r>
      <w:r w:rsidR="00A9435D" w:rsidRPr="002919AF">
        <w:rPr>
          <w:color w:val="auto"/>
          <w:sz w:val="28"/>
        </w:rPr>
        <w:t>12 289</w:t>
      </w:r>
      <w:proofErr w:type="gramEnd"/>
      <w:r w:rsidRPr="002919AF">
        <w:rPr>
          <w:color w:val="auto"/>
          <w:sz w:val="28"/>
        </w:rPr>
        <w:t xml:space="preserve"> руб.). За </w:t>
      </w:r>
      <w:r w:rsidR="00A9435D" w:rsidRPr="002919AF">
        <w:rPr>
          <w:color w:val="auto"/>
          <w:sz w:val="28"/>
        </w:rPr>
        <w:t xml:space="preserve">1 квартал </w:t>
      </w:r>
      <w:r w:rsidRPr="002919AF">
        <w:rPr>
          <w:bCs/>
          <w:color w:val="auto"/>
          <w:sz w:val="28"/>
        </w:rPr>
        <w:t>201</w:t>
      </w:r>
      <w:r w:rsidR="00A9435D" w:rsidRPr="002919AF">
        <w:rPr>
          <w:bCs/>
          <w:color w:val="auto"/>
          <w:sz w:val="28"/>
        </w:rPr>
        <w:t>7</w:t>
      </w:r>
      <w:r w:rsidRPr="002919AF">
        <w:rPr>
          <w:bCs/>
          <w:color w:val="auto"/>
          <w:sz w:val="28"/>
        </w:rPr>
        <w:t xml:space="preserve"> год</w:t>
      </w:r>
      <w:r w:rsidR="00A9435D" w:rsidRPr="002919AF">
        <w:rPr>
          <w:bCs/>
          <w:color w:val="auto"/>
          <w:sz w:val="28"/>
        </w:rPr>
        <w:t>а</w:t>
      </w:r>
      <w:r w:rsidRPr="002919AF">
        <w:rPr>
          <w:color w:val="auto"/>
          <w:sz w:val="28"/>
        </w:rPr>
        <w:t xml:space="preserve"> этот показатель составлял значение </w:t>
      </w:r>
      <w:r w:rsidR="00A9435D" w:rsidRPr="002919AF">
        <w:rPr>
          <w:color w:val="auto"/>
          <w:sz w:val="28"/>
        </w:rPr>
        <w:t>3,4</w:t>
      </w:r>
      <w:r w:rsidRPr="002919AF">
        <w:rPr>
          <w:color w:val="auto"/>
          <w:sz w:val="28"/>
        </w:rPr>
        <w:t xml:space="preserve"> раза в расчёте на прожиточный минимум (11 </w:t>
      </w:r>
      <w:r w:rsidR="00A9435D" w:rsidRPr="002919AF">
        <w:rPr>
          <w:color w:val="auto"/>
          <w:sz w:val="28"/>
        </w:rPr>
        <w:t>344</w:t>
      </w:r>
      <w:r w:rsidRPr="002919AF">
        <w:rPr>
          <w:color w:val="auto"/>
          <w:sz w:val="28"/>
        </w:rPr>
        <w:t xml:space="preserve"> </w:t>
      </w:r>
      <w:r w:rsidRPr="002919AF">
        <w:rPr>
          <w:color w:val="auto"/>
          <w:sz w:val="28"/>
        </w:rPr>
        <w:lastRenderedPageBreak/>
        <w:t xml:space="preserve">руб.) для всего населения, в расчёте на душу трудоспособного населения – </w:t>
      </w:r>
      <w:r w:rsidR="00A9435D" w:rsidRPr="002919AF">
        <w:rPr>
          <w:color w:val="auto"/>
          <w:sz w:val="28"/>
        </w:rPr>
        <w:t>3,2</w:t>
      </w:r>
      <w:r w:rsidRPr="002919AF">
        <w:rPr>
          <w:color w:val="auto"/>
          <w:sz w:val="28"/>
        </w:rPr>
        <w:t xml:space="preserve"> раза (в расчёте на прожиточный минимум </w:t>
      </w:r>
      <w:r w:rsidR="00A9435D" w:rsidRPr="002919AF">
        <w:rPr>
          <w:color w:val="auto"/>
          <w:sz w:val="28"/>
        </w:rPr>
        <w:t>11 970</w:t>
      </w:r>
      <w:r w:rsidRPr="002919AF">
        <w:rPr>
          <w:color w:val="auto"/>
          <w:sz w:val="28"/>
        </w:rPr>
        <w:t xml:space="preserve"> руб.). </w:t>
      </w:r>
    </w:p>
    <w:p w:rsidR="003F566B" w:rsidRPr="002919AF" w:rsidRDefault="003F566B" w:rsidP="003F566B">
      <w:pPr>
        <w:ind w:firstLine="567"/>
        <w:jc w:val="both"/>
        <w:rPr>
          <w:sz w:val="28"/>
          <w:szCs w:val="28"/>
        </w:rPr>
      </w:pPr>
      <w:r w:rsidRPr="002919AF">
        <w:rPr>
          <w:sz w:val="28"/>
          <w:szCs w:val="28"/>
        </w:rPr>
        <w:t>Среди 19-ти городов и районов Томской области Колпашевский район за                       1 квартал 201</w:t>
      </w:r>
      <w:r w:rsidR="00266E92" w:rsidRPr="002919AF">
        <w:rPr>
          <w:sz w:val="28"/>
          <w:szCs w:val="28"/>
        </w:rPr>
        <w:t>8</w:t>
      </w:r>
      <w:r w:rsidRPr="002919AF">
        <w:rPr>
          <w:sz w:val="28"/>
          <w:szCs w:val="28"/>
        </w:rPr>
        <w:t xml:space="preserve"> г</w:t>
      </w:r>
      <w:r w:rsidR="00266E92" w:rsidRPr="002919AF">
        <w:rPr>
          <w:sz w:val="28"/>
          <w:szCs w:val="28"/>
        </w:rPr>
        <w:t>ода</w:t>
      </w:r>
      <w:r w:rsidRPr="002919AF">
        <w:rPr>
          <w:sz w:val="28"/>
          <w:szCs w:val="28"/>
        </w:rPr>
        <w:t xml:space="preserve"> занимает </w:t>
      </w:r>
      <w:r w:rsidR="00266E92" w:rsidRPr="002919AF">
        <w:rPr>
          <w:sz w:val="28"/>
          <w:szCs w:val="28"/>
        </w:rPr>
        <w:t>7</w:t>
      </w:r>
      <w:r w:rsidRPr="002919AF">
        <w:rPr>
          <w:sz w:val="28"/>
          <w:szCs w:val="28"/>
        </w:rPr>
        <w:t xml:space="preserve">-е место по величине средней заработной платы. Среднемесячная заработная плата по кругу крупных и средних предприятий по Колпашевскому району составляет </w:t>
      </w:r>
      <w:r w:rsidR="00266E92" w:rsidRPr="002919AF">
        <w:rPr>
          <w:sz w:val="28"/>
          <w:szCs w:val="28"/>
        </w:rPr>
        <w:t>42 771,0</w:t>
      </w:r>
      <w:r w:rsidRPr="002919AF">
        <w:rPr>
          <w:sz w:val="28"/>
          <w:szCs w:val="28"/>
        </w:rPr>
        <w:t xml:space="preserve"> рублей, выше этого уровня – </w:t>
      </w:r>
      <w:proofErr w:type="gramStart"/>
      <w:r w:rsidRPr="002919AF">
        <w:rPr>
          <w:sz w:val="28"/>
          <w:szCs w:val="28"/>
        </w:rPr>
        <w:t>г</w:t>
      </w:r>
      <w:proofErr w:type="gramEnd"/>
      <w:r w:rsidRPr="002919AF">
        <w:rPr>
          <w:sz w:val="28"/>
          <w:szCs w:val="28"/>
        </w:rPr>
        <w:t>. Стрежевой,</w:t>
      </w:r>
      <w:r w:rsidR="00266E92" w:rsidRPr="002919AF">
        <w:rPr>
          <w:sz w:val="28"/>
          <w:szCs w:val="28"/>
        </w:rPr>
        <w:t xml:space="preserve"> г. Томск, </w:t>
      </w:r>
      <w:r w:rsidRPr="002919AF">
        <w:rPr>
          <w:sz w:val="28"/>
          <w:szCs w:val="28"/>
        </w:rPr>
        <w:t xml:space="preserve">г. Кедровый, а также Александровский, </w:t>
      </w:r>
      <w:proofErr w:type="spellStart"/>
      <w:r w:rsidRPr="002919AF">
        <w:rPr>
          <w:sz w:val="28"/>
          <w:szCs w:val="28"/>
        </w:rPr>
        <w:t>Парабельский</w:t>
      </w:r>
      <w:proofErr w:type="spellEnd"/>
      <w:r w:rsidRPr="002919AF">
        <w:rPr>
          <w:sz w:val="28"/>
          <w:szCs w:val="28"/>
        </w:rPr>
        <w:t xml:space="preserve">, </w:t>
      </w:r>
      <w:proofErr w:type="spellStart"/>
      <w:r w:rsidRPr="002919AF">
        <w:rPr>
          <w:sz w:val="28"/>
          <w:szCs w:val="28"/>
        </w:rPr>
        <w:t>Каргасокский</w:t>
      </w:r>
      <w:proofErr w:type="spellEnd"/>
      <w:r w:rsidRPr="002919AF">
        <w:rPr>
          <w:sz w:val="28"/>
          <w:szCs w:val="28"/>
        </w:rPr>
        <w:t xml:space="preserve"> районы.</w:t>
      </w:r>
    </w:p>
    <w:p w:rsidR="0089259D" w:rsidRDefault="0089259D" w:rsidP="000103C5">
      <w:pPr>
        <w:pStyle w:val="a7"/>
        <w:ind w:firstLine="567"/>
        <w:rPr>
          <w:b/>
          <w:color w:val="auto"/>
          <w:sz w:val="28"/>
        </w:rPr>
      </w:pPr>
    </w:p>
    <w:p w:rsidR="000103C5" w:rsidRPr="002919AF" w:rsidRDefault="000103C5" w:rsidP="000103C5">
      <w:pPr>
        <w:pStyle w:val="a7"/>
        <w:ind w:firstLine="567"/>
        <w:rPr>
          <w:color w:val="auto"/>
          <w:sz w:val="28"/>
          <w:szCs w:val="28"/>
        </w:rPr>
      </w:pPr>
      <w:r w:rsidRPr="002919AF">
        <w:rPr>
          <w:b/>
          <w:color w:val="auto"/>
          <w:sz w:val="28"/>
        </w:rPr>
        <w:t>Среднемесячная заработная плата работников крупных и средних организаций и предприятий</w:t>
      </w:r>
      <w:r w:rsidRPr="002919AF">
        <w:rPr>
          <w:color w:val="auto"/>
          <w:sz w:val="28"/>
        </w:rPr>
        <w:t xml:space="preserve"> (без внешних совместителей) с численностью работников более 15 человек в Колпашевском районе в 1 квартале 2018 года составила     </w:t>
      </w:r>
      <w:r w:rsidRPr="002919AF">
        <w:rPr>
          <w:b/>
          <w:color w:val="auto"/>
          <w:sz w:val="28"/>
        </w:rPr>
        <w:t xml:space="preserve">43 038,5 рублей </w:t>
      </w:r>
      <w:r w:rsidRPr="002919AF">
        <w:rPr>
          <w:color w:val="auto"/>
          <w:sz w:val="28"/>
        </w:rPr>
        <w:t xml:space="preserve">или </w:t>
      </w:r>
      <w:r w:rsidRPr="002919AF">
        <w:rPr>
          <w:b/>
          <w:color w:val="auto"/>
          <w:sz w:val="28"/>
        </w:rPr>
        <w:t>111,7%</w:t>
      </w:r>
      <w:r w:rsidRPr="002919AF">
        <w:rPr>
          <w:color w:val="auto"/>
          <w:sz w:val="28"/>
        </w:rPr>
        <w:t xml:space="preserve">  к уровню 1 квартала 2017 года (</w:t>
      </w:r>
      <w:r w:rsidR="0089259D">
        <w:rPr>
          <w:color w:val="auto"/>
          <w:sz w:val="28"/>
        </w:rPr>
        <w:t>38 516,4</w:t>
      </w:r>
      <w:r w:rsidRPr="002919AF">
        <w:rPr>
          <w:color w:val="auto"/>
          <w:sz w:val="28"/>
        </w:rPr>
        <w:t xml:space="preserve"> рубля) по аналогичному кругу отчитавшихся организаций и предприятий. </w:t>
      </w:r>
    </w:p>
    <w:p w:rsidR="003F566B" w:rsidRPr="002919AF" w:rsidRDefault="003F566B" w:rsidP="003F566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919AF">
        <w:rPr>
          <w:sz w:val="28"/>
        </w:rPr>
        <w:t>Данные о среднемесячной заработной плате в малых предприятиях отделом статистики не представлены.</w:t>
      </w:r>
    </w:p>
    <w:p w:rsidR="003F566B" w:rsidRPr="0089259D" w:rsidRDefault="003F566B" w:rsidP="003F566B">
      <w:pPr>
        <w:ind w:firstLine="567"/>
        <w:jc w:val="both"/>
        <w:rPr>
          <w:b/>
          <w:sz w:val="28"/>
        </w:rPr>
      </w:pPr>
    </w:p>
    <w:p w:rsidR="003F566B" w:rsidRPr="0089259D" w:rsidRDefault="003F566B" w:rsidP="003F566B">
      <w:pPr>
        <w:ind w:firstLine="567"/>
        <w:jc w:val="both"/>
        <w:rPr>
          <w:b/>
          <w:sz w:val="28"/>
        </w:rPr>
      </w:pPr>
    </w:p>
    <w:p w:rsidR="003F566B" w:rsidRDefault="003F566B" w:rsidP="003F566B">
      <w:pPr>
        <w:ind w:firstLine="567"/>
        <w:jc w:val="center"/>
        <w:rPr>
          <w:b/>
          <w:bCs/>
          <w:color w:val="0070C0"/>
          <w:sz w:val="28"/>
          <w:szCs w:val="28"/>
        </w:rPr>
      </w:pPr>
      <w:r w:rsidRPr="00534550">
        <w:rPr>
          <w:b/>
          <w:bCs/>
          <w:color w:val="0070C0"/>
          <w:sz w:val="28"/>
          <w:szCs w:val="28"/>
        </w:rPr>
        <w:t>9.2. Сведения о просроченной заработной плате</w:t>
      </w:r>
    </w:p>
    <w:p w:rsidR="00534550" w:rsidRPr="00534550" w:rsidRDefault="00534550" w:rsidP="003F566B">
      <w:pPr>
        <w:ind w:firstLine="567"/>
        <w:jc w:val="center"/>
        <w:rPr>
          <w:b/>
          <w:bCs/>
          <w:color w:val="0070C0"/>
          <w:sz w:val="28"/>
          <w:szCs w:val="28"/>
        </w:rPr>
      </w:pPr>
    </w:p>
    <w:p w:rsidR="00266E92" w:rsidRPr="0089259D" w:rsidRDefault="00266E92" w:rsidP="003F566B">
      <w:pPr>
        <w:ind w:firstLine="567"/>
        <w:jc w:val="both"/>
        <w:rPr>
          <w:sz w:val="28"/>
          <w:szCs w:val="28"/>
        </w:rPr>
      </w:pPr>
      <w:r w:rsidRPr="0089259D">
        <w:rPr>
          <w:sz w:val="28"/>
          <w:szCs w:val="28"/>
        </w:rPr>
        <w:t>По данным отдела статистики по итогам работы в 1 квартале 2018 года выявлена просроченная задолженность по заработной плате перед работниками 2 организаций. Руководители организаций в марте 2018 года были приглашены на заседание Межведомственной балансовой комиссии. По итогам работы за 1 квартал 2017 года просроченная задолженность по заработной плате отсутствовала.</w:t>
      </w:r>
    </w:p>
    <w:p w:rsidR="003F566B" w:rsidRDefault="003F566B" w:rsidP="003F566B">
      <w:pPr>
        <w:rPr>
          <w:color w:val="FF0000"/>
          <w:sz w:val="28"/>
        </w:rPr>
      </w:pPr>
    </w:p>
    <w:p w:rsidR="003E69F7" w:rsidRDefault="003E69F7" w:rsidP="003F566B">
      <w:pPr>
        <w:rPr>
          <w:color w:val="FF0000"/>
          <w:sz w:val="28"/>
        </w:rPr>
      </w:pPr>
    </w:p>
    <w:p w:rsidR="003E69F7" w:rsidRPr="000F6534" w:rsidRDefault="003E69F7" w:rsidP="003F566B">
      <w:pPr>
        <w:rPr>
          <w:color w:val="FF0000"/>
          <w:sz w:val="28"/>
        </w:rPr>
      </w:pPr>
    </w:p>
    <w:p w:rsidR="003F566B" w:rsidRPr="000F6534" w:rsidRDefault="003F566B" w:rsidP="003F566B">
      <w:pPr>
        <w:rPr>
          <w:color w:val="FF0000"/>
          <w:sz w:val="28"/>
        </w:rPr>
      </w:pPr>
    </w:p>
    <w:p w:rsidR="003F566B" w:rsidRPr="00534550" w:rsidRDefault="003F566B" w:rsidP="003F566B">
      <w:pPr>
        <w:pStyle w:val="21"/>
        <w:ind w:firstLine="567"/>
        <w:jc w:val="center"/>
        <w:rPr>
          <w:b/>
          <w:bCs/>
          <w:color w:val="0070C0"/>
        </w:rPr>
      </w:pPr>
      <w:bookmarkStart w:id="8" w:name="Численность_ФОТ"/>
      <w:bookmarkEnd w:id="8"/>
      <w:r w:rsidRPr="00826EC4">
        <w:rPr>
          <w:b/>
          <w:noProof/>
          <w:szCs w:val="24"/>
        </w:rPr>
        <w:drawing>
          <wp:inline distT="0" distB="0" distL="0" distR="0">
            <wp:extent cx="933334" cy="826313"/>
            <wp:effectExtent l="19050" t="0" r="116" b="0"/>
            <wp:docPr id="25" name="Рисунок 15" descr="C:\Users\Отдел экономики 3\Desktop\55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тдел экономики 3\Desktop\5555_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6" cy="82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550">
        <w:rPr>
          <w:b/>
          <w:bCs/>
          <w:color w:val="0070C0"/>
        </w:rPr>
        <w:t xml:space="preserve">10. ИНВЕСТИЦИИ </w:t>
      </w:r>
    </w:p>
    <w:p w:rsidR="003F566B" w:rsidRPr="00826EC4" w:rsidRDefault="003F566B" w:rsidP="003F566B">
      <w:pPr>
        <w:pStyle w:val="21"/>
        <w:ind w:firstLine="567"/>
        <w:jc w:val="center"/>
        <w:rPr>
          <w:b/>
          <w:bCs/>
        </w:rPr>
      </w:pPr>
    </w:p>
    <w:p w:rsidR="003F566B" w:rsidRPr="00826EC4" w:rsidRDefault="003F566B" w:rsidP="003F566B">
      <w:pPr>
        <w:pStyle w:val="21"/>
        <w:ind w:firstLine="567"/>
        <w:rPr>
          <w:szCs w:val="24"/>
        </w:rPr>
      </w:pPr>
      <w:bookmarkStart w:id="9" w:name="Инвестиции_крупных"/>
      <w:bookmarkEnd w:id="9"/>
      <w:r w:rsidRPr="00826EC4">
        <w:rPr>
          <w:szCs w:val="24"/>
        </w:rPr>
        <w:t xml:space="preserve">Анализ инвестиционной деятельности в Колпашевском районе осуществлён по кругу крупных и средних предприятий и организаций (включая обособленные подразделения). Информация </w:t>
      </w:r>
      <w:r w:rsidR="008075BA">
        <w:rPr>
          <w:szCs w:val="24"/>
        </w:rPr>
        <w:t xml:space="preserve">об </w:t>
      </w:r>
      <w:r w:rsidRPr="00826EC4">
        <w:rPr>
          <w:szCs w:val="24"/>
        </w:rPr>
        <w:t>объёме инвестиций в основной капитал по кругу малых предприятий с 2017 года не формируется отделом государственной статистики в г</w:t>
      </w:r>
      <w:proofErr w:type="gramStart"/>
      <w:r w:rsidRPr="00826EC4">
        <w:rPr>
          <w:szCs w:val="24"/>
        </w:rPr>
        <w:t>.К</w:t>
      </w:r>
      <w:proofErr w:type="gramEnd"/>
      <w:r w:rsidRPr="00826EC4">
        <w:rPr>
          <w:szCs w:val="24"/>
        </w:rPr>
        <w:t>олпашево. В результате чего информация по полному кругу предприятий и организаций отсутствует.</w:t>
      </w:r>
    </w:p>
    <w:p w:rsidR="003F566B" w:rsidRDefault="003F566B" w:rsidP="003F566B">
      <w:pPr>
        <w:ind w:firstLine="567"/>
        <w:jc w:val="both"/>
        <w:rPr>
          <w:sz w:val="28"/>
          <w:szCs w:val="28"/>
        </w:rPr>
      </w:pPr>
      <w:r w:rsidRPr="00826EC4">
        <w:rPr>
          <w:sz w:val="28"/>
          <w:szCs w:val="28"/>
        </w:rPr>
        <w:t>По данным Томскстата объём инвестиций в основной капитал по крупным и средним организациям и предприятиям Колпашевского района в 1 квартале 201</w:t>
      </w:r>
      <w:r w:rsidR="00826EC4" w:rsidRPr="00826EC4">
        <w:rPr>
          <w:sz w:val="28"/>
          <w:szCs w:val="28"/>
        </w:rPr>
        <w:t>8</w:t>
      </w:r>
      <w:r w:rsidRPr="00826EC4">
        <w:rPr>
          <w:sz w:val="28"/>
          <w:szCs w:val="28"/>
        </w:rPr>
        <w:t xml:space="preserve"> года составил </w:t>
      </w:r>
      <w:r w:rsidR="00826EC4" w:rsidRPr="00826EC4">
        <w:rPr>
          <w:b/>
          <w:sz w:val="28"/>
          <w:szCs w:val="28"/>
        </w:rPr>
        <w:t>5 132</w:t>
      </w:r>
      <w:r w:rsidRPr="00826EC4">
        <w:rPr>
          <w:b/>
          <w:sz w:val="28"/>
          <w:szCs w:val="28"/>
        </w:rPr>
        <w:t xml:space="preserve"> тыс. рублей</w:t>
      </w:r>
      <w:r w:rsidR="0089259D">
        <w:rPr>
          <w:b/>
          <w:sz w:val="28"/>
          <w:szCs w:val="28"/>
        </w:rPr>
        <w:t xml:space="preserve"> </w:t>
      </w:r>
      <w:r w:rsidR="00826EC4" w:rsidRPr="00826EC4">
        <w:rPr>
          <w:sz w:val="28"/>
          <w:szCs w:val="28"/>
        </w:rPr>
        <w:t>(1 квартал</w:t>
      </w:r>
      <w:r w:rsidRPr="00826EC4">
        <w:rPr>
          <w:sz w:val="28"/>
          <w:szCs w:val="28"/>
        </w:rPr>
        <w:t xml:space="preserve"> 201</w:t>
      </w:r>
      <w:r w:rsidR="00826EC4" w:rsidRPr="00826EC4">
        <w:rPr>
          <w:sz w:val="28"/>
          <w:szCs w:val="28"/>
        </w:rPr>
        <w:t>7 года - 54 507</w:t>
      </w:r>
      <w:r w:rsidRPr="00826EC4">
        <w:rPr>
          <w:sz w:val="28"/>
          <w:szCs w:val="28"/>
        </w:rPr>
        <w:t xml:space="preserve"> тыс. рублей по уточнённым данным)</w:t>
      </w:r>
      <w:r w:rsidR="00826EC4" w:rsidRPr="00826EC4">
        <w:rPr>
          <w:sz w:val="28"/>
          <w:szCs w:val="28"/>
        </w:rPr>
        <w:t>, темп роста составил всего 9,4%</w:t>
      </w:r>
      <w:r w:rsidRPr="00826EC4">
        <w:rPr>
          <w:sz w:val="28"/>
          <w:szCs w:val="28"/>
        </w:rPr>
        <w:t>.</w:t>
      </w:r>
    </w:p>
    <w:p w:rsidR="007F55B8" w:rsidRDefault="007F55B8" w:rsidP="003F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Колпашевского района в общем объёме инвестиций по Томской области за 1 квартал 2018 года составила всего 0,04% (1 квартал 2017 года – 0,41%).</w:t>
      </w:r>
    </w:p>
    <w:p w:rsidR="007F55B8" w:rsidRPr="00826EC4" w:rsidRDefault="007F55B8" w:rsidP="003F5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рейтинге городов и районов Томской области по объёму инвестиций в основной капитал, осуществлённых в 1 квартале 2018 года, Колпашевский район занимает 14-е место (1 квартал 2017 года – 8-е место</w:t>
      </w:r>
      <w:r w:rsidR="0089259D">
        <w:rPr>
          <w:sz w:val="28"/>
          <w:szCs w:val="28"/>
        </w:rPr>
        <w:t>, по итогам за 2017 год – 12-е место</w:t>
      </w:r>
      <w:r>
        <w:rPr>
          <w:sz w:val="28"/>
          <w:szCs w:val="28"/>
        </w:rPr>
        <w:t>).</w:t>
      </w:r>
    </w:p>
    <w:p w:rsidR="003F566B" w:rsidRPr="007F55B8" w:rsidRDefault="003F566B" w:rsidP="003F566B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7F55B8">
        <w:rPr>
          <w:color w:val="auto"/>
          <w:sz w:val="28"/>
          <w:szCs w:val="28"/>
        </w:rPr>
        <w:t>Информация об объёме инвестиций по видам экономической деятельности, а также по источникам финансирования не представлена органами государственной статистики.</w:t>
      </w:r>
    </w:p>
    <w:p w:rsidR="003F566B" w:rsidRPr="000F6534" w:rsidRDefault="003F566B" w:rsidP="003F566B">
      <w:pPr>
        <w:pStyle w:val="31"/>
        <w:ind w:firstLine="567"/>
        <w:rPr>
          <w:color w:val="FF0000"/>
          <w:szCs w:val="24"/>
        </w:rPr>
      </w:pPr>
    </w:p>
    <w:p w:rsidR="001736CD" w:rsidRDefault="001736CD" w:rsidP="003F566B">
      <w:pPr>
        <w:pStyle w:val="21"/>
        <w:ind w:firstLine="567"/>
        <w:rPr>
          <w:color w:val="00B050"/>
          <w:szCs w:val="24"/>
        </w:rPr>
      </w:pPr>
    </w:p>
    <w:p w:rsidR="001736CD" w:rsidRPr="00163913" w:rsidRDefault="001736CD" w:rsidP="003F566B">
      <w:pPr>
        <w:pStyle w:val="21"/>
        <w:ind w:firstLine="567"/>
        <w:rPr>
          <w:color w:val="00B050"/>
          <w:szCs w:val="24"/>
        </w:rPr>
      </w:pPr>
    </w:p>
    <w:p w:rsidR="003F566B" w:rsidRPr="0089259D" w:rsidRDefault="003F566B" w:rsidP="003F566B">
      <w:pPr>
        <w:jc w:val="center"/>
        <w:rPr>
          <w:b/>
          <w:bCs/>
          <w:color w:val="0070C0"/>
          <w:sz w:val="28"/>
          <w:szCs w:val="28"/>
        </w:rPr>
      </w:pPr>
      <w:r w:rsidRPr="00163913">
        <w:rPr>
          <w:b/>
          <w:noProof/>
          <w:color w:val="00B050"/>
          <w:sz w:val="28"/>
        </w:rPr>
        <w:drawing>
          <wp:inline distT="0" distB="0" distL="0" distR="0">
            <wp:extent cx="695325" cy="447675"/>
            <wp:effectExtent l="19050" t="0" r="9525" b="0"/>
            <wp:docPr id="26" name="Рисунок 17" descr="j02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0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59D">
        <w:rPr>
          <w:b/>
          <w:bCs/>
          <w:color w:val="0070C0"/>
          <w:sz w:val="28"/>
          <w:szCs w:val="28"/>
        </w:rPr>
        <w:t>11. ФИНАНСЫ ОРГАНИЗАЦИЙ</w:t>
      </w:r>
    </w:p>
    <w:p w:rsidR="003F566B" w:rsidRPr="00534550" w:rsidRDefault="003F566B" w:rsidP="003F566B">
      <w:pPr>
        <w:jc w:val="center"/>
        <w:rPr>
          <w:b/>
          <w:bCs/>
          <w:color w:val="0070C0"/>
          <w:sz w:val="28"/>
          <w:szCs w:val="28"/>
        </w:rPr>
      </w:pPr>
    </w:p>
    <w:p w:rsidR="003F566B" w:rsidRPr="00534550" w:rsidRDefault="003F566B" w:rsidP="003F566B">
      <w:pPr>
        <w:pStyle w:val="33"/>
        <w:ind w:firstLine="567"/>
        <w:rPr>
          <w:szCs w:val="24"/>
        </w:rPr>
      </w:pPr>
      <w:r w:rsidRPr="00534550">
        <w:rPr>
          <w:szCs w:val="24"/>
        </w:rPr>
        <w:t xml:space="preserve">Анализ финансовой деятельности осуществлён по </w:t>
      </w:r>
      <w:r w:rsidR="00163913" w:rsidRPr="00534550">
        <w:rPr>
          <w:szCs w:val="24"/>
        </w:rPr>
        <w:t>3</w:t>
      </w:r>
      <w:r w:rsidRPr="00534550">
        <w:rPr>
          <w:szCs w:val="24"/>
        </w:rPr>
        <w:t>-м крупным и средним организациям района, отчитавшимся в Колпашевский городской отдел статистики, без субъектов малого предпринимательства.</w:t>
      </w:r>
    </w:p>
    <w:p w:rsidR="003F566B" w:rsidRPr="00534550" w:rsidRDefault="003F566B" w:rsidP="003F566B">
      <w:pPr>
        <w:pStyle w:val="33"/>
        <w:ind w:firstLine="567"/>
        <w:rPr>
          <w:szCs w:val="24"/>
        </w:rPr>
      </w:pPr>
      <w:r w:rsidRPr="00534550">
        <w:rPr>
          <w:b/>
          <w:szCs w:val="24"/>
        </w:rPr>
        <w:t>Сальдированный финансовый результат</w:t>
      </w:r>
      <w:r w:rsidRPr="00534550">
        <w:rPr>
          <w:szCs w:val="24"/>
        </w:rPr>
        <w:t xml:space="preserve"> на 1 апреля 201</w:t>
      </w:r>
      <w:r w:rsidR="00CC58A4" w:rsidRPr="00534550">
        <w:rPr>
          <w:szCs w:val="24"/>
        </w:rPr>
        <w:t>8</w:t>
      </w:r>
      <w:r w:rsidRPr="00534550">
        <w:rPr>
          <w:szCs w:val="24"/>
        </w:rPr>
        <w:t xml:space="preserve"> года сложился </w:t>
      </w:r>
      <w:proofErr w:type="gramStart"/>
      <w:r w:rsidRPr="00534550">
        <w:rPr>
          <w:szCs w:val="24"/>
        </w:rPr>
        <w:t>положительным</w:t>
      </w:r>
      <w:proofErr w:type="gramEnd"/>
      <w:r w:rsidRPr="00534550">
        <w:rPr>
          <w:szCs w:val="24"/>
        </w:rPr>
        <w:t xml:space="preserve"> и составил </w:t>
      </w:r>
      <w:r w:rsidR="00CC58A4" w:rsidRPr="00534550">
        <w:rPr>
          <w:szCs w:val="24"/>
        </w:rPr>
        <w:t>1 138</w:t>
      </w:r>
      <w:r w:rsidRPr="00534550">
        <w:rPr>
          <w:szCs w:val="24"/>
        </w:rPr>
        <w:t xml:space="preserve"> тыс. рублей прибыли. В соответствующем периоде прошлого года по аналогичному кругу организаций финансовый результат </w:t>
      </w:r>
      <w:r w:rsidR="00CC58A4" w:rsidRPr="00534550">
        <w:rPr>
          <w:szCs w:val="24"/>
        </w:rPr>
        <w:t xml:space="preserve">также </w:t>
      </w:r>
      <w:r w:rsidRPr="00534550">
        <w:rPr>
          <w:szCs w:val="24"/>
        </w:rPr>
        <w:t>был</w:t>
      </w:r>
      <w:r w:rsidR="00CC58A4" w:rsidRPr="00534550">
        <w:rPr>
          <w:szCs w:val="24"/>
        </w:rPr>
        <w:t xml:space="preserve"> положительным</w:t>
      </w:r>
      <w:r w:rsidRPr="00534550">
        <w:rPr>
          <w:szCs w:val="24"/>
        </w:rPr>
        <w:t xml:space="preserve"> – </w:t>
      </w:r>
      <w:r w:rsidR="00CC58A4" w:rsidRPr="00534550">
        <w:rPr>
          <w:szCs w:val="24"/>
        </w:rPr>
        <w:t>4 746</w:t>
      </w:r>
      <w:r w:rsidRPr="00534550">
        <w:rPr>
          <w:szCs w:val="24"/>
        </w:rPr>
        <w:t xml:space="preserve"> тыс. рублей </w:t>
      </w:r>
      <w:r w:rsidR="00F51F61" w:rsidRPr="00534550">
        <w:rPr>
          <w:szCs w:val="24"/>
        </w:rPr>
        <w:t>прибыли</w:t>
      </w:r>
      <w:r w:rsidRPr="00534550">
        <w:rPr>
          <w:szCs w:val="24"/>
        </w:rPr>
        <w:t xml:space="preserve"> (на 1 января 201</w:t>
      </w:r>
      <w:r w:rsidR="00CC58A4" w:rsidRPr="00534550">
        <w:rPr>
          <w:szCs w:val="24"/>
        </w:rPr>
        <w:t>8</w:t>
      </w:r>
      <w:r w:rsidRPr="00534550">
        <w:rPr>
          <w:szCs w:val="24"/>
        </w:rPr>
        <w:t xml:space="preserve"> года –</w:t>
      </w:r>
      <w:r w:rsidR="00CC58A4" w:rsidRPr="00534550">
        <w:rPr>
          <w:szCs w:val="24"/>
        </w:rPr>
        <w:t xml:space="preserve"> 9 828</w:t>
      </w:r>
      <w:r w:rsidRPr="00534550">
        <w:rPr>
          <w:szCs w:val="24"/>
        </w:rPr>
        <w:t xml:space="preserve"> тыс. рублей прибыли). </w:t>
      </w:r>
    </w:p>
    <w:p w:rsidR="003F566B" w:rsidRPr="00534550" w:rsidRDefault="003F566B" w:rsidP="003F566B">
      <w:pPr>
        <w:ind w:firstLine="567"/>
        <w:jc w:val="both"/>
        <w:rPr>
          <w:sz w:val="28"/>
        </w:rPr>
      </w:pPr>
      <w:r w:rsidRPr="00534550">
        <w:rPr>
          <w:sz w:val="28"/>
        </w:rPr>
        <w:t xml:space="preserve">Доля прибыльных организаций составляет </w:t>
      </w:r>
      <w:r w:rsidR="00CC58A4" w:rsidRPr="00534550">
        <w:rPr>
          <w:sz w:val="28"/>
        </w:rPr>
        <w:t>66,7</w:t>
      </w:r>
      <w:r w:rsidRPr="00534550">
        <w:rPr>
          <w:sz w:val="28"/>
        </w:rPr>
        <w:t>% от числа организаций, представивших отчетность.</w:t>
      </w:r>
    </w:p>
    <w:p w:rsidR="003F566B" w:rsidRPr="00534550" w:rsidRDefault="003F566B" w:rsidP="003F566B">
      <w:pPr>
        <w:ind w:firstLine="567"/>
        <w:jc w:val="both"/>
        <w:rPr>
          <w:sz w:val="28"/>
        </w:rPr>
      </w:pPr>
      <w:r w:rsidRPr="00534550">
        <w:rPr>
          <w:sz w:val="28"/>
        </w:rPr>
        <w:t>На 01.04.201</w:t>
      </w:r>
      <w:r w:rsidR="00F51F61" w:rsidRPr="00534550">
        <w:rPr>
          <w:sz w:val="28"/>
        </w:rPr>
        <w:t>8</w:t>
      </w:r>
      <w:r w:rsidRPr="00534550">
        <w:rPr>
          <w:sz w:val="28"/>
        </w:rPr>
        <w:t>г. положительный сальдированный финансовый результат сложился по видам деятельности</w:t>
      </w:r>
      <w:r w:rsidR="00CC58A4" w:rsidRPr="00534550">
        <w:rPr>
          <w:sz w:val="28"/>
        </w:rPr>
        <w:t xml:space="preserve"> </w:t>
      </w:r>
      <w:r w:rsidRPr="00534550">
        <w:rPr>
          <w:sz w:val="28"/>
        </w:rPr>
        <w:t>«Обрабатывающие производства»</w:t>
      </w:r>
      <w:r w:rsidR="00CC58A4" w:rsidRPr="00534550">
        <w:rPr>
          <w:sz w:val="28"/>
        </w:rPr>
        <w:t xml:space="preserve"> и «</w:t>
      </w:r>
      <w:r w:rsidRPr="00534550">
        <w:rPr>
          <w:sz w:val="28"/>
        </w:rPr>
        <w:t>Обеспечение электрической энергией, газом и па</w:t>
      </w:r>
      <w:r w:rsidR="003E69F7">
        <w:rPr>
          <w:sz w:val="28"/>
        </w:rPr>
        <w:t>ром; кондиционирование воздуха»</w:t>
      </w:r>
      <w:r w:rsidR="00CC58A4" w:rsidRPr="00534550">
        <w:rPr>
          <w:sz w:val="28"/>
        </w:rPr>
        <w:t>. Информация об объемах полученной прибыли Территориальным органом Федеральной службы государственной статистики по Томской области не предоставлена.</w:t>
      </w:r>
    </w:p>
    <w:p w:rsidR="003F566B" w:rsidRPr="00534550" w:rsidRDefault="003F566B" w:rsidP="003F566B">
      <w:pPr>
        <w:ind w:firstLine="567"/>
        <w:jc w:val="both"/>
        <w:rPr>
          <w:sz w:val="28"/>
        </w:rPr>
      </w:pPr>
      <w:r w:rsidRPr="00534550">
        <w:rPr>
          <w:sz w:val="28"/>
        </w:rPr>
        <w:t>Отрицательный финансовый результат</w:t>
      </w:r>
      <w:r w:rsidR="00CC58A4" w:rsidRPr="00534550">
        <w:rPr>
          <w:sz w:val="28"/>
        </w:rPr>
        <w:t xml:space="preserve"> сложился по</w:t>
      </w:r>
      <w:r w:rsidR="0088746F" w:rsidRPr="00534550">
        <w:rPr>
          <w:sz w:val="28"/>
        </w:rPr>
        <w:t xml:space="preserve"> виду</w:t>
      </w:r>
      <w:r w:rsidRPr="00534550">
        <w:rPr>
          <w:sz w:val="28"/>
        </w:rPr>
        <w:t xml:space="preserve"> деятельности</w:t>
      </w:r>
      <w:r w:rsidR="0088746F" w:rsidRPr="00534550">
        <w:rPr>
          <w:sz w:val="28"/>
        </w:rPr>
        <w:t xml:space="preserve"> </w:t>
      </w:r>
      <w:r w:rsidRPr="00534550">
        <w:rPr>
          <w:sz w:val="28"/>
        </w:rPr>
        <w:t>«Деятельность в области здравоохранения и п</w:t>
      </w:r>
      <w:r w:rsidR="003E69F7">
        <w:rPr>
          <w:sz w:val="28"/>
        </w:rPr>
        <w:t>редоставления социальных услуг».</w:t>
      </w:r>
    </w:p>
    <w:p w:rsidR="003F566B" w:rsidRPr="00534550" w:rsidRDefault="003F566B" w:rsidP="003F566B">
      <w:pPr>
        <w:pStyle w:val="a7"/>
        <w:suppressAutoHyphens/>
        <w:ind w:firstLine="567"/>
        <w:rPr>
          <w:color w:val="auto"/>
          <w:sz w:val="28"/>
          <w:szCs w:val="28"/>
        </w:rPr>
      </w:pPr>
      <w:r w:rsidRPr="00534550">
        <w:rPr>
          <w:color w:val="auto"/>
          <w:sz w:val="28"/>
          <w:szCs w:val="28"/>
        </w:rPr>
        <w:t>Информация о сравнении финансовых результатах деятельности организаций по видам экономической деятельности в сравнении с аналогичным периодом прошлого года органами государственной статистики не представлена.</w:t>
      </w:r>
    </w:p>
    <w:p w:rsidR="003F566B" w:rsidRPr="00534550" w:rsidRDefault="003F566B" w:rsidP="003F566B">
      <w:pPr>
        <w:pStyle w:val="31"/>
        <w:ind w:firstLine="567"/>
        <w:rPr>
          <w:szCs w:val="24"/>
        </w:rPr>
      </w:pPr>
      <w:r w:rsidRPr="00534550">
        <w:rPr>
          <w:b/>
          <w:szCs w:val="24"/>
        </w:rPr>
        <w:t>Кредиторская задолженность организаций</w:t>
      </w:r>
      <w:r w:rsidRPr="00534550">
        <w:rPr>
          <w:szCs w:val="24"/>
        </w:rPr>
        <w:t xml:space="preserve"> района по сравнению с соответствующим периодом прошлого года увеличилась на </w:t>
      </w:r>
      <w:r w:rsidR="00F54482" w:rsidRPr="00534550">
        <w:rPr>
          <w:szCs w:val="24"/>
        </w:rPr>
        <w:t xml:space="preserve">23,0 </w:t>
      </w:r>
      <w:r w:rsidRPr="00534550">
        <w:rPr>
          <w:szCs w:val="24"/>
        </w:rPr>
        <w:t>% (с начала 201</w:t>
      </w:r>
      <w:r w:rsidR="0088746F" w:rsidRPr="00534550">
        <w:rPr>
          <w:szCs w:val="24"/>
        </w:rPr>
        <w:t>8</w:t>
      </w:r>
      <w:r w:rsidRPr="00534550">
        <w:rPr>
          <w:szCs w:val="24"/>
        </w:rPr>
        <w:t xml:space="preserve"> года увеличилась на </w:t>
      </w:r>
      <w:r w:rsidR="0088746F" w:rsidRPr="00534550">
        <w:rPr>
          <w:szCs w:val="24"/>
        </w:rPr>
        <w:t>29,8</w:t>
      </w:r>
      <w:r w:rsidRPr="00534550">
        <w:rPr>
          <w:szCs w:val="24"/>
        </w:rPr>
        <w:t>%) и на 01.04.201</w:t>
      </w:r>
      <w:r w:rsidR="0088746F" w:rsidRPr="00534550">
        <w:rPr>
          <w:szCs w:val="24"/>
        </w:rPr>
        <w:t>8</w:t>
      </w:r>
      <w:r w:rsidRPr="00534550">
        <w:rPr>
          <w:szCs w:val="24"/>
        </w:rPr>
        <w:t xml:space="preserve">г. составила </w:t>
      </w:r>
      <w:r w:rsidR="0088746F" w:rsidRPr="00534550">
        <w:rPr>
          <w:b/>
          <w:szCs w:val="24"/>
        </w:rPr>
        <w:t xml:space="preserve">138 154 </w:t>
      </w:r>
      <w:r w:rsidRPr="00534550">
        <w:rPr>
          <w:b/>
          <w:szCs w:val="24"/>
        </w:rPr>
        <w:t>тыс. рублей</w:t>
      </w:r>
      <w:r w:rsidRPr="00534550">
        <w:rPr>
          <w:szCs w:val="24"/>
        </w:rPr>
        <w:t xml:space="preserve"> (на 01.04.201</w:t>
      </w:r>
      <w:r w:rsidR="0088746F" w:rsidRPr="00534550">
        <w:rPr>
          <w:szCs w:val="24"/>
        </w:rPr>
        <w:t>7</w:t>
      </w:r>
      <w:r w:rsidRPr="00534550">
        <w:rPr>
          <w:szCs w:val="24"/>
        </w:rPr>
        <w:t xml:space="preserve"> – </w:t>
      </w:r>
      <w:r w:rsidR="0088746F" w:rsidRPr="00534550">
        <w:rPr>
          <w:szCs w:val="24"/>
        </w:rPr>
        <w:t>112 364</w:t>
      </w:r>
      <w:r w:rsidRPr="00534550">
        <w:rPr>
          <w:szCs w:val="24"/>
        </w:rPr>
        <w:t xml:space="preserve"> тыс. рублей). Просроченная кредиторская задолженность -</w:t>
      </w:r>
      <w:r w:rsidR="0088746F" w:rsidRPr="00534550">
        <w:rPr>
          <w:szCs w:val="24"/>
        </w:rPr>
        <w:t xml:space="preserve"> </w:t>
      </w:r>
      <w:r w:rsidRPr="00534550">
        <w:rPr>
          <w:szCs w:val="24"/>
        </w:rPr>
        <w:t>0,</w:t>
      </w:r>
      <w:r w:rsidR="0088746F" w:rsidRPr="00534550">
        <w:rPr>
          <w:szCs w:val="24"/>
        </w:rPr>
        <w:t>1</w:t>
      </w:r>
      <w:r w:rsidRPr="00534550">
        <w:rPr>
          <w:szCs w:val="24"/>
        </w:rPr>
        <w:t>% (зафиксирована в обрабатывающих производствах за товары (работы, услуги)).</w:t>
      </w:r>
    </w:p>
    <w:p w:rsidR="003F566B" w:rsidRPr="00534550" w:rsidRDefault="003F566B" w:rsidP="003F566B">
      <w:pPr>
        <w:ind w:firstLine="567"/>
        <w:jc w:val="both"/>
        <w:rPr>
          <w:sz w:val="28"/>
        </w:rPr>
      </w:pPr>
      <w:r w:rsidRPr="00534550">
        <w:rPr>
          <w:sz w:val="28"/>
        </w:rPr>
        <w:t xml:space="preserve">В общей сумме кредиторской задолженности </w:t>
      </w:r>
      <w:r w:rsidR="00750B8B" w:rsidRPr="00534550">
        <w:rPr>
          <w:sz w:val="28"/>
        </w:rPr>
        <w:t>72,5</w:t>
      </w:r>
      <w:r w:rsidRPr="00534550">
        <w:rPr>
          <w:sz w:val="28"/>
        </w:rPr>
        <w:t xml:space="preserve">% составляет </w:t>
      </w:r>
      <w:r w:rsidRPr="00534550">
        <w:rPr>
          <w:b/>
          <w:sz w:val="28"/>
        </w:rPr>
        <w:t>задолженность поставщикам за товары (работы, услуги)</w:t>
      </w:r>
      <w:r w:rsidRPr="00534550">
        <w:rPr>
          <w:sz w:val="28"/>
        </w:rPr>
        <w:t xml:space="preserve"> – </w:t>
      </w:r>
      <w:r w:rsidR="00750B8B" w:rsidRPr="00534550">
        <w:rPr>
          <w:sz w:val="28"/>
        </w:rPr>
        <w:t>100 208</w:t>
      </w:r>
      <w:r w:rsidRPr="00534550">
        <w:rPr>
          <w:sz w:val="28"/>
        </w:rPr>
        <w:t xml:space="preserve"> тыс. рублей (на 01.04.201</w:t>
      </w:r>
      <w:r w:rsidR="00750B8B" w:rsidRPr="00534550">
        <w:rPr>
          <w:sz w:val="28"/>
        </w:rPr>
        <w:t>7</w:t>
      </w:r>
      <w:r w:rsidRPr="00534550">
        <w:rPr>
          <w:sz w:val="28"/>
        </w:rPr>
        <w:t xml:space="preserve">г. –              </w:t>
      </w:r>
      <w:r w:rsidR="00750B8B" w:rsidRPr="00534550">
        <w:rPr>
          <w:sz w:val="28"/>
        </w:rPr>
        <w:t>72 511</w:t>
      </w:r>
      <w:r w:rsidRPr="00534550">
        <w:rPr>
          <w:sz w:val="28"/>
        </w:rPr>
        <w:t xml:space="preserve"> тыс. рублей или </w:t>
      </w:r>
      <w:r w:rsidR="00750B8B" w:rsidRPr="00534550">
        <w:rPr>
          <w:sz w:val="28"/>
        </w:rPr>
        <w:t>64,5</w:t>
      </w:r>
      <w:r w:rsidRPr="00534550">
        <w:rPr>
          <w:sz w:val="28"/>
        </w:rPr>
        <w:t xml:space="preserve">%). </w:t>
      </w:r>
    </w:p>
    <w:p w:rsidR="003F566B" w:rsidRPr="00534550" w:rsidRDefault="003F566B" w:rsidP="003F566B">
      <w:pPr>
        <w:ind w:firstLine="567"/>
        <w:jc w:val="both"/>
        <w:rPr>
          <w:sz w:val="28"/>
        </w:rPr>
      </w:pPr>
      <w:r w:rsidRPr="00534550">
        <w:rPr>
          <w:b/>
          <w:sz w:val="28"/>
        </w:rPr>
        <w:t>Задолженность в бюджет и внебюджетные фонды</w:t>
      </w:r>
      <w:r w:rsidRPr="00534550">
        <w:rPr>
          <w:sz w:val="28"/>
        </w:rPr>
        <w:t xml:space="preserve"> на 01.04.201</w:t>
      </w:r>
      <w:r w:rsidR="00750B8B" w:rsidRPr="00534550">
        <w:rPr>
          <w:sz w:val="28"/>
        </w:rPr>
        <w:t>8</w:t>
      </w:r>
      <w:r w:rsidRPr="00534550">
        <w:rPr>
          <w:sz w:val="28"/>
        </w:rPr>
        <w:t xml:space="preserve">г. по анализируемому кругу крупных и средних предприятий составила </w:t>
      </w:r>
      <w:r w:rsidR="00750B8B" w:rsidRPr="00534550">
        <w:rPr>
          <w:sz w:val="28"/>
        </w:rPr>
        <w:t>2 809</w:t>
      </w:r>
      <w:r w:rsidRPr="00534550">
        <w:rPr>
          <w:sz w:val="28"/>
        </w:rPr>
        <w:t xml:space="preserve"> тыс. рублей </w:t>
      </w:r>
      <w:r w:rsidRPr="00534550">
        <w:rPr>
          <w:sz w:val="28"/>
        </w:rPr>
        <w:lastRenderedPageBreak/>
        <w:t xml:space="preserve">или </w:t>
      </w:r>
      <w:r w:rsidR="00750B8B" w:rsidRPr="00534550">
        <w:rPr>
          <w:sz w:val="28"/>
        </w:rPr>
        <w:t>2,0</w:t>
      </w:r>
      <w:r w:rsidRPr="00534550">
        <w:rPr>
          <w:sz w:val="28"/>
        </w:rPr>
        <w:t>% в сумме кредиторской задолженности (на 01.04.201</w:t>
      </w:r>
      <w:r w:rsidR="00750B8B" w:rsidRPr="00534550">
        <w:rPr>
          <w:sz w:val="28"/>
        </w:rPr>
        <w:t>7</w:t>
      </w:r>
      <w:r w:rsidRPr="00534550">
        <w:rPr>
          <w:sz w:val="28"/>
        </w:rPr>
        <w:t xml:space="preserve"> – </w:t>
      </w:r>
      <w:r w:rsidR="00750B8B" w:rsidRPr="00534550">
        <w:rPr>
          <w:sz w:val="28"/>
        </w:rPr>
        <w:t>3 290</w:t>
      </w:r>
      <w:r w:rsidRPr="00534550">
        <w:rPr>
          <w:sz w:val="28"/>
        </w:rPr>
        <w:t xml:space="preserve"> тыс. рублей или </w:t>
      </w:r>
      <w:r w:rsidR="00750B8B" w:rsidRPr="00534550">
        <w:rPr>
          <w:sz w:val="28"/>
        </w:rPr>
        <w:t>2,9</w:t>
      </w:r>
      <w:r w:rsidRPr="00534550">
        <w:rPr>
          <w:sz w:val="28"/>
        </w:rPr>
        <w:t>%), просроченная задолженность отсутствует.</w:t>
      </w:r>
    </w:p>
    <w:p w:rsidR="003F566B" w:rsidRPr="00534550" w:rsidRDefault="00750B8B" w:rsidP="003F566B">
      <w:pPr>
        <w:pStyle w:val="33"/>
        <w:ind w:firstLine="567"/>
      </w:pPr>
      <w:r w:rsidRPr="00534550">
        <w:t>Информация о з</w:t>
      </w:r>
      <w:r w:rsidR="003F566B" w:rsidRPr="00534550">
        <w:t>адолженност</w:t>
      </w:r>
      <w:r w:rsidRPr="00534550">
        <w:t>и</w:t>
      </w:r>
      <w:r w:rsidR="003F566B" w:rsidRPr="00534550">
        <w:t xml:space="preserve"> по полученным </w:t>
      </w:r>
      <w:r w:rsidR="003F566B" w:rsidRPr="00534550">
        <w:rPr>
          <w:b/>
        </w:rPr>
        <w:t>кредитам и займам</w:t>
      </w:r>
      <w:r w:rsidR="003F566B" w:rsidRPr="00534550">
        <w:t xml:space="preserve"> у крупных и средних организаций отсутствует.</w:t>
      </w:r>
    </w:p>
    <w:p w:rsidR="003F566B" w:rsidRPr="00534550" w:rsidRDefault="003F566B" w:rsidP="003F566B">
      <w:pPr>
        <w:pStyle w:val="31"/>
        <w:ind w:firstLine="567"/>
      </w:pPr>
      <w:r w:rsidRPr="00534550">
        <w:rPr>
          <w:b/>
          <w:bCs/>
        </w:rPr>
        <w:t>Дебиторская задолженность организаций района</w:t>
      </w:r>
      <w:r w:rsidRPr="00534550">
        <w:t xml:space="preserve"> по сравнению с соответствующим периодом прошлого года увеличилась на </w:t>
      </w:r>
      <w:r w:rsidR="00750B8B" w:rsidRPr="00534550">
        <w:t>31,5</w:t>
      </w:r>
      <w:r w:rsidRPr="00534550">
        <w:t>% и на 01.04.201</w:t>
      </w:r>
      <w:r w:rsidR="00750B8B" w:rsidRPr="00534550">
        <w:t>8</w:t>
      </w:r>
      <w:r w:rsidRPr="00534550">
        <w:t xml:space="preserve">г. составила </w:t>
      </w:r>
      <w:r w:rsidR="00F54482" w:rsidRPr="00534550">
        <w:rPr>
          <w:b/>
          <w:bCs/>
        </w:rPr>
        <w:t>82 459</w:t>
      </w:r>
      <w:r w:rsidRPr="00534550">
        <w:rPr>
          <w:b/>
          <w:bCs/>
        </w:rPr>
        <w:t xml:space="preserve"> </w:t>
      </w:r>
      <w:r w:rsidR="00F54482" w:rsidRPr="00534550">
        <w:t>тыс. рублей (на 01.04.2017</w:t>
      </w:r>
      <w:r w:rsidRPr="00534550">
        <w:t xml:space="preserve">г. – </w:t>
      </w:r>
      <w:r w:rsidR="00F54482" w:rsidRPr="00534550">
        <w:rPr>
          <w:bCs/>
        </w:rPr>
        <w:t>62 718</w:t>
      </w:r>
      <w:r w:rsidRPr="00534550">
        <w:t xml:space="preserve"> тыс. рублей), в том числе просроченная – </w:t>
      </w:r>
      <w:r w:rsidR="00F54482" w:rsidRPr="00534550">
        <w:t>15,1</w:t>
      </w:r>
      <w:r w:rsidRPr="00534550">
        <w:t>% (на 01.04.201</w:t>
      </w:r>
      <w:r w:rsidR="00F2436B" w:rsidRPr="00534550">
        <w:t>7</w:t>
      </w:r>
      <w:r w:rsidRPr="00534550">
        <w:t xml:space="preserve">г. – </w:t>
      </w:r>
      <w:r w:rsidR="00F54482" w:rsidRPr="00534550">
        <w:t>7,2</w:t>
      </w:r>
      <w:r w:rsidRPr="00534550">
        <w:t>%) – по вид</w:t>
      </w:r>
      <w:r w:rsidR="00F54482" w:rsidRPr="00534550">
        <w:t>у деятельности</w:t>
      </w:r>
      <w:r w:rsidRPr="00534550">
        <w:t xml:space="preserve"> «Обрабатывающие производства».</w:t>
      </w:r>
    </w:p>
    <w:p w:rsidR="003F566B" w:rsidRPr="00534550" w:rsidRDefault="003F566B" w:rsidP="003F566B">
      <w:pPr>
        <w:pStyle w:val="31"/>
        <w:ind w:firstLine="567"/>
      </w:pPr>
      <w:r w:rsidRPr="00534550">
        <w:t>На долю Колп</w:t>
      </w:r>
      <w:r w:rsidR="00666662" w:rsidRPr="00534550">
        <w:t>ашевского района приходится 0,04</w:t>
      </w:r>
      <w:r w:rsidRPr="00534550">
        <w:t xml:space="preserve">% в сумме дебиторской задолженности по Томской области. </w:t>
      </w:r>
    </w:p>
    <w:p w:rsidR="008B4030" w:rsidRPr="00534550" w:rsidRDefault="00F54482" w:rsidP="003F566B">
      <w:pPr>
        <w:pStyle w:val="31"/>
        <w:ind w:firstLine="567"/>
        <w:rPr>
          <w:szCs w:val="24"/>
        </w:rPr>
      </w:pPr>
      <w:r w:rsidRPr="00534550">
        <w:rPr>
          <w:szCs w:val="24"/>
        </w:rPr>
        <w:t>На 01.04.2018</w:t>
      </w:r>
      <w:r w:rsidR="003F566B" w:rsidRPr="00534550">
        <w:rPr>
          <w:szCs w:val="24"/>
        </w:rPr>
        <w:t xml:space="preserve">г. по кругу крупных и средних организаций района </w:t>
      </w:r>
      <w:r w:rsidR="003F566B" w:rsidRPr="00534550">
        <w:rPr>
          <w:b/>
          <w:szCs w:val="24"/>
        </w:rPr>
        <w:t xml:space="preserve">кредиторская задолженность превысила сумму дебиторской задолженности на </w:t>
      </w:r>
      <w:r w:rsidRPr="00534550">
        <w:rPr>
          <w:b/>
          <w:szCs w:val="24"/>
        </w:rPr>
        <w:t>55 695</w:t>
      </w:r>
      <w:r w:rsidR="003F566B" w:rsidRPr="00534550">
        <w:rPr>
          <w:b/>
          <w:szCs w:val="24"/>
        </w:rPr>
        <w:t xml:space="preserve"> тыс. рублей или в </w:t>
      </w:r>
      <w:r w:rsidRPr="00534550">
        <w:rPr>
          <w:b/>
          <w:szCs w:val="24"/>
        </w:rPr>
        <w:t>1,7</w:t>
      </w:r>
      <w:r w:rsidR="003F566B" w:rsidRPr="00534550">
        <w:rPr>
          <w:b/>
          <w:szCs w:val="24"/>
        </w:rPr>
        <w:t xml:space="preserve"> раза.</w:t>
      </w:r>
      <w:r w:rsidR="003F566B" w:rsidRPr="00534550">
        <w:rPr>
          <w:szCs w:val="24"/>
        </w:rPr>
        <w:t xml:space="preserve"> </w:t>
      </w:r>
    </w:p>
    <w:p w:rsidR="003F566B" w:rsidRPr="00534550" w:rsidRDefault="003F566B" w:rsidP="003F566B">
      <w:pPr>
        <w:pStyle w:val="31"/>
        <w:ind w:firstLine="567"/>
        <w:rPr>
          <w:szCs w:val="24"/>
        </w:rPr>
      </w:pPr>
      <w:r w:rsidRPr="00534550">
        <w:rPr>
          <w:szCs w:val="24"/>
        </w:rPr>
        <w:t>Динамика соотношения кредиторской и дебиторской задолженностей изображена на рисунке 5.</w:t>
      </w:r>
    </w:p>
    <w:p w:rsidR="008B4030" w:rsidRDefault="009F1D28" w:rsidP="000F7B37">
      <w:pPr>
        <w:pStyle w:val="31"/>
        <w:rPr>
          <w:color w:val="00B050"/>
          <w:szCs w:val="24"/>
        </w:rPr>
      </w:pPr>
      <w:r>
        <w:rPr>
          <w:noProof/>
          <w:color w:val="00B050"/>
          <w:szCs w:val="24"/>
        </w:rPr>
        <w:drawing>
          <wp:inline distT="0" distB="0" distL="0" distR="0">
            <wp:extent cx="6585981" cy="2422566"/>
            <wp:effectExtent l="19050" t="0" r="24369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F566B" w:rsidRPr="00534550" w:rsidRDefault="003F566B" w:rsidP="003F566B">
      <w:pPr>
        <w:pStyle w:val="af8"/>
        <w:ind w:firstLine="567"/>
        <w:jc w:val="center"/>
        <w:rPr>
          <w:noProof/>
          <w:color w:val="00B0F0"/>
          <w:sz w:val="22"/>
          <w:szCs w:val="22"/>
        </w:rPr>
      </w:pPr>
      <w:r w:rsidRPr="00534550">
        <w:rPr>
          <w:bCs w:val="0"/>
          <w:color w:val="00B0F0"/>
          <w:sz w:val="22"/>
          <w:szCs w:val="22"/>
        </w:rPr>
        <w:t>Рисунок 5. Кредиторская и дебиторская задолженности по кругу крупных и средних организаций Колпашевского</w:t>
      </w:r>
      <w:r w:rsidRPr="00534550">
        <w:rPr>
          <w:color w:val="00B0F0"/>
          <w:sz w:val="22"/>
          <w:szCs w:val="22"/>
        </w:rPr>
        <w:t xml:space="preserve"> района, тыс. рублей.</w:t>
      </w:r>
    </w:p>
    <w:p w:rsidR="003F566B" w:rsidRPr="000F6534" w:rsidRDefault="003F566B" w:rsidP="003F566B">
      <w:pPr>
        <w:pStyle w:val="31"/>
        <w:ind w:firstLine="567"/>
        <w:jc w:val="center"/>
        <w:rPr>
          <w:color w:val="FF0000"/>
          <w:sz w:val="22"/>
          <w:szCs w:val="22"/>
        </w:rPr>
        <w:sectPr w:rsidR="003F566B" w:rsidRPr="000F6534" w:rsidSect="000923B1">
          <w:headerReference w:type="default" r:id="rId34"/>
          <w:type w:val="continuous"/>
          <w:pgSz w:w="11906" w:h="16838"/>
          <w:pgMar w:top="1134" w:right="566" w:bottom="899" w:left="851" w:header="720" w:footer="720" w:gutter="0"/>
          <w:paperSrc w:first="7" w:other="7"/>
          <w:cols w:space="708"/>
        </w:sectPr>
      </w:pPr>
    </w:p>
    <w:p w:rsidR="003F566B" w:rsidRPr="00534550" w:rsidRDefault="003F566B" w:rsidP="003F566B">
      <w:pPr>
        <w:pStyle w:val="31"/>
        <w:ind w:firstLine="567"/>
      </w:pPr>
      <w:r w:rsidRPr="00534550">
        <w:lastRenderedPageBreak/>
        <w:t>Таким образом, долги отчитавшихся организаций превышают задолженность перед этими организациями, что свидетельствует о некоторой неустойчивости платежеспособности данных организаций.</w:t>
      </w:r>
    </w:p>
    <w:p w:rsidR="001736CD" w:rsidRPr="00534550" w:rsidRDefault="001736CD" w:rsidP="001736CD">
      <w:pPr>
        <w:pStyle w:val="31"/>
        <w:ind w:firstLine="567"/>
      </w:pPr>
      <w:r w:rsidRPr="00534550">
        <w:rPr>
          <w:szCs w:val="24"/>
        </w:rPr>
        <w:t xml:space="preserve">Информация о </w:t>
      </w:r>
      <w:r w:rsidRPr="00534550">
        <w:t xml:space="preserve">финансовых результатах, </w:t>
      </w:r>
      <w:r w:rsidRPr="00534550">
        <w:rPr>
          <w:szCs w:val="24"/>
        </w:rPr>
        <w:t>объёмах кредиторской и дебиторской задолженностей по видам экономической деятельности в 201</w:t>
      </w:r>
      <w:r w:rsidR="00534550" w:rsidRPr="00534550">
        <w:rPr>
          <w:szCs w:val="24"/>
        </w:rPr>
        <w:t>8</w:t>
      </w:r>
      <w:r w:rsidRPr="00534550">
        <w:rPr>
          <w:szCs w:val="24"/>
        </w:rPr>
        <w:t xml:space="preserve"> году не представляется органами государственной статистики в целях обеспечения конфиденциальности первичных статистических данных, полученных от организаций, в соответствии с Федеральным законом от 29.11.2007 «282-ФЗ (п.5 статьи 4, пункт 1 статьи 9).</w:t>
      </w:r>
    </w:p>
    <w:p w:rsidR="001736CD" w:rsidRDefault="001736CD" w:rsidP="003F566B">
      <w:pPr>
        <w:pStyle w:val="31"/>
        <w:ind w:firstLine="567"/>
        <w:rPr>
          <w:color w:val="00B050"/>
        </w:rPr>
      </w:pPr>
    </w:p>
    <w:p w:rsidR="003E69F7" w:rsidRPr="001736CD" w:rsidRDefault="003E69F7" w:rsidP="003F566B">
      <w:pPr>
        <w:pStyle w:val="31"/>
        <w:ind w:firstLine="567"/>
        <w:rPr>
          <w:color w:val="00B050"/>
        </w:rPr>
      </w:pPr>
    </w:p>
    <w:p w:rsidR="003F566B" w:rsidRPr="00C458F2" w:rsidRDefault="003F566B" w:rsidP="003F566B">
      <w:pPr>
        <w:ind w:firstLine="567"/>
        <w:jc w:val="both"/>
        <w:rPr>
          <w:b/>
          <w:sz w:val="28"/>
        </w:rPr>
      </w:pPr>
      <w:r w:rsidRPr="00C458F2">
        <w:rPr>
          <w:b/>
          <w:sz w:val="28"/>
        </w:rPr>
        <w:t>Над выпуском работали:</w:t>
      </w:r>
    </w:p>
    <w:p w:rsidR="003F566B" w:rsidRPr="00C458F2" w:rsidRDefault="003F566B" w:rsidP="003F566B">
      <w:pPr>
        <w:ind w:firstLine="567"/>
        <w:jc w:val="both"/>
      </w:pPr>
      <w:r w:rsidRPr="00C458F2">
        <w:rPr>
          <w:sz w:val="28"/>
        </w:rPr>
        <w:t xml:space="preserve">Анализ социально-экономического развития Колпашевского района подготовлен специалистами отдела </w:t>
      </w:r>
      <w:r w:rsidR="00C458F2" w:rsidRPr="00C458F2">
        <w:rPr>
          <w:sz w:val="28"/>
        </w:rPr>
        <w:t>экономического анализа и СП Управления финансов и экономической политики</w:t>
      </w:r>
      <w:r w:rsidRPr="00C458F2">
        <w:rPr>
          <w:sz w:val="28"/>
        </w:rPr>
        <w:t>.</w:t>
      </w:r>
    </w:p>
    <w:p w:rsidR="00962A27" w:rsidRPr="003F566B" w:rsidRDefault="00962A27" w:rsidP="003F566B"/>
    <w:sectPr w:rsidR="00962A27" w:rsidRPr="003F566B" w:rsidSect="00785ADE">
      <w:headerReference w:type="default" r:id="rId35"/>
      <w:footerReference w:type="default" r:id="rId36"/>
      <w:type w:val="continuous"/>
      <w:pgSz w:w="11906" w:h="16838"/>
      <w:pgMar w:top="1134" w:right="851" w:bottom="1134" w:left="851" w:header="720" w:footer="720" w:gutter="0"/>
      <w:paperSrc w:first="7" w:other="7"/>
      <w:cols w:space="720" w:equalWidth="0">
        <w:col w:w="104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3B" w:rsidRDefault="00715D3B">
      <w:r>
        <w:separator/>
      </w:r>
    </w:p>
  </w:endnote>
  <w:endnote w:type="continuationSeparator" w:id="0">
    <w:p w:rsidR="00715D3B" w:rsidRDefault="0071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5D3B" w:rsidRDefault="00715D3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f0"/>
      <w:framePr w:wrap="auto" w:vAnchor="text" w:hAnchor="margin" w:xAlign="center" w:y="1"/>
      <w:rPr>
        <w:rStyle w:val="af"/>
      </w:rPr>
    </w:pPr>
  </w:p>
  <w:p w:rsidR="00715D3B" w:rsidRDefault="00715D3B">
    <w:pPr>
      <w:pStyle w:val="af0"/>
      <w:framePr w:wrap="auto" w:vAnchor="text" w:hAnchor="page" w:x="7102" w:y="133"/>
      <w:rPr>
        <w:rStyle w:val="af"/>
      </w:rPr>
    </w:pPr>
  </w:p>
  <w:p w:rsidR="00715D3B" w:rsidRDefault="00715D3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f0"/>
    </w:pPr>
  </w:p>
  <w:p w:rsidR="00715D3B" w:rsidRDefault="00715D3B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E69F7">
      <w:rPr>
        <w:rStyle w:val="af"/>
        <w:noProof/>
      </w:rPr>
      <w:t>34</w:t>
    </w:r>
    <w:r>
      <w:rPr>
        <w:rStyle w:val="af"/>
      </w:rPr>
      <w:fldChar w:fldCharType="end"/>
    </w:r>
  </w:p>
  <w:p w:rsidR="00715D3B" w:rsidRDefault="00715D3B">
    <w:pPr>
      <w:pStyle w:val="af0"/>
      <w:framePr w:wrap="auto" w:vAnchor="text" w:hAnchor="page" w:x="7102" w:y="133"/>
      <w:rPr>
        <w:rStyle w:val="af"/>
      </w:rPr>
    </w:pPr>
  </w:p>
  <w:p w:rsidR="00715D3B" w:rsidRDefault="00715D3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3B" w:rsidRDefault="00715D3B">
      <w:r>
        <w:separator/>
      </w:r>
    </w:p>
  </w:footnote>
  <w:footnote w:type="continuationSeparator" w:id="0">
    <w:p w:rsidR="00715D3B" w:rsidRDefault="00715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d"/>
      <w:framePr w:wrap="auto" w:vAnchor="text" w:hAnchor="margin" w:xAlign="right" w:y="1"/>
      <w:rPr>
        <w:rStyle w:val="af"/>
      </w:rPr>
    </w:pPr>
  </w:p>
  <w:p w:rsidR="00715D3B" w:rsidRDefault="00715D3B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10"/>
      <w:docPartObj>
        <w:docPartGallery w:val="Page Numbers (Top of Page)"/>
        <w:docPartUnique/>
      </w:docPartObj>
    </w:sdtPr>
    <w:sdtContent>
      <w:p w:rsidR="00715D3B" w:rsidRDefault="00715D3B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15D3B" w:rsidRDefault="00715D3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13"/>
      <w:docPartObj>
        <w:docPartGallery w:val="Page Numbers (Top of Page)"/>
        <w:docPartUnique/>
      </w:docPartObj>
    </w:sdtPr>
    <w:sdtContent>
      <w:p w:rsidR="00715D3B" w:rsidRDefault="00715D3B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15D3B" w:rsidRDefault="00715D3B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4327"/>
      <w:docPartObj>
        <w:docPartGallery w:val="Page Numbers (Top of Page)"/>
        <w:docPartUnique/>
      </w:docPartObj>
    </w:sdtPr>
    <w:sdtContent>
      <w:p w:rsidR="00715D3B" w:rsidRDefault="00715D3B">
        <w:pPr>
          <w:pStyle w:val="ad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715D3B" w:rsidRDefault="00715D3B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614"/>
      <w:docPartObj>
        <w:docPartGallery w:val="Page Numbers (Top of Page)"/>
        <w:docPartUnique/>
      </w:docPartObj>
    </w:sdtPr>
    <w:sdtContent>
      <w:p w:rsidR="00715D3B" w:rsidRDefault="00715D3B">
        <w:pPr>
          <w:pStyle w:val="ad"/>
          <w:jc w:val="center"/>
        </w:pPr>
        <w:fldSimple w:instr=" PAGE   \* MERGEFORMAT ">
          <w:r w:rsidR="003E69F7">
            <w:rPr>
              <w:noProof/>
            </w:rPr>
            <w:t>14</w:t>
          </w:r>
        </w:fldSimple>
      </w:p>
    </w:sdtContent>
  </w:sdt>
  <w:p w:rsidR="00715D3B" w:rsidRDefault="00715D3B">
    <w:pPr>
      <w:pStyle w:val="ad"/>
      <w:ind w:right="360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3B" w:rsidRDefault="00715D3B">
    <w:pPr>
      <w:pStyle w:val="ad"/>
      <w:framePr w:wrap="auto" w:vAnchor="text" w:hAnchor="margin" w:xAlign="right" w:y="1"/>
      <w:rPr>
        <w:rStyle w:val="af"/>
      </w:rPr>
    </w:pPr>
  </w:p>
  <w:p w:rsidR="00715D3B" w:rsidRDefault="00715D3B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137"/>
    <w:multiLevelType w:val="singleLevel"/>
    <w:tmpl w:val="6A445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25767"/>
    <w:multiLevelType w:val="hybridMultilevel"/>
    <w:tmpl w:val="9668A65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968E4"/>
    <w:multiLevelType w:val="hybridMultilevel"/>
    <w:tmpl w:val="E026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C77"/>
    <w:multiLevelType w:val="hybridMultilevel"/>
    <w:tmpl w:val="2EAE465A"/>
    <w:lvl w:ilvl="0" w:tplc="D23A959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4">
    <w:nsid w:val="13D04D76"/>
    <w:multiLevelType w:val="hybridMultilevel"/>
    <w:tmpl w:val="F2681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157204"/>
    <w:multiLevelType w:val="hybridMultilevel"/>
    <w:tmpl w:val="8ED27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85ADA"/>
    <w:multiLevelType w:val="hybridMultilevel"/>
    <w:tmpl w:val="6FE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63FC"/>
    <w:multiLevelType w:val="hybridMultilevel"/>
    <w:tmpl w:val="B25015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00BB1"/>
    <w:multiLevelType w:val="hybridMultilevel"/>
    <w:tmpl w:val="E1E0F16E"/>
    <w:lvl w:ilvl="0" w:tplc="DF2AE67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9">
    <w:nsid w:val="2D2B033D"/>
    <w:multiLevelType w:val="hybridMultilevel"/>
    <w:tmpl w:val="EBB05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85F4B08"/>
    <w:multiLevelType w:val="hybridMultilevel"/>
    <w:tmpl w:val="8356EADE"/>
    <w:lvl w:ilvl="0" w:tplc="50FA0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393869D3"/>
    <w:multiLevelType w:val="hybridMultilevel"/>
    <w:tmpl w:val="0B8EA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57E57"/>
    <w:multiLevelType w:val="hybridMultilevel"/>
    <w:tmpl w:val="870C5CEE"/>
    <w:lvl w:ilvl="0" w:tplc="F9D86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93226"/>
    <w:multiLevelType w:val="hybridMultilevel"/>
    <w:tmpl w:val="1AA20FB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45DD65E1"/>
    <w:multiLevelType w:val="hybridMultilevel"/>
    <w:tmpl w:val="FEB6440C"/>
    <w:lvl w:ilvl="0" w:tplc="0AE2013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E1B203E"/>
    <w:multiLevelType w:val="hybridMultilevel"/>
    <w:tmpl w:val="42C4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19A433A"/>
    <w:multiLevelType w:val="hybridMultilevel"/>
    <w:tmpl w:val="0436F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11D7D"/>
    <w:multiLevelType w:val="hybridMultilevel"/>
    <w:tmpl w:val="0ABABCFC"/>
    <w:lvl w:ilvl="0" w:tplc="D180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50CC4"/>
    <w:multiLevelType w:val="hybridMultilevel"/>
    <w:tmpl w:val="0B563126"/>
    <w:lvl w:ilvl="0" w:tplc="E8E67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034597"/>
    <w:multiLevelType w:val="singleLevel"/>
    <w:tmpl w:val="DEBA42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651928"/>
    <w:multiLevelType w:val="hybridMultilevel"/>
    <w:tmpl w:val="99060F86"/>
    <w:lvl w:ilvl="0" w:tplc="29C84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F562996"/>
    <w:multiLevelType w:val="hybridMultilevel"/>
    <w:tmpl w:val="3F5E4A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4C06C0"/>
    <w:multiLevelType w:val="hybridMultilevel"/>
    <w:tmpl w:val="5AB0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D85118"/>
    <w:multiLevelType w:val="multilevel"/>
    <w:tmpl w:val="112C41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5D8562D"/>
    <w:multiLevelType w:val="hybridMultilevel"/>
    <w:tmpl w:val="3674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7549E"/>
    <w:multiLevelType w:val="hybridMultilevel"/>
    <w:tmpl w:val="023E6144"/>
    <w:lvl w:ilvl="0" w:tplc="DB3E8F4C">
      <w:start w:val="5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F203360"/>
    <w:multiLevelType w:val="hybridMultilevel"/>
    <w:tmpl w:val="049650DC"/>
    <w:lvl w:ilvl="0" w:tplc="9D52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ED6A8">
      <w:numFmt w:val="none"/>
      <w:lvlText w:val=""/>
      <w:lvlJc w:val="left"/>
      <w:pPr>
        <w:tabs>
          <w:tab w:val="num" w:pos="360"/>
        </w:tabs>
      </w:pPr>
    </w:lvl>
    <w:lvl w:ilvl="2" w:tplc="856A95D0">
      <w:numFmt w:val="none"/>
      <w:lvlText w:val=""/>
      <w:lvlJc w:val="left"/>
      <w:pPr>
        <w:tabs>
          <w:tab w:val="num" w:pos="360"/>
        </w:tabs>
      </w:pPr>
    </w:lvl>
    <w:lvl w:ilvl="3" w:tplc="BBA65D94">
      <w:numFmt w:val="none"/>
      <w:lvlText w:val=""/>
      <w:lvlJc w:val="left"/>
      <w:pPr>
        <w:tabs>
          <w:tab w:val="num" w:pos="360"/>
        </w:tabs>
      </w:pPr>
    </w:lvl>
    <w:lvl w:ilvl="4" w:tplc="9402906E">
      <w:numFmt w:val="none"/>
      <w:lvlText w:val=""/>
      <w:lvlJc w:val="left"/>
      <w:pPr>
        <w:tabs>
          <w:tab w:val="num" w:pos="360"/>
        </w:tabs>
      </w:pPr>
    </w:lvl>
    <w:lvl w:ilvl="5" w:tplc="615698E8">
      <w:numFmt w:val="none"/>
      <w:lvlText w:val=""/>
      <w:lvlJc w:val="left"/>
      <w:pPr>
        <w:tabs>
          <w:tab w:val="num" w:pos="360"/>
        </w:tabs>
      </w:pPr>
    </w:lvl>
    <w:lvl w:ilvl="6" w:tplc="908E0852">
      <w:numFmt w:val="none"/>
      <w:lvlText w:val=""/>
      <w:lvlJc w:val="left"/>
      <w:pPr>
        <w:tabs>
          <w:tab w:val="num" w:pos="360"/>
        </w:tabs>
      </w:pPr>
    </w:lvl>
    <w:lvl w:ilvl="7" w:tplc="8FE236A4">
      <w:numFmt w:val="none"/>
      <w:lvlText w:val=""/>
      <w:lvlJc w:val="left"/>
      <w:pPr>
        <w:tabs>
          <w:tab w:val="num" w:pos="360"/>
        </w:tabs>
      </w:pPr>
    </w:lvl>
    <w:lvl w:ilvl="8" w:tplc="7EBEC9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1"/>
  </w:num>
  <w:num w:numId="5">
    <w:abstractNumId w:val="7"/>
  </w:num>
  <w:num w:numId="6">
    <w:abstractNumId w:val="21"/>
  </w:num>
  <w:num w:numId="7">
    <w:abstractNumId w:val="0"/>
  </w:num>
  <w:num w:numId="8">
    <w:abstractNumId w:val="25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22"/>
  </w:num>
  <w:num w:numId="14">
    <w:abstractNumId w:val="9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24"/>
  </w:num>
  <w:num w:numId="20">
    <w:abstractNumId w:val="11"/>
  </w:num>
  <w:num w:numId="21">
    <w:abstractNumId w:val="14"/>
  </w:num>
  <w:num w:numId="22">
    <w:abstractNumId w:val="2"/>
  </w:num>
  <w:num w:numId="23">
    <w:abstractNumId w:val="12"/>
  </w:num>
  <w:num w:numId="24">
    <w:abstractNumId w:val="17"/>
  </w:num>
  <w:num w:numId="25">
    <w:abstractNumId w:val="6"/>
  </w:num>
  <w:num w:numId="26">
    <w:abstractNumId w:val="1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5601">
      <o:colormenu v:ext="edit" fillcolor="none [3212]" strokecolor="none [21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66804"/>
    <w:rsid w:val="000001B3"/>
    <w:rsid w:val="000015A4"/>
    <w:rsid w:val="000017AB"/>
    <w:rsid w:val="00002924"/>
    <w:rsid w:val="00003153"/>
    <w:rsid w:val="00003176"/>
    <w:rsid w:val="000035FA"/>
    <w:rsid w:val="0000395B"/>
    <w:rsid w:val="00003CB7"/>
    <w:rsid w:val="00004557"/>
    <w:rsid w:val="00004839"/>
    <w:rsid w:val="0000554C"/>
    <w:rsid w:val="0000609C"/>
    <w:rsid w:val="00006969"/>
    <w:rsid w:val="00006ED1"/>
    <w:rsid w:val="000076B0"/>
    <w:rsid w:val="000103C5"/>
    <w:rsid w:val="000103D1"/>
    <w:rsid w:val="00010429"/>
    <w:rsid w:val="000106E5"/>
    <w:rsid w:val="0001085C"/>
    <w:rsid w:val="00010AED"/>
    <w:rsid w:val="00010F06"/>
    <w:rsid w:val="00011DC2"/>
    <w:rsid w:val="00012DBA"/>
    <w:rsid w:val="000131BF"/>
    <w:rsid w:val="000140AE"/>
    <w:rsid w:val="00016C89"/>
    <w:rsid w:val="000207AE"/>
    <w:rsid w:val="000228FB"/>
    <w:rsid w:val="0002300C"/>
    <w:rsid w:val="000235E1"/>
    <w:rsid w:val="00023F3F"/>
    <w:rsid w:val="00024229"/>
    <w:rsid w:val="000242BD"/>
    <w:rsid w:val="000249BA"/>
    <w:rsid w:val="00027356"/>
    <w:rsid w:val="0002767C"/>
    <w:rsid w:val="000277A5"/>
    <w:rsid w:val="00027ACA"/>
    <w:rsid w:val="0003117F"/>
    <w:rsid w:val="00031621"/>
    <w:rsid w:val="00031DC3"/>
    <w:rsid w:val="00031E3D"/>
    <w:rsid w:val="000326F6"/>
    <w:rsid w:val="00032BBF"/>
    <w:rsid w:val="0003315D"/>
    <w:rsid w:val="000339AC"/>
    <w:rsid w:val="00034588"/>
    <w:rsid w:val="000352C0"/>
    <w:rsid w:val="00035EF9"/>
    <w:rsid w:val="000362B3"/>
    <w:rsid w:val="00036C73"/>
    <w:rsid w:val="00036D47"/>
    <w:rsid w:val="00040B12"/>
    <w:rsid w:val="00040F92"/>
    <w:rsid w:val="000416F1"/>
    <w:rsid w:val="00041729"/>
    <w:rsid w:val="00041744"/>
    <w:rsid w:val="0004189A"/>
    <w:rsid w:val="00041F6F"/>
    <w:rsid w:val="000423AB"/>
    <w:rsid w:val="00042814"/>
    <w:rsid w:val="00042CC3"/>
    <w:rsid w:val="00043001"/>
    <w:rsid w:val="00043786"/>
    <w:rsid w:val="0004432B"/>
    <w:rsid w:val="0004489F"/>
    <w:rsid w:val="00045078"/>
    <w:rsid w:val="00045A1C"/>
    <w:rsid w:val="00046C7A"/>
    <w:rsid w:val="000470DA"/>
    <w:rsid w:val="00047267"/>
    <w:rsid w:val="0004792B"/>
    <w:rsid w:val="00050207"/>
    <w:rsid w:val="00050427"/>
    <w:rsid w:val="000509DD"/>
    <w:rsid w:val="000521C5"/>
    <w:rsid w:val="00052574"/>
    <w:rsid w:val="00053861"/>
    <w:rsid w:val="00053BEC"/>
    <w:rsid w:val="00054BAB"/>
    <w:rsid w:val="00056084"/>
    <w:rsid w:val="00056105"/>
    <w:rsid w:val="000561ED"/>
    <w:rsid w:val="00056896"/>
    <w:rsid w:val="000568BA"/>
    <w:rsid w:val="00061E43"/>
    <w:rsid w:val="00061FE2"/>
    <w:rsid w:val="00063378"/>
    <w:rsid w:val="00063573"/>
    <w:rsid w:val="000639A1"/>
    <w:rsid w:val="00063A5C"/>
    <w:rsid w:val="00064774"/>
    <w:rsid w:val="00065B3C"/>
    <w:rsid w:val="000660EC"/>
    <w:rsid w:val="000661E4"/>
    <w:rsid w:val="0006622E"/>
    <w:rsid w:val="0006663D"/>
    <w:rsid w:val="00067864"/>
    <w:rsid w:val="00067E50"/>
    <w:rsid w:val="00070705"/>
    <w:rsid w:val="00070D90"/>
    <w:rsid w:val="00071E6B"/>
    <w:rsid w:val="00073383"/>
    <w:rsid w:val="000738A0"/>
    <w:rsid w:val="000738C5"/>
    <w:rsid w:val="00073D30"/>
    <w:rsid w:val="00073E8B"/>
    <w:rsid w:val="00074040"/>
    <w:rsid w:val="0007487A"/>
    <w:rsid w:val="000748A0"/>
    <w:rsid w:val="000748E0"/>
    <w:rsid w:val="00074C68"/>
    <w:rsid w:val="000755CA"/>
    <w:rsid w:val="00075A0A"/>
    <w:rsid w:val="00076BC9"/>
    <w:rsid w:val="00076C3A"/>
    <w:rsid w:val="00077124"/>
    <w:rsid w:val="000772A4"/>
    <w:rsid w:val="00077952"/>
    <w:rsid w:val="000807F5"/>
    <w:rsid w:val="00080FC3"/>
    <w:rsid w:val="000815F4"/>
    <w:rsid w:val="00082CE5"/>
    <w:rsid w:val="00082FE0"/>
    <w:rsid w:val="000833F1"/>
    <w:rsid w:val="00083C01"/>
    <w:rsid w:val="00083E7D"/>
    <w:rsid w:val="000842DE"/>
    <w:rsid w:val="0008461A"/>
    <w:rsid w:val="00084F66"/>
    <w:rsid w:val="000850F4"/>
    <w:rsid w:val="00085A73"/>
    <w:rsid w:val="000862AD"/>
    <w:rsid w:val="0008632D"/>
    <w:rsid w:val="000871B2"/>
    <w:rsid w:val="00087B96"/>
    <w:rsid w:val="00087DE0"/>
    <w:rsid w:val="00090460"/>
    <w:rsid w:val="00091148"/>
    <w:rsid w:val="00091D07"/>
    <w:rsid w:val="000923B1"/>
    <w:rsid w:val="00092433"/>
    <w:rsid w:val="00092745"/>
    <w:rsid w:val="000928F6"/>
    <w:rsid w:val="00092AB5"/>
    <w:rsid w:val="00092C45"/>
    <w:rsid w:val="0009411A"/>
    <w:rsid w:val="000948FC"/>
    <w:rsid w:val="00096001"/>
    <w:rsid w:val="00096D0B"/>
    <w:rsid w:val="0009736A"/>
    <w:rsid w:val="000973C4"/>
    <w:rsid w:val="000A1383"/>
    <w:rsid w:val="000A28A9"/>
    <w:rsid w:val="000A2C74"/>
    <w:rsid w:val="000A3CAE"/>
    <w:rsid w:val="000A4CCB"/>
    <w:rsid w:val="000A5884"/>
    <w:rsid w:val="000A5D32"/>
    <w:rsid w:val="000A5DBA"/>
    <w:rsid w:val="000A5DBE"/>
    <w:rsid w:val="000A62C8"/>
    <w:rsid w:val="000A63B1"/>
    <w:rsid w:val="000A6564"/>
    <w:rsid w:val="000A74F9"/>
    <w:rsid w:val="000A75C2"/>
    <w:rsid w:val="000A7822"/>
    <w:rsid w:val="000A7BFD"/>
    <w:rsid w:val="000B001A"/>
    <w:rsid w:val="000B0A7B"/>
    <w:rsid w:val="000B11CF"/>
    <w:rsid w:val="000B12BB"/>
    <w:rsid w:val="000B1C0A"/>
    <w:rsid w:val="000B21C0"/>
    <w:rsid w:val="000B2209"/>
    <w:rsid w:val="000B235A"/>
    <w:rsid w:val="000B2894"/>
    <w:rsid w:val="000B2BBE"/>
    <w:rsid w:val="000B38FF"/>
    <w:rsid w:val="000B3A51"/>
    <w:rsid w:val="000B3E08"/>
    <w:rsid w:val="000B476D"/>
    <w:rsid w:val="000B534A"/>
    <w:rsid w:val="000B563A"/>
    <w:rsid w:val="000B5FEB"/>
    <w:rsid w:val="000B6AB7"/>
    <w:rsid w:val="000B6F34"/>
    <w:rsid w:val="000B7169"/>
    <w:rsid w:val="000B7FCA"/>
    <w:rsid w:val="000C0FA8"/>
    <w:rsid w:val="000C13A1"/>
    <w:rsid w:val="000C1914"/>
    <w:rsid w:val="000C1F55"/>
    <w:rsid w:val="000C2D74"/>
    <w:rsid w:val="000C41FE"/>
    <w:rsid w:val="000C473D"/>
    <w:rsid w:val="000C4796"/>
    <w:rsid w:val="000C47FD"/>
    <w:rsid w:val="000C487D"/>
    <w:rsid w:val="000C505C"/>
    <w:rsid w:val="000C54A6"/>
    <w:rsid w:val="000C5BA6"/>
    <w:rsid w:val="000C607B"/>
    <w:rsid w:val="000C69F5"/>
    <w:rsid w:val="000C710C"/>
    <w:rsid w:val="000C7667"/>
    <w:rsid w:val="000C766B"/>
    <w:rsid w:val="000C7E0C"/>
    <w:rsid w:val="000D0992"/>
    <w:rsid w:val="000D0A79"/>
    <w:rsid w:val="000D218F"/>
    <w:rsid w:val="000D29E5"/>
    <w:rsid w:val="000D2E5C"/>
    <w:rsid w:val="000D2FF1"/>
    <w:rsid w:val="000D349C"/>
    <w:rsid w:val="000D3E21"/>
    <w:rsid w:val="000D4B9E"/>
    <w:rsid w:val="000D562E"/>
    <w:rsid w:val="000D5E90"/>
    <w:rsid w:val="000D5F40"/>
    <w:rsid w:val="000D651D"/>
    <w:rsid w:val="000D6A9F"/>
    <w:rsid w:val="000D7BFB"/>
    <w:rsid w:val="000E1178"/>
    <w:rsid w:val="000E20B4"/>
    <w:rsid w:val="000E21AC"/>
    <w:rsid w:val="000E23D3"/>
    <w:rsid w:val="000E2C69"/>
    <w:rsid w:val="000E36F4"/>
    <w:rsid w:val="000E3CF7"/>
    <w:rsid w:val="000E3ED6"/>
    <w:rsid w:val="000E4C9D"/>
    <w:rsid w:val="000E4FD8"/>
    <w:rsid w:val="000E54A1"/>
    <w:rsid w:val="000E57BB"/>
    <w:rsid w:val="000E61F2"/>
    <w:rsid w:val="000E72D4"/>
    <w:rsid w:val="000E732E"/>
    <w:rsid w:val="000F02EE"/>
    <w:rsid w:val="000F06E2"/>
    <w:rsid w:val="000F0A2F"/>
    <w:rsid w:val="000F14B4"/>
    <w:rsid w:val="000F2076"/>
    <w:rsid w:val="000F24B7"/>
    <w:rsid w:val="000F2CAA"/>
    <w:rsid w:val="000F2EBF"/>
    <w:rsid w:val="000F3313"/>
    <w:rsid w:val="000F3510"/>
    <w:rsid w:val="000F4055"/>
    <w:rsid w:val="000F426B"/>
    <w:rsid w:val="000F43CB"/>
    <w:rsid w:val="000F5040"/>
    <w:rsid w:val="000F5222"/>
    <w:rsid w:val="000F5944"/>
    <w:rsid w:val="000F59C0"/>
    <w:rsid w:val="000F5FA1"/>
    <w:rsid w:val="000F61C4"/>
    <w:rsid w:val="000F6790"/>
    <w:rsid w:val="000F6990"/>
    <w:rsid w:val="000F7265"/>
    <w:rsid w:val="000F768F"/>
    <w:rsid w:val="000F7B37"/>
    <w:rsid w:val="000F7CE7"/>
    <w:rsid w:val="000F7E44"/>
    <w:rsid w:val="001006D5"/>
    <w:rsid w:val="001008C6"/>
    <w:rsid w:val="00100E93"/>
    <w:rsid w:val="00101AD4"/>
    <w:rsid w:val="0010202F"/>
    <w:rsid w:val="00102494"/>
    <w:rsid w:val="00103AD1"/>
    <w:rsid w:val="00103AF9"/>
    <w:rsid w:val="00104D9C"/>
    <w:rsid w:val="00104E25"/>
    <w:rsid w:val="00105241"/>
    <w:rsid w:val="00105247"/>
    <w:rsid w:val="0010546A"/>
    <w:rsid w:val="0010590D"/>
    <w:rsid w:val="00105A81"/>
    <w:rsid w:val="0010612D"/>
    <w:rsid w:val="0010640D"/>
    <w:rsid w:val="00106768"/>
    <w:rsid w:val="00110942"/>
    <w:rsid w:val="00110D71"/>
    <w:rsid w:val="0011199B"/>
    <w:rsid w:val="001120A6"/>
    <w:rsid w:val="001126D7"/>
    <w:rsid w:val="00112926"/>
    <w:rsid w:val="00112FF8"/>
    <w:rsid w:val="001136A8"/>
    <w:rsid w:val="0011382E"/>
    <w:rsid w:val="00114121"/>
    <w:rsid w:val="00114544"/>
    <w:rsid w:val="001146B0"/>
    <w:rsid w:val="00115A29"/>
    <w:rsid w:val="00115C8A"/>
    <w:rsid w:val="00115DC3"/>
    <w:rsid w:val="00115EB4"/>
    <w:rsid w:val="00116C87"/>
    <w:rsid w:val="001179EA"/>
    <w:rsid w:val="00117A45"/>
    <w:rsid w:val="0012097A"/>
    <w:rsid w:val="00120DD4"/>
    <w:rsid w:val="00121130"/>
    <w:rsid w:val="0012124D"/>
    <w:rsid w:val="0012148A"/>
    <w:rsid w:val="00121798"/>
    <w:rsid w:val="0012194C"/>
    <w:rsid w:val="0012227E"/>
    <w:rsid w:val="00122284"/>
    <w:rsid w:val="001223E8"/>
    <w:rsid w:val="00122708"/>
    <w:rsid w:val="00122A76"/>
    <w:rsid w:val="001232E5"/>
    <w:rsid w:val="00123852"/>
    <w:rsid w:val="00123A16"/>
    <w:rsid w:val="00123D75"/>
    <w:rsid w:val="0012498C"/>
    <w:rsid w:val="00124ADA"/>
    <w:rsid w:val="0012560B"/>
    <w:rsid w:val="0012570D"/>
    <w:rsid w:val="00126396"/>
    <w:rsid w:val="0012708A"/>
    <w:rsid w:val="001277CB"/>
    <w:rsid w:val="00127854"/>
    <w:rsid w:val="00127B68"/>
    <w:rsid w:val="00127D30"/>
    <w:rsid w:val="001302D8"/>
    <w:rsid w:val="00130D5B"/>
    <w:rsid w:val="00130FE5"/>
    <w:rsid w:val="00130FFA"/>
    <w:rsid w:val="00131023"/>
    <w:rsid w:val="00132C49"/>
    <w:rsid w:val="00132D32"/>
    <w:rsid w:val="00132EC3"/>
    <w:rsid w:val="001332F6"/>
    <w:rsid w:val="00133A4C"/>
    <w:rsid w:val="00133B0D"/>
    <w:rsid w:val="00133B8C"/>
    <w:rsid w:val="001341BD"/>
    <w:rsid w:val="00134A30"/>
    <w:rsid w:val="00135300"/>
    <w:rsid w:val="001354A9"/>
    <w:rsid w:val="00135A2C"/>
    <w:rsid w:val="00135B69"/>
    <w:rsid w:val="00136B46"/>
    <w:rsid w:val="00136EC7"/>
    <w:rsid w:val="00137544"/>
    <w:rsid w:val="00137965"/>
    <w:rsid w:val="00137A76"/>
    <w:rsid w:val="00137AEC"/>
    <w:rsid w:val="0014013E"/>
    <w:rsid w:val="00140AFE"/>
    <w:rsid w:val="00141112"/>
    <w:rsid w:val="00141562"/>
    <w:rsid w:val="001426B6"/>
    <w:rsid w:val="0014294F"/>
    <w:rsid w:val="0014299C"/>
    <w:rsid w:val="001429FA"/>
    <w:rsid w:val="00142A66"/>
    <w:rsid w:val="00142A73"/>
    <w:rsid w:val="00143719"/>
    <w:rsid w:val="00143F0D"/>
    <w:rsid w:val="001444D0"/>
    <w:rsid w:val="00145238"/>
    <w:rsid w:val="00145400"/>
    <w:rsid w:val="0014563D"/>
    <w:rsid w:val="0014576B"/>
    <w:rsid w:val="00146E4A"/>
    <w:rsid w:val="001477F3"/>
    <w:rsid w:val="001501B2"/>
    <w:rsid w:val="0015036D"/>
    <w:rsid w:val="0015109D"/>
    <w:rsid w:val="001512AA"/>
    <w:rsid w:val="00152D14"/>
    <w:rsid w:val="0015377C"/>
    <w:rsid w:val="00153B69"/>
    <w:rsid w:val="00153EF9"/>
    <w:rsid w:val="00154280"/>
    <w:rsid w:val="00154677"/>
    <w:rsid w:val="001549E7"/>
    <w:rsid w:val="00155129"/>
    <w:rsid w:val="001552C6"/>
    <w:rsid w:val="0015544C"/>
    <w:rsid w:val="00155589"/>
    <w:rsid w:val="00156662"/>
    <w:rsid w:val="00156700"/>
    <w:rsid w:val="00156AB4"/>
    <w:rsid w:val="001572B5"/>
    <w:rsid w:val="001601B0"/>
    <w:rsid w:val="00160605"/>
    <w:rsid w:val="00160F9A"/>
    <w:rsid w:val="001612D3"/>
    <w:rsid w:val="00161DB4"/>
    <w:rsid w:val="001624A5"/>
    <w:rsid w:val="00162B04"/>
    <w:rsid w:val="00162CF0"/>
    <w:rsid w:val="0016330D"/>
    <w:rsid w:val="00163913"/>
    <w:rsid w:val="00163D7F"/>
    <w:rsid w:val="00164931"/>
    <w:rsid w:val="001651ED"/>
    <w:rsid w:val="00165406"/>
    <w:rsid w:val="00165C3D"/>
    <w:rsid w:val="00166B06"/>
    <w:rsid w:val="00166F6B"/>
    <w:rsid w:val="0016719B"/>
    <w:rsid w:val="001674F1"/>
    <w:rsid w:val="00167652"/>
    <w:rsid w:val="00167770"/>
    <w:rsid w:val="00167815"/>
    <w:rsid w:val="00170D43"/>
    <w:rsid w:val="00171006"/>
    <w:rsid w:val="00171252"/>
    <w:rsid w:val="001714EE"/>
    <w:rsid w:val="001725C7"/>
    <w:rsid w:val="00172656"/>
    <w:rsid w:val="00172AF1"/>
    <w:rsid w:val="001736CD"/>
    <w:rsid w:val="00174D18"/>
    <w:rsid w:val="0017500F"/>
    <w:rsid w:val="001750CD"/>
    <w:rsid w:val="00175442"/>
    <w:rsid w:val="001756B1"/>
    <w:rsid w:val="00175DE4"/>
    <w:rsid w:val="00176890"/>
    <w:rsid w:val="00176F76"/>
    <w:rsid w:val="00177FC7"/>
    <w:rsid w:val="001822B1"/>
    <w:rsid w:val="00182328"/>
    <w:rsid w:val="00182629"/>
    <w:rsid w:val="00182814"/>
    <w:rsid w:val="001832C8"/>
    <w:rsid w:val="001836FE"/>
    <w:rsid w:val="00183725"/>
    <w:rsid w:val="00183740"/>
    <w:rsid w:val="0018427B"/>
    <w:rsid w:val="001845BD"/>
    <w:rsid w:val="001848F4"/>
    <w:rsid w:val="00184BFA"/>
    <w:rsid w:val="00184F93"/>
    <w:rsid w:val="001853A1"/>
    <w:rsid w:val="00185A7B"/>
    <w:rsid w:val="001861A4"/>
    <w:rsid w:val="001861B8"/>
    <w:rsid w:val="001864F4"/>
    <w:rsid w:val="00186BD5"/>
    <w:rsid w:val="001873F9"/>
    <w:rsid w:val="00187D8C"/>
    <w:rsid w:val="0019007A"/>
    <w:rsid w:val="001901B6"/>
    <w:rsid w:val="00190A9B"/>
    <w:rsid w:val="0019115F"/>
    <w:rsid w:val="00191254"/>
    <w:rsid w:val="00191EE3"/>
    <w:rsid w:val="00192430"/>
    <w:rsid w:val="001930E2"/>
    <w:rsid w:val="0019402B"/>
    <w:rsid w:val="00194F2E"/>
    <w:rsid w:val="00195715"/>
    <w:rsid w:val="00195D93"/>
    <w:rsid w:val="00196DC0"/>
    <w:rsid w:val="001970A4"/>
    <w:rsid w:val="00197840"/>
    <w:rsid w:val="001A0835"/>
    <w:rsid w:val="001A0A41"/>
    <w:rsid w:val="001A0D96"/>
    <w:rsid w:val="001A135A"/>
    <w:rsid w:val="001A1B03"/>
    <w:rsid w:val="001A1CE4"/>
    <w:rsid w:val="001A2702"/>
    <w:rsid w:val="001A360B"/>
    <w:rsid w:val="001A3D9D"/>
    <w:rsid w:val="001A48E6"/>
    <w:rsid w:val="001A49A0"/>
    <w:rsid w:val="001A52D3"/>
    <w:rsid w:val="001A60E2"/>
    <w:rsid w:val="001A64E3"/>
    <w:rsid w:val="001A7242"/>
    <w:rsid w:val="001A736E"/>
    <w:rsid w:val="001A7AFF"/>
    <w:rsid w:val="001A7CD0"/>
    <w:rsid w:val="001A7EBB"/>
    <w:rsid w:val="001B1351"/>
    <w:rsid w:val="001B1F1F"/>
    <w:rsid w:val="001B22D6"/>
    <w:rsid w:val="001B24CF"/>
    <w:rsid w:val="001B27CC"/>
    <w:rsid w:val="001B2832"/>
    <w:rsid w:val="001B2F9D"/>
    <w:rsid w:val="001B32C1"/>
    <w:rsid w:val="001B3C63"/>
    <w:rsid w:val="001B46EF"/>
    <w:rsid w:val="001B4C2F"/>
    <w:rsid w:val="001B5025"/>
    <w:rsid w:val="001B59FE"/>
    <w:rsid w:val="001B5A1F"/>
    <w:rsid w:val="001B5A3D"/>
    <w:rsid w:val="001B5AE8"/>
    <w:rsid w:val="001B692D"/>
    <w:rsid w:val="001B6BA2"/>
    <w:rsid w:val="001B6D9C"/>
    <w:rsid w:val="001B7812"/>
    <w:rsid w:val="001B78DE"/>
    <w:rsid w:val="001B7A74"/>
    <w:rsid w:val="001C00FC"/>
    <w:rsid w:val="001C082E"/>
    <w:rsid w:val="001C0C79"/>
    <w:rsid w:val="001C0ECD"/>
    <w:rsid w:val="001C1392"/>
    <w:rsid w:val="001C1675"/>
    <w:rsid w:val="001C1922"/>
    <w:rsid w:val="001C211A"/>
    <w:rsid w:val="001C2576"/>
    <w:rsid w:val="001C2713"/>
    <w:rsid w:val="001C281D"/>
    <w:rsid w:val="001C2870"/>
    <w:rsid w:val="001C2931"/>
    <w:rsid w:val="001C320C"/>
    <w:rsid w:val="001C36D0"/>
    <w:rsid w:val="001C373B"/>
    <w:rsid w:val="001C3B50"/>
    <w:rsid w:val="001C41B2"/>
    <w:rsid w:val="001C4653"/>
    <w:rsid w:val="001C4BEA"/>
    <w:rsid w:val="001C52B3"/>
    <w:rsid w:val="001C52F4"/>
    <w:rsid w:val="001C54CE"/>
    <w:rsid w:val="001C5731"/>
    <w:rsid w:val="001C5DB2"/>
    <w:rsid w:val="001C6022"/>
    <w:rsid w:val="001C6A37"/>
    <w:rsid w:val="001C7637"/>
    <w:rsid w:val="001C7EC6"/>
    <w:rsid w:val="001D15EA"/>
    <w:rsid w:val="001D16D1"/>
    <w:rsid w:val="001D2265"/>
    <w:rsid w:val="001D2973"/>
    <w:rsid w:val="001D3827"/>
    <w:rsid w:val="001D3AC4"/>
    <w:rsid w:val="001D4D44"/>
    <w:rsid w:val="001D62A6"/>
    <w:rsid w:val="001D636F"/>
    <w:rsid w:val="001D7BDB"/>
    <w:rsid w:val="001E0176"/>
    <w:rsid w:val="001E0313"/>
    <w:rsid w:val="001E0981"/>
    <w:rsid w:val="001E0AF0"/>
    <w:rsid w:val="001E0B17"/>
    <w:rsid w:val="001E157E"/>
    <w:rsid w:val="001E1AFE"/>
    <w:rsid w:val="001E4B72"/>
    <w:rsid w:val="001E5479"/>
    <w:rsid w:val="001E5860"/>
    <w:rsid w:val="001E5908"/>
    <w:rsid w:val="001E64CD"/>
    <w:rsid w:val="001E671D"/>
    <w:rsid w:val="001E6AA3"/>
    <w:rsid w:val="001E6FCE"/>
    <w:rsid w:val="001E7164"/>
    <w:rsid w:val="001E7343"/>
    <w:rsid w:val="001E7BE4"/>
    <w:rsid w:val="001F02DC"/>
    <w:rsid w:val="001F0439"/>
    <w:rsid w:val="001F0661"/>
    <w:rsid w:val="001F093F"/>
    <w:rsid w:val="001F11F4"/>
    <w:rsid w:val="001F25A6"/>
    <w:rsid w:val="001F2CC5"/>
    <w:rsid w:val="001F3927"/>
    <w:rsid w:val="001F3A72"/>
    <w:rsid w:val="001F483E"/>
    <w:rsid w:val="001F5629"/>
    <w:rsid w:val="001F5896"/>
    <w:rsid w:val="001F59C7"/>
    <w:rsid w:val="001F6165"/>
    <w:rsid w:val="001F6A5A"/>
    <w:rsid w:val="001F7304"/>
    <w:rsid w:val="001F7B50"/>
    <w:rsid w:val="001F7EB7"/>
    <w:rsid w:val="0020005E"/>
    <w:rsid w:val="00200E63"/>
    <w:rsid w:val="00201872"/>
    <w:rsid w:val="0020205A"/>
    <w:rsid w:val="0020238D"/>
    <w:rsid w:val="0020276C"/>
    <w:rsid w:val="00202929"/>
    <w:rsid w:val="00202C69"/>
    <w:rsid w:val="00203062"/>
    <w:rsid w:val="002035AE"/>
    <w:rsid w:val="00203D88"/>
    <w:rsid w:val="00204382"/>
    <w:rsid w:val="00204A6C"/>
    <w:rsid w:val="002050A3"/>
    <w:rsid w:val="00205171"/>
    <w:rsid w:val="00205510"/>
    <w:rsid w:val="00205606"/>
    <w:rsid w:val="0020635D"/>
    <w:rsid w:val="0020638A"/>
    <w:rsid w:val="0020644B"/>
    <w:rsid w:val="00206799"/>
    <w:rsid w:val="00207339"/>
    <w:rsid w:val="002108C9"/>
    <w:rsid w:val="00211169"/>
    <w:rsid w:val="0021120E"/>
    <w:rsid w:val="002115A3"/>
    <w:rsid w:val="00211A92"/>
    <w:rsid w:val="00212007"/>
    <w:rsid w:val="00212163"/>
    <w:rsid w:val="00212702"/>
    <w:rsid w:val="00212F17"/>
    <w:rsid w:val="002138BD"/>
    <w:rsid w:val="00213A4B"/>
    <w:rsid w:val="00214524"/>
    <w:rsid w:val="00214AC5"/>
    <w:rsid w:val="00214ED5"/>
    <w:rsid w:val="002152AA"/>
    <w:rsid w:val="00215908"/>
    <w:rsid w:val="00215C80"/>
    <w:rsid w:val="002166EA"/>
    <w:rsid w:val="00216A37"/>
    <w:rsid w:val="00216B34"/>
    <w:rsid w:val="00216DB2"/>
    <w:rsid w:val="00216EC1"/>
    <w:rsid w:val="00217081"/>
    <w:rsid w:val="002176FA"/>
    <w:rsid w:val="00217D3A"/>
    <w:rsid w:val="00220404"/>
    <w:rsid w:val="002207F0"/>
    <w:rsid w:val="00220DC3"/>
    <w:rsid w:val="0022135D"/>
    <w:rsid w:val="0022229E"/>
    <w:rsid w:val="0022286A"/>
    <w:rsid w:val="00222A08"/>
    <w:rsid w:val="00222F6E"/>
    <w:rsid w:val="00223154"/>
    <w:rsid w:val="002231D5"/>
    <w:rsid w:val="002231DB"/>
    <w:rsid w:val="002232F5"/>
    <w:rsid w:val="0022355D"/>
    <w:rsid w:val="002240BE"/>
    <w:rsid w:val="00224F31"/>
    <w:rsid w:val="0022582C"/>
    <w:rsid w:val="00225B14"/>
    <w:rsid w:val="00225C91"/>
    <w:rsid w:val="002264A1"/>
    <w:rsid w:val="00226A34"/>
    <w:rsid w:val="00227147"/>
    <w:rsid w:val="002275A0"/>
    <w:rsid w:val="00227996"/>
    <w:rsid w:val="002305ED"/>
    <w:rsid w:val="00230629"/>
    <w:rsid w:val="0023095A"/>
    <w:rsid w:val="00230F03"/>
    <w:rsid w:val="00231BA7"/>
    <w:rsid w:val="00232295"/>
    <w:rsid w:val="00232395"/>
    <w:rsid w:val="00234097"/>
    <w:rsid w:val="00234199"/>
    <w:rsid w:val="00234A03"/>
    <w:rsid w:val="00234A4D"/>
    <w:rsid w:val="00235539"/>
    <w:rsid w:val="0023593B"/>
    <w:rsid w:val="00235B15"/>
    <w:rsid w:val="00235EA0"/>
    <w:rsid w:val="00236C65"/>
    <w:rsid w:val="00236ED2"/>
    <w:rsid w:val="00236F73"/>
    <w:rsid w:val="00237AD6"/>
    <w:rsid w:val="002405AC"/>
    <w:rsid w:val="00240666"/>
    <w:rsid w:val="002411AD"/>
    <w:rsid w:val="0024197F"/>
    <w:rsid w:val="00241AD3"/>
    <w:rsid w:val="002420BA"/>
    <w:rsid w:val="002424DB"/>
    <w:rsid w:val="002432DF"/>
    <w:rsid w:val="00243572"/>
    <w:rsid w:val="002439E2"/>
    <w:rsid w:val="00243A98"/>
    <w:rsid w:val="002441A9"/>
    <w:rsid w:val="002446AB"/>
    <w:rsid w:val="002463E0"/>
    <w:rsid w:val="00246D95"/>
    <w:rsid w:val="002470B9"/>
    <w:rsid w:val="002478CF"/>
    <w:rsid w:val="00247B98"/>
    <w:rsid w:val="0025045A"/>
    <w:rsid w:val="002504C3"/>
    <w:rsid w:val="00250B79"/>
    <w:rsid w:val="002513EC"/>
    <w:rsid w:val="002533E5"/>
    <w:rsid w:val="00253A27"/>
    <w:rsid w:val="00254055"/>
    <w:rsid w:val="0025507D"/>
    <w:rsid w:val="002555B3"/>
    <w:rsid w:val="00255A8A"/>
    <w:rsid w:val="00255C7D"/>
    <w:rsid w:val="0025718A"/>
    <w:rsid w:val="002575B9"/>
    <w:rsid w:val="00257629"/>
    <w:rsid w:val="0025786B"/>
    <w:rsid w:val="002601A9"/>
    <w:rsid w:val="00262805"/>
    <w:rsid w:val="00262EAA"/>
    <w:rsid w:val="00263B4D"/>
    <w:rsid w:val="00263EA6"/>
    <w:rsid w:val="00264F17"/>
    <w:rsid w:val="002662D8"/>
    <w:rsid w:val="002663EA"/>
    <w:rsid w:val="00266E92"/>
    <w:rsid w:val="00267A40"/>
    <w:rsid w:val="00270A7F"/>
    <w:rsid w:val="00270EFC"/>
    <w:rsid w:val="00270F68"/>
    <w:rsid w:val="002714D5"/>
    <w:rsid w:val="0027157C"/>
    <w:rsid w:val="00271A52"/>
    <w:rsid w:val="00271EE2"/>
    <w:rsid w:val="00271EEF"/>
    <w:rsid w:val="00272384"/>
    <w:rsid w:val="00272A58"/>
    <w:rsid w:val="00272E4E"/>
    <w:rsid w:val="00273632"/>
    <w:rsid w:val="00273E1F"/>
    <w:rsid w:val="002744B4"/>
    <w:rsid w:val="00274A25"/>
    <w:rsid w:val="00274C02"/>
    <w:rsid w:val="00274E2C"/>
    <w:rsid w:val="00275D80"/>
    <w:rsid w:val="00276111"/>
    <w:rsid w:val="0027616D"/>
    <w:rsid w:val="00276584"/>
    <w:rsid w:val="00276B4F"/>
    <w:rsid w:val="00276BBA"/>
    <w:rsid w:val="002778DC"/>
    <w:rsid w:val="00280E50"/>
    <w:rsid w:val="0028117A"/>
    <w:rsid w:val="002813CD"/>
    <w:rsid w:val="00281F42"/>
    <w:rsid w:val="00281FF6"/>
    <w:rsid w:val="00282BE2"/>
    <w:rsid w:val="0028311D"/>
    <w:rsid w:val="0028338B"/>
    <w:rsid w:val="002833B4"/>
    <w:rsid w:val="0028390F"/>
    <w:rsid w:val="0028465A"/>
    <w:rsid w:val="002853F1"/>
    <w:rsid w:val="00285635"/>
    <w:rsid w:val="0028582C"/>
    <w:rsid w:val="002865FA"/>
    <w:rsid w:val="002873EF"/>
    <w:rsid w:val="00287885"/>
    <w:rsid w:val="00287DDF"/>
    <w:rsid w:val="00290439"/>
    <w:rsid w:val="0029073E"/>
    <w:rsid w:val="002907AB"/>
    <w:rsid w:val="002907D2"/>
    <w:rsid w:val="00290CF5"/>
    <w:rsid w:val="00290EEA"/>
    <w:rsid w:val="00291094"/>
    <w:rsid w:val="0029112A"/>
    <w:rsid w:val="0029166F"/>
    <w:rsid w:val="002919AF"/>
    <w:rsid w:val="00291AE3"/>
    <w:rsid w:val="00291C98"/>
    <w:rsid w:val="00292A5A"/>
    <w:rsid w:val="00292DE3"/>
    <w:rsid w:val="0029333C"/>
    <w:rsid w:val="0029334A"/>
    <w:rsid w:val="00293613"/>
    <w:rsid w:val="00293A26"/>
    <w:rsid w:val="00293C7A"/>
    <w:rsid w:val="00293C97"/>
    <w:rsid w:val="00293D9D"/>
    <w:rsid w:val="002952D2"/>
    <w:rsid w:val="002954D3"/>
    <w:rsid w:val="002956C9"/>
    <w:rsid w:val="00295A18"/>
    <w:rsid w:val="00296121"/>
    <w:rsid w:val="0029721C"/>
    <w:rsid w:val="002972C5"/>
    <w:rsid w:val="0029792C"/>
    <w:rsid w:val="002A0099"/>
    <w:rsid w:val="002A01F0"/>
    <w:rsid w:val="002A03BA"/>
    <w:rsid w:val="002A1568"/>
    <w:rsid w:val="002A30D6"/>
    <w:rsid w:val="002A3D40"/>
    <w:rsid w:val="002A42ED"/>
    <w:rsid w:val="002A4B20"/>
    <w:rsid w:val="002A523F"/>
    <w:rsid w:val="002A5936"/>
    <w:rsid w:val="002A5DCF"/>
    <w:rsid w:val="002A6BBF"/>
    <w:rsid w:val="002A6E73"/>
    <w:rsid w:val="002A6F0A"/>
    <w:rsid w:val="002A73AA"/>
    <w:rsid w:val="002A7DED"/>
    <w:rsid w:val="002B00AC"/>
    <w:rsid w:val="002B073F"/>
    <w:rsid w:val="002B0E88"/>
    <w:rsid w:val="002B242A"/>
    <w:rsid w:val="002B264D"/>
    <w:rsid w:val="002B2F14"/>
    <w:rsid w:val="002B4312"/>
    <w:rsid w:val="002B43DA"/>
    <w:rsid w:val="002B51BA"/>
    <w:rsid w:val="002B5615"/>
    <w:rsid w:val="002B57A3"/>
    <w:rsid w:val="002B5971"/>
    <w:rsid w:val="002B5E63"/>
    <w:rsid w:val="002B724D"/>
    <w:rsid w:val="002B7739"/>
    <w:rsid w:val="002B7AA8"/>
    <w:rsid w:val="002B7E97"/>
    <w:rsid w:val="002C0589"/>
    <w:rsid w:val="002C0649"/>
    <w:rsid w:val="002C0B73"/>
    <w:rsid w:val="002C0E48"/>
    <w:rsid w:val="002C163B"/>
    <w:rsid w:val="002C1784"/>
    <w:rsid w:val="002C179B"/>
    <w:rsid w:val="002C2801"/>
    <w:rsid w:val="002C36CD"/>
    <w:rsid w:val="002C3826"/>
    <w:rsid w:val="002C39E2"/>
    <w:rsid w:val="002C3CB7"/>
    <w:rsid w:val="002C3F36"/>
    <w:rsid w:val="002C4D7A"/>
    <w:rsid w:val="002C5766"/>
    <w:rsid w:val="002C588A"/>
    <w:rsid w:val="002C592C"/>
    <w:rsid w:val="002C5949"/>
    <w:rsid w:val="002C59E4"/>
    <w:rsid w:val="002C5F91"/>
    <w:rsid w:val="002C6211"/>
    <w:rsid w:val="002C642D"/>
    <w:rsid w:val="002C6708"/>
    <w:rsid w:val="002C6727"/>
    <w:rsid w:val="002C69AC"/>
    <w:rsid w:val="002C6A57"/>
    <w:rsid w:val="002C6BEE"/>
    <w:rsid w:val="002D0CDF"/>
    <w:rsid w:val="002D13DD"/>
    <w:rsid w:val="002D278E"/>
    <w:rsid w:val="002D27A3"/>
    <w:rsid w:val="002D2881"/>
    <w:rsid w:val="002D29B8"/>
    <w:rsid w:val="002D379C"/>
    <w:rsid w:val="002D41B0"/>
    <w:rsid w:val="002D428C"/>
    <w:rsid w:val="002D4B64"/>
    <w:rsid w:val="002D528C"/>
    <w:rsid w:val="002D5E5A"/>
    <w:rsid w:val="002D5F10"/>
    <w:rsid w:val="002D61DB"/>
    <w:rsid w:val="002D671A"/>
    <w:rsid w:val="002D682E"/>
    <w:rsid w:val="002D6D67"/>
    <w:rsid w:val="002D6D9C"/>
    <w:rsid w:val="002D7A88"/>
    <w:rsid w:val="002D7B54"/>
    <w:rsid w:val="002E00FE"/>
    <w:rsid w:val="002E0371"/>
    <w:rsid w:val="002E0B7C"/>
    <w:rsid w:val="002E1589"/>
    <w:rsid w:val="002E18D6"/>
    <w:rsid w:val="002E1A5B"/>
    <w:rsid w:val="002E34B0"/>
    <w:rsid w:val="002E38AF"/>
    <w:rsid w:val="002E4C39"/>
    <w:rsid w:val="002E591A"/>
    <w:rsid w:val="002E6154"/>
    <w:rsid w:val="002E62CA"/>
    <w:rsid w:val="002E62DE"/>
    <w:rsid w:val="002E6FE7"/>
    <w:rsid w:val="002E7A76"/>
    <w:rsid w:val="002F0526"/>
    <w:rsid w:val="002F06A8"/>
    <w:rsid w:val="002F0899"/>
    <w:rsid w:val="002F0A54"/>
    <w:rsid w:val="002F0C2C"/>
    <w:rsid w:val="002F0F1D"/>
    <w:rsid w:val="002F14D7"/>
    <w:rsid w:val="002F1D24"/>
    <w:rsid w:val="002F1ED7"/>
    <w:rsid w:val="002F2881"/>
    <w:rsid w:val="002F2A52"/>
    <w:rsid w:val="002F33FF"/>
    <w:rsid w:val="002F5208"/>
    <w:rsid w:val="002F6C0F"/>
    <w:rsid w:val="002F707D"/>
    <w:rsid w:val="002F75DD"/>
    <w:rsid w:val="002F7ACE"/>
    <w:rsid w:val="002F7C8A"/>
    <w:rsid w:val="00300475"/>
    <w:rsid w:val="003005D5"/>
    <w:rsid w:val="00300A3E"/>
    <w:rsid w:val="003013A0"/>
    <w:rsid w:val="00301DD4"/>
    <w:rsid w:val="0030227D"/>
    <w:rsid w:val="00302634"/>
    <w:rsid w:val="003030EF"/>
    <w:rsid w:val="003037FD"/>
    <w:rsid w:val="00303E68"/>
    <w:rsid w:val="00304388"/>
    <w:rsid w:val="0030480D"/>
    <w:rsid w:val="00305229"/>
    <w:rsid w:val="0030549D"/>
    <w:rsid w:val="00305803"/>
    <w:rsid w:val="003065AC"/>
    <w:rsid w:val="0030665D"/>
    <w:rsid w:val="003071B4"/>
    <w:rsid w:val="00307AEB"/>
    <w:rsid w:val="00310217"/>
    <w:rsid w:val="00310C10"/>
    <w:rsid w:val="00311677"/>
    <w:rsid w:val="003117AE"/>
    <w:rsid w:val="00311845"/>
    <w:rsid w:val="00311940"/>
    <w:rsid w:val="00311D31"/>
    <w:rsid w:val="00311E35"/>
    <w:rsid w:val="00312700"/>
    <w:rsid w:val="003129FC"/>
    <w:rsid w:val="00313375"/>
    <w:rsid w:val="00313500"/>
    <w:rsid w:val="00313B9D"/>
    <w:rsid w:val="003140DE"/>
    <w:rsid w:val="003141D0"/>
    <w:rsid w:val="003149C4"/>
    <w:rsid w:val="00314A68"/>
    <w:rsid w:val="00314D5A"/>
    <w:rsid w:val="00315407"/>
    <w:rsid w:val="00315A79"/>
    <w:rsid w:val="00315DC9"/>
    <w:rsid w:val="00315E8A"/>
    <w:rsid w:val="00315F71"/>
    <w:rsid w:val="00316BC0"/>
    <w:rsid w:val="00316DB6"/>
    <w:rsid w:val="00316F9E"/>
    <w:rsid w:val="00316FB9"/>
    <w:rsid w:val="00317AA5"/>
    <w:rsid w:val="00317C8B"/>
    <w:rsid w:val="0032039C"/>
    <w:rsid w:val="003219B2"/>
    <w:rsid w:val="00321FE2"/>
    <w:rsid w:val="003221E6"/>
    <w:rsid w:val="0032234C"/>
    <w:rsid w:val="00322484"/>
    <w:rsid w:val="00322566"/>
    <w:rsid w:val="003225BC"/>
    <w:rsid w:val="003229AC"/>
    <w:rsid w:val="00322A85"/>
    <w:rsid w:val="0032304D"/>
    <w:rsid w:val="003237AC"/>
    <w:rsid w:val="003238C7"/>
    <w:rsid w:val="00323D4B"/>
    <w:rsid w:val="003249FF"/>
    <w:rsid w:val="00325508"/>
    <w:rsid w:val="00325F32"/>
    <w:rsid w:val="00326F0C"/>
    <w:rsid w:val="00330040"/>
    <w:rsid w:val="003301C0"/>
    <w:rsid w:val="00330570"/>
    <w:rsid w:val="003311AA"/>
    <w:rsid w:val="0033165A"/>
    <w:rsid w:val="00331AAB"/>
    <w:rsid w:val="003329EE"/>
    <w:rsid w:val="00332A9D"/>
    <w:rsid w:val="00332CF0"/>
    <w:rsid w:val="003351E9"/>
    <w:rsid w:val="00335607"/>
    <w:rsid w:val="003356E7"/>
    <w:rsid w:val="00335C91"/>
    <w:rsid w:val="0033634F"/>
    <w:rsid w:val="003373A2"/>
    <w:rsid w:val="0033746F"/>
    <w:rsid w:val="0033760C"/>
    <w:rsid w:val="00340863"/>
    <w:rsid w:val="00340AA0"/>
    <w:rsid w:val="00340EAC"/>
    <w:rsid w:val="003411C5"/>
    <w:rsid w:val="0034165F"/>
    <w:rsid w:val="00341FED"/>
    <w:rsid w:val="0034260A"/>
    <w:rsid w:val="00343596"/>
    <w:rsid w:val="0034359E"/>
    <w:rsid w:val="003440B5"/>
    <w:rsid w:val="00344142"/>
    <w:rsid w:val="00344FDA"/>
    <w:rsid w:val="00345132"/>
    <w:rsid w:val="0034545E"/>
    <w:rsid w:val="003454FF"/>
    <w:rsid w:val="003456E5"/>
    <w:rsid w:val="003456EF"/>
    <w:rsid w:val="00346A1D"/>
    <w:rsid w:val="00346D32"/>
    <w:rsid w:val="003474E7"/>
    <w:rsid w:val="00347A16"/>
    <w:rsid w:val="003500C6"/>
    <w:rsid w:val="00350682"/>
    <w:rsid w:val="003506C5"/>
    <w:rsid w:val="003516C6"/>
    <w:rsid w:val="0035385F"/>
    <w:rsid w:val="003539D8"/>
    <w:rsid w:val="00353EE1"/>
    <w:rsid w:val="00354F9B"/>
    <w:rsid w:val="0035523D"/>
    <w:rsid w:val="00355359"/>
    <w:rsid w:val="003554EA"/>
    <w:rsid w:val="00355754"/>
    <w:rsid w:val="00355C60"/>
    <w:rsid w:val="00356323"/>
    <w:rsid w:val="00357A73"/>
    <w:rsid w:val="00357CA0"/>
    <w:rsid w:val="00360040"/>
    <w:rsid w:val="0036056D"/>
    <w:rsid w:val="0036066C"/>
    <w:rsid w:val="003607B1"/>
    <w:rsid w:val="00360A2E"/>
    <w:rsid w:val="003613AD"/>
    <w:rsid w:val="003615CB"/>
    <w:rsid w:val="00361B46"/>
    <w:rsid w:val="00362578"/>
    <w:rsid w:val="00362AB2"/>
    <w:rsid w:val="00362ACC"/>
    <w:rsid w:val="00362CF4"/>
    <w:rsid w:val="00363288"/>
    <w:rsid w:val="003649AC"/>
    <w:rsid w:val="00364E45"/>
    <w:rsid w:val="0036530F"/>
    <w:rsid w:val="003658A6"/>
    <w:rsid w:val="00367348"/>
    <w:rsid w:val="003678EC"/>
    <w:rsid w:val="00367DDB"/>
    <w:rsid w:val="00367F7F"/>
    <w:rsid w:val="0037023B"/>
    <w:rsid w:val="00371CDB"/>
    <w:rsid w:val="00372B54"/>
    <w:rsid w:val="00372E99"/>
    <w:rsid w:val="00373213"/>
    <w:rsid w:val="0037336D"/>
    <w:rsid w:val="00373841"/>
    <w:rsid w:val="00374131"/>
    <w:rsid w:val="0037495F"/>
    <w:rsid w:val="00375AB6"/>
    <w:rsid w:val="00375D19"/>
    <w:rsid w:val="003765E5"/>
    <w:rsid w:val="0037699C"/>
    <w:rsid w:val="00376D11"/>
    <w:rsid w:val="00377395"/>
    <w:rsid w:val="0037798B"/>
    <w:rsid w:val="00377CE5"/>
    <w:rsid w:val="00377E32"/>
    <w:rsid w:val="00380CD1"/>
    <w:rsid w:val="00380F54"/>
    <w:rsid w:val="00381171"/>
    <w:rsid w:val="00382766"/>
    <w:rsid w:val="003827A3"/>
    <w:rsid w:val="003829A3"/>
    <w:rsid w:val="00382BD1"/>
    <w:rsid w:val="00382F88"/>
    <w:rsid w:val="00383006"/>
    <w:rsid w:val="0038306E"/>
    <w:rsid w:val="00383586"/>
    <w:rsid w:val="003838D2"/>
    <w:rsid w:val="003843EC"/>
    <w:rsid w:val="00384D5A"/>
    <w:rsid w:val="003864C2"/>
    <w:rsid w:val="003869D2"/>
    <w:rsid w:val="00386CC1"/>
    <w:rsid w:val="003873D9"/>
    <w:rsid w:val="0038761D"/>
    <w:rsid w:val="00387807"/>
    <w:rsid w:val="00387D2E"/>
    <w:rsid w:val="00390623"/>
    <w:rsid w:val="00390B55"/>
    <w:rsid w:val="00390BDB"/>
    <w:rsid w:val="00390E6C"/>
    <w:rsid w:val="003927B2"/>
    <w:rsid w:val="00392AAC"/>
    <w:rsid w:val="00392D8F"/>
    <w:rsid w:val="00392DF1"/>
    <w:rsid w:val="00392F98"/>
    <w:rsid w:val="003930F1"/>
    <w:rsid w:val="00393241"/>
    <w:rsid w:val="0039492F"/>
    <w:rsid w:val="003953E6"/>
    <w:rsid w:val="003954CA"/>
    <w:rsid w:val="00395DDA"/>
    <w:rsid w:val="00395E1D"/>
    <w:rsid w:val="00396204"/>
    <w:rsid w:val="003966CE"/>
    <w:rsid w:val="00396722"/>
    <w:rsid w:val="0039697C"/>
    <w:rsid w:val="00396A39"/>
    <w:rsid w:val="00397A81"/>
    <w:rsid w:val="003A07F4"/>
    <w:rsid w:val="003A0851"/>
    <w:rsid w:val="003A0BF1"/>
    <w:rsid w:val="003A0C31"/>
    <w:rsid w:val="003A144A"/>
    <w:rsid w:val="003A1DF9"/>
    <w:rsid w:val="003A38DA"/>
    <w:rsid w:val="003A4232"/>
    <w:rsid w:val="003A47C9"/>
    <w:rsid w:val="003A4BD2"/>
    <w:rsid w:val="003A62A7"/>
    <w:rsid w:val="003A64A1"/>
    <w:rsid w:val="003A77B5"/>
    <w:rsid w:val="003A7FEA"/>
    <w:rsid w:val="003B01E8"/>
    <w:rsid w:val="003B0B95"/>
    <w:rsid w:val="003B1E24"/>
    <w:rsid w:val="003B1E26"/>
    <w:rsid w:val="003B2423"/>
    <w:rsid w:val="003B24F2"/>
    <w:rsid w:val="003B2A63"/>
    <w:rsid w:val="003B30EE"/>
    <w:rsid w:val="003B35C0"/>
    <w:rsid w:val="003B399D"/>
    <w:rsid w:val="003B44B4"/>
    <w:rsid w:val="003B5818"/>
    <w:rsid w:val="003B6B8F"/>
    <w:rsid w:val="003B6E4B"/>
    <w:rsid w:val="003B6FAE"/>
    <w:rsid w:val="003B790F"/>
    <w:rsid w:val="003B7A45"/>
    <w:rsid w:val="003B7CCF"/>
    <w:rsid w:val="003C00DF"/>
    <w:rsid w:val="003C0641"/>
    <w:rsid w:val="003C0AF1"/>
    <w:rsid w:val="003C0C5A"/>
    <w:rsid w:val="003C1448"/>
    <w:rsid w:val="003C1522"/>
    <w:rsid w:val="003C1F4B"/>
    <w:rsid w:val="003C241B"/>
    <w:rsid w:val="003C2B2B"/>
    <w:rsid w:val="003C32CD"/>
    <w:rsid w:val="003C354D"/>
    <w:rsid w:val="003C35BC"/>
    <w:rsid w:val="003C37CD"/>
    <w:rsid w:val="003C40C7"/>
    <w:rsid w:val="003C41B8"/>
    <w:rsid w:val="003C457B"/>
    <w:rsid w:val="003C4881"/>
    <w:rsid w:val="003C4956"/>
    <w:rsid w:val="003C4B66"/>
    <w:rsid w:val="003C4C15"/>
    <w:rsid w:val="003C4EE1"/>
    <w:rsid w:val="003C4FBF"/>
    <w:rsid w:val="003C55AE"/>
    <w:rsid w:val="003C59F9"/>
    <w:rsid w:val="003C5E21"/>
    <w:rsid w:val="003C6142"/>
    <w:rsid w:val="003C6AA6"/>
    <w:rsid w:val="003C6DF4"/>
    <w:rsid w:val="003C7195"/>
    <w:rsid w:val="003C7223"/>
    <w:rsid w:val="003C733F"/>
    <w:rsid w:val="003C760C"/>
    <w:rsid w:val="003D01A2"/>
    <w:rsid w:val="003D022F"/>
    <w:rsid w:val="003D07CA"/>
    <w:rsid w:val="003D1402"/>
    <w:rsid w:val="003D1782"/>
    <w:rsid w:val="003D1BA1"/>
    <w:rsid w:val="003D2DD8"/>
    <w:rsid w:val="003D3F5B"/>
    <w:rsid w:val="003D4209"/>
    <w:rsid w:val="003D4BD4"/>
    <w:rsid w:val="003D4CB8"/>
    <w:rsid w:val="003D4CF4"/>
    <w:rsid w:val="003D5CCE"/>
    <w:rsid w:val="003D77F7"/>
    <w:rsid w:val="003E03DA"/>
    <w:rsid w:val="003E0664"/>
    <w:rsid w:val="003E2FD0"/>
    <w:rsid w:val="003E30AC"/>
    <w:rsid w:val="003E30FE"/>
    <w:rsid w:val="003E3ADA"/>
    <w:rsid w:val="003E430E"/>
    <w:rsid w:val="003E4486"/>
    <w:rsid w:val="003E4DDC"/>
    <w:rsid w:val="003E4F77"/>
    <w:rsid w:val="003E513C"/>
    <w:rsid w:val="003E54DA"/>
    <w:rsid w:val="003E6035"/>
    <w:rsid w:val="003E6144"/>
    <w:rsid w:val="003E69F7"/>
    <w:rsid w:val="003E7FB6"/>
    <w:rsid w:val="003F00CF"/>
    <w:rsid w:val="003F029B"/>
    <w:rsid w:val="003F0357"/>
    <w:rsid w:val="003F043C"/>
    <w:rsid w:val="003F0D23"/>
    <w:rsid w:val="003F0D27"/>
    <w:rsid w:val="003F0ED9"/>
    <w:rsid w:val="003F158B"/>
    <w:rsid w:val="003F19AB"/>
    <w:rsid w:val="003F2525"/>
    <w:rsid w:val="003F27BD"/>
    <w:rsid w:val="003F3507"/>
    <w:rsid w:val="003F3A85"/>
    <w:rsid w:val="003F4A2F"/>
    <w:rsid w:val="003F522B"/>
    <w:rsid w:val="003F566B"/>
    <w:rsid w:val="003F586D"/>
    <w:rsid w:val="003F6359"/>
    <w:rsid w:val="003F6973"/>
    <w:rsid w:val="003F6B01"/>
    <w:rsid w:val="003F7BB9"/>
    <w:rsid w:val="003F7ECD"/>
    <w:rsid w:val="0040043B"/>
    <w:rsid w:val="00400F52"/>
    <w:rsid w:val="004016D3"/>
    <w:rsid w:val="00401965"/>
    <w:rsid w:val="00401BB5"/>
    <w:rsid w:val="00401F70"/>
    <w:rsid w:val="004035C6"/>
    <w:rsid w:val="004036B5"/>
    <w:rsid w:val="00403913"/>
    <w:rsid w:val="00403B56"/>
    <w:rsid w:val="00403BFE"/>
    <w:rsid w:val="00403F22"/>
    <w:rsid w:val="00404435"/>
    <w:rsid w:val="00404833"/>
    <w:rsid w:val="00405067"/>
    <w:rsid w:val="004051C0"/>
    <w:rsid w:val="004057CF"/>
    <w:rsid w:val="0040581C"/>
    <w:rsid w:val="00405EB2"/>
    <w:rsid w:val="004060F1"/>
    <w:rsid w:val="00406285"/>
    <w:rsid w:val="004066F5"/>
    <w:rsid w:val="004078E5"/>
    <w:rsid w:val="00407AC4"/>
    <w:rsid w:val="00407B93"/>
    <w:rsid w:val="004100CD"/>
    <w:rsid w:val="004109DD"/>
    <w:rsid w:val="004109EE"/>
    <w:rsid w:val="0041125B"/>
    <w:rsid w:val="004113AA"/>
    <w:rsid w:val="0041148A"/>
    <w:rsid w:val="00411E71"/>
    <w:rsid w:val="0041206D"/>
    <w:rsid w:val="00412222"/>
    <w:rsid w:val="0041284E"/>
    <w:rsid w:val="004129F1"/>
    <w:rsid w:val="004129FD"/>
    <w:rsid w:val="00412A4A"/>
    <w:rsid w:val="00412D13"/>
    <w:rsid w:val="00412DA4"/>
    <w:rsid w:val="00413258"/>
    <w:rsid w:val="0041347C"/>
    <w:rsid w:val="00413631"/>
    <w:rsid w:val="00414A15"/>
    <w:rsid w:val="0041523A"/>
    <w:rsid w:val="00416169"/>
    <w:rsid w:val="004175A6"/>
    <w:rsid w:val="00417B07"/>
    <w:rsid w:val="00417C7A"/>
    <w:rsid w:val="00420426"/>
    <w:rsid w:val="00422687"/>
    <w:rsid w:val="00422E34"/>
    <w:rsid w:val="0042453A"/>
    <w:rsid w:val="004249C3"/>
    <w:rsid w:val="00424C8B"/>
    <w:rsid w:val="00425409"/>
    <w:rsid w:val="004260A4"/>
    <w:rsid w:val="004260B6"/>
    <w:rsid w:val="004267EA"/>
    <w:rsid w:val="00427827"/>
    <w:rsid w:val="00430087"/>
    <w:rsid w:val="00430B33"/>
    <w:rsid w:val="0043156C"/>
    <w:rsid w:val="00432BBB"/>
    <w:rsid w:val="00433E26"/>
    <w:rsid w:val="00433F9C"/>
    <w:rsid w:val="004347E5"/>
    <w:rsid w:val="00435016"/>
    <w:rsid w:val="004353DD"/>
    <w:rsid w:val="004363B0"/>
    <w:rsid w:val="004375C9"/>
    <w:rsid w:val="0043785B"/>
    <w:rsid w:val="00437DB7"/>
    <w:rsid w:val="00437FC8"/>
    <w:rsid w:val="00440546"/>
    <w:rsid w:val="0044194B"/>
    <w:rsid w:val="00441C8A"/>
    <w:rsid w:val="00441E7A"/>
    <w:rsid w:val="00442534"/>
    <w:rsid w:val="00442541"/>
    <w:rsid w:val="00442C65"/>
    <w:rsid w:val="00443FBA"/>
    <w:rsid w:val="00444561"/>
    <w:rsid w:val="00445383"/>
    <w:rsid w:val="00445408"/>
    <w:rsid w:val="00445575"/>
    <w:rsid w:val="00445F68"/>
    <w:rsid w:val="004465A2"/>
    <w:rsid w:val="004465AE"/>
    <w:rsid w:val="0044678C"/>
    <w:rsid w:val="00446E27"/>
    <w:rsid w:val="00446EF1"/>
    <w:rsid w:val="00447511"/>
    <w:rsid w:val="00450475"/>
    <w:rsid w:val="00451E89"/>
    <w:rsid w:val="0045215D"/>
    <w:rsid w:val="00453056"/>
    <w:rsid w:val="0045350D"/>
    <w:rsid w:val="00453B63"/>
    <w:rsid w:val="00453B6C"/>
    <w:rsid w:val="00455386"/>
    <w:rsid w:val="00455B43"/>
    <w:rsid w:val="00455CF1"/>
    <w:rsid w:val="0045623E"/>
    <w:rsid w:val="004564EA"/>
    <w:rsid w:val="0045722A"/>
    <w:rsid w:val="004572A8"/>
    <w:rsid w:val="00457C1E"/>
    <w:rsid w:val="00457CE4"/>
    <w:rsid w:val="00457D1B"/>
    <w:rsid w:val="00457ED5"/>
    <w:rsid w:val="00457FBA"/>
    <w:rsid w:val="004602F0"/>
    <w:rsid w:val="004603B8"/>
    <w:rsid w:val="0046043D"/>
    <w:rsid w:val="00460A26"/>
    <w:rsid w:val="00460B80"/>
    <w:rsid w:val="004610A8"/>
    <w:rsid w:val="00461C5C"/>
    <w:rsid w:val="00462409"/>
    <w:rsid w:val="004624FE"/>
    <w:rsid w:val="0046267D"/>
    <w:rsid w:val="00462742"/>
    <w:rsid w:val="00463A22"/>
    <w:rsid w:val="00463C75"/>
    <w:rsid w:val="00463DC0"/>
    <w:rsid w:val="00464E0D"/>
    <w:rsid w:val="00465A3C"/>
    <w:rsid w:val="004672F0"/>
    <w:rsid w:val="0046736F"/>
    <w:rsid w:val="00470A69"/>
    <w:rsid w:val="004712F5"/>
    <w:rsid w:val="00471504"/>
    <w:rsid w:val="00471AFA"/>
    <w:rsid w:val="0047282C"/>
    <w:rsid w:val="00472996"/>
    <w:rsid w:val="00472C89"/>
    <w:rsid w:val="004733D2"/>
    <w:rsid w:val="00473580"/>
    <w:rsid w:val="00473650"/>
    <w:rsid w:val="00473E4B"/>
    <w:rsid w:val="00474670"/>
    <w:rsid w:val="00474700"/>
    <w:rsid w:val="00474D33"/>
    <w:rsid w:val="00474F0A"/>
    <w:rsid w:val="0047524E"/>
    <w:rsid w:val="004758A7"/>
    <w:rsid w:val="00476AA4"/>
    <w:rsid w:val="00476B46"/>
    <w:rsid w:val="0047775D"/>
    <w:rsid w:val="00477C07"/>
    <w:rsid w:val="00481402"/>
    <w:rsid w:val="00482380"/>
    <w:rsid w:val="004826E7"/>
    <w:rsid w:val="00482FCC"/>
    <w:rsid w:val="0048357C"/>
    <w:rsid w:val="00484543"/>
    <w:rsid w:val="0048455A"/>
    <w:rsid w:val="0048508B"/>
    <w:rsid w:val="00485212"/>
    <w:rsid w:val="00485409"/>
    <w:rsid w:val="00485456"/>
    <w:rsid w:val="0048593D"/>
    <w:rsid w:val="00485A09"/>
    <w:rsid w:val="00485A39"/>
    <w:rsid w:val="00486101"/>
    <w:rsid w:val="00486B3B"/>
    <w:rsid w:val="00487140"/>
    <w:rsid w:val="00487481"/>
    <w:rsid w:val="00487527"/>
    <w:rsid w:val="00487DC3"/>
    <w:rsid w:val="004910F8"/>
    <w:rsid w:val="00491124"/>
    <w:rsid w:val="0049247A"/>
    <w:rsid w:val="00493A73"/>
    <w:rsid w:val="0049603C"/>
    <w:rsid w:val="00496091"/>
    <w:rsid w:val="00496E1A"/>
    <w:rsid w:val="00497630"/>
    <w:rsid w:val="00497860"/>
    <w:rsid w:val="004A07BA"/>
    <w:rsid w:val="004A0CE0"/>
    <w:rsid w:val="004A10E3"/>
    <w:rsid w:val="004A13D2"/>
    <w:rsid w:val="004A1B2C"/>
    <w:rsid w:val="004A2740"/>
    <w:rsid w:val="004A3266"/>
    <w:rsid w:val="004A39CF"/>
    <w:rsid w:val="004A3C6B"/>
    <w:rsid w:val="004A3C84"/>
    <w:rsid w:val="004A3CC1"/>
    <w:rsid w:val="004A45BF"/>
    <w:rsid w:val="004A460B"/>
    <w:rsid w:val="004A46DC"/>
    <w:rsid w:val="004A472C"/>
    <w:rsid w:val="004A4AAC"/>
    <w:rsid w:val="004A4BAD"/>
    <w:rsid w:val="004A4F0E"/>
    <w:rsid w:val="004A51AB"/>
    <w:rsid w:val="004A540F"/>
    <w:rsid w:val="004A5DC6"/>
    <w:rsid w:val="004A62A8"/>
    <w:rsid w:val="004A6390"/>
    <w:rsid w:val="004A68CF"/>
    <w:rsid w:val="004A7839"/>
    <w:rsid w:val="004A7924"/>
    <w:rsid w:val="004B0755"/>
    <w:rsid w:val="004B077F"/>
    <w:rsid w:val="004B12CF"/>
    <w:rsid w:val="004B1AB6"/>
    <w:rsid w:val="004B31A9"/>
    <w:rsid w:val="004B3413"/>
    <w:rsid w:val="004B35FF"/>
    <w:rsid w:val="004B3634"/>
    <w:rsid w:val="004B3FB7"/>
    <w:rsid w:val="004B4235"/>
    <w:rsid w:val="004B47E1"/>
    <w:rsid w:val="004B4C90"/>
    <w:rsid w:val="004B5D7D"/>
    <w:rsid w:val="004B5F93"/>
    <w:rsid w:val="004B6682"/>
    <w:rsid w:val="004B75E2"/>
    <w:rsid w:val="004B7746"/>
    <w:rsid w:val="004B7B92"/>
    <w:rsid w:val="004B7DC4"/>
    <w:rsid w:val="004B7E47"/>
    <w:rsid w:val="004B7F7E"/>
    <w:rsid w:val="004B7FB7"/>
    <w:rsid w:val="004C0F9F"/>
    <w:rsid w:val="004C11BD"/>
    <w:rsid w:val="004C1537"/>
    <w:rsid w:val="004C15C9"/>
    <w:rsid w:val="004C1941"/>
    <w:rsid w:val="004C20C9"/>
    <w:rsid w:val="004C246A"/>
    <w:rsid w:val="004C2F2C"/>
    <w:rsid w:val="004C38B7"/>
    <w:rsid w:val="004C4021"/>
    <w:rsid w:val="004C44D8"/>
    <w:rsid w:val="004C4933"/>
    <w:rsid w:val="004C4B28"/>
    <w:rsid w:val="004C5799"/>
    <w:rsid w:val="004C593C"/>
    <w:rsid w:val="004C6885"/>
    <w:rsid w:val="004D02B1"/>
    <w:rsid w:val="004D0792"/>
    <w:rsid w:val="004D0837"/>
    <w:rsid w:val="004D0D11"/>
    <w:rsid w:val="004D1230"/>
    <w:rsid w:val="004D158A"/>
    <w:rsid w:val="004D25C6"/>
    <w:rsid w:val="004D34D4"/>
    <w:rsid w:val="004D41A7"/>
    <w:rsid w:val="004D602A"/>
    <w:rsid w:val="004D6440"/>
    <w:rsid w:val="004D6CA3"/>
    <w:rsid w:val="004D7255"/>
    <w:rsid w:val="004D75EB"/>
    <w:rsid w:val="004D7DE6"/>
    <w:rsid w:val="004E0105"/>
    <w:rsid w:val="004E0410"/>
    <w:rsid w:val="004E0C17"/>
    <w:rsid w:val="004E0D0B"/>
    <w:rsid w:val="004E0D3B"/>
    <w:rsid w:val="004E0F93"/>
    <w:rsid w:val="004E0FAF"/>
    <w:rsid w:val="004E10FC"/>
    <w:rsid w:val="004E16FD"/>
    <w:rsid w:val="004E1831"/>
    <w:rsid w:val="004E2357"/>
    <w:rsid w:val="004E2414"/>
    <w:rsid w:val="004E25E0"/>
    <w:rsid w:val="004E2A59"/>
    <w:rsid w:val="004E3010"/>
    <w:rsid w:val="004E3249"/>
    <w:rsid w:val="004E3CDF"/>
    <w:rsid w:val="004E4634"/>
    <w:rsid w:val="004E47C5"/>
    <w:rsid w:val="004E47CD"/>
    <w:rsid w:val="004E4AA8"/>
    <w:rsid w:val="004E5B4A"/>
    <w:rsid w:val="004E66D3"/>
    <w:rsid w:val="004E6E1B"/>
    <w:rsid w:val="004E72AC"/>
    <w:rsid w:val="004E7351"/>
    <w:rsid w:val="004E75B1"/>
    <w:rsid w:val="004E765B"/>
    <w:rsid w:val="004E7762"/>
    <w:rsid w:val="004E777C"/>
    <w:rsid w:val="004E78C1"/>
    <w:rsid w:val="004E79F9"/>
    <w:rsid w:val="004E7E11"/>
    <w:rsid w:val="004F0037"/>
    <w:rsid w:val="004F074C"/>
    <w:rsid w:val="004F0939"/>
    <w:rsid w:val="004F0B23"/>
    <w:rsid w:val="004F163F"/>
    <w:rsid w:val="004F175D"/>
    <w:rsid w:val="004F1BFF"/>
    <w:rsid w:val="004F21D2"/>
    <w:rsid w:val="004F2215"/>
    <w:rsid w:val="004F2433"/>
    <w:rsid w:val="004F3930"/>
    <w:rsid w:val="004F3B4A"/>
    <w:rsid w:val="004F3EA0"/>
    <w:rsid w:val="004F425C"/>
    <w:rsid w:val="004F46BF"/>
    <w:rsid w:val="004F4DB1"/>
    <w:rsid w:val="004F54EC"/>
    <w:rsid w:val="004F651B"/>
    <w:rsid w:val="004F7872"/>
    <w:rsid w:val="004F7F2A"/>
    <w:rsid w:val="00500262"/>
    <w:rsid w:val="005007AA"/>
    <w:rsid w:val="00500E89"/>
    <w:rsid w:val="00500EC2"/>
    <w:rsid w:val="0050108D"/>
    <w:rsid w:val="005011F7"/>
    <w:rsid w:val="00502CAD"/>
    <w:rsid w:val="00502D9C"/>
    <w:rsid w:val="00503627"/>
    <w:rsid w:val="00504D47"/>
    <w:rsid w:val="00504E98"/>
    <w:rsid w:val="005051C9"/>
    <w:rsid w:val="00505AE5"/>
    <w:rsid w:val="00505F36"/>
    <w:rsid w:val="005061BC"/>
    <w:rsid w:val="0050680C"/>
    <w:rsid w:val="00506F2A"/>
    <w:rsid w:val="00506F61"/>
    <w:rsid w:val="0050700F"/>
    <w:rsid w:val="005072C8"/>
    <w:rsid w:val="0050799B"/>
    <w:rsid w:val="005079F2"/>
    <w:rsid w:val="005109C8"/>
    <w:rsid w:val="0051118E"/>
    <w:rsid w:val="00511E40"/>
    <w:rsid w:val="00511F87"/>
    <w:rsid w:val="00512824"/>
    <w:rsid w:val="00512D3B"/>
    <w:rsid w:val="00512EA9"/>
    <w:rsid w:val="00513AB6"/>
    <w:rsid w:val="00515FED"/>
    <w:rsid w:val="005166BD"/>
    <w:rsid w:val="00516DD4"/>
    <w:rsid w:val="00516E4A"/>
    <w:rsid w:val="00520DC9"/>
    <w:rsid w:val="00520E81"/>
    <w:rsid w:val="0052119A"/>
    <w:rsid w:val="005213AF"/>
    <w:rsid w:val="00522063"/>
    <w:rsid w:val="005254C2"/>
    <w:rsid w:val="00525E46"/>
    <w:rsid w:val="00526B40"/>
    <w:rsid w:val="00526D12"/>
    <w:rsid w:val="00526DB6"/>
    <w:rsid w:val="00527D3F"/>
    <w:rsid w:val="00530040"/>
    <w:rsid w:val="00530EE4"/>
    <w:rsid w:val="005318A1"/>
    <w:rsid w:val="00531E14"/>
    <w:rsid w:val="00531EE4"/>
    <w:rsid w:val="005321E7"/>
    <w:rsid w:val="005326E0"/>
    <w:rsid w:val="005327C6"/>
    <w:rsid w:val="0053293E"/>
    <w:rsid w:val="00532C3C"/>
    <w:rsid w:val="00532D12"/>
    <w:rsid w:val="00533431"/>
    <w:rsid w:val="0053369B"/>
    <w:rsid w:val="00534550"/>
    <w:rsid w:val="00534B05"/>
    <w:rsid w:val="0053503D"/>
    <w:rsid w:val="00535A49"/>
    <w:rsid w:val="005361BE"/>
    <w:rsid w:val="005362E0"/>
    <w:rsid w:val="00536470"/>
    <w:rsid w:val="005368F2"/>
    <w:rsid w:val="00537170"/>
    <w:rsid w:val="005372ED"/>
    <w:rsid w:val="00540374"/>
    <w:rsid w:val="0054070C"/>
    <w:rsid w:val="005411ED"/>
    <w:rsid w:val="005412F3"/>
    <w:rsid w:val="00541892"/>
    <w:rsid w:val="0054196D"/>
    <w:rsid w:val="00541B55"/>
    <w:rsid w:val="005424B6"/>
    <w:rsid w:val="00542AEF"/>
    <w:rsid w:val="0054324C"/>
    <w:rsid w:val="005435BA"/>
    <w:rsid w:val="00543CA7"/>
    <w:rsid w:val="00543F9E"/>
    <w:rsid w:val="00544503"/>
    <w:rsid w:val="0054562E"/>
    <w:rsid w:val="00545B65"/>
    <w:rsid w:val="00545C45"/>
    <w:rsid w:val="00546291"/>
    <w:rsid w:val="0054631F"/>
    <w:rsid w:val="00546474"/>
    <w:rsid w:val="005464A6"/>
    <w:rsid w:val="00546608"/>
    <w:rsid w:val="00546DBA"/>
    <w:rsid w:val="005477A3"/>
    <w:rsid w:val="0054785F"/>
    <w:rsid w:val="00547ED2"/>
    <w:rsid w:val="00547F67"/>
    <w:rsid w:val="0055088B"/>
    <w:rsid w:val="0055165B"/>
    <w:rsid w:val="00551D56"/>
    <w:rsid w:val="00551EEB"/>
    <w:rsid w:val="0055206E"/>
    <w:rsid w:val="0055269C"/>
    <w:rsid w:val="00552E13"/>
    <w:rsid w:val="00552F49"/>
    <w:rsid w:val="00553196"/>
    <w:rsid w:val="005553CC"/>
    <w:rsid w:val="00555AC9"/>
    <w:rsid w:val="00556241"/>
    <w:rsid w:val="00556FDF"/>
    <w:rsid w:val="00557313"/>
    <w:rsid w:val="00560017"/>
    <w:rsid w:val="005601D3"/>
    <w:rsid w:val="00560FE7"/>
    <w:rsid w:val="0056171B"/>
    <w:rsid w:val="00561B31"/>
    <w:rsid w:val="00562056"/>
    <w:rsid w:val="00562389"/>
    <w:rsid w:val="00562AFA"/>
    <w:rsid w:val="00562D00"/>
    <w:rsid w:val="0056386B"/>
    <w:rsid w:val="00564067"/>
    <w:rsid w:val="00564DD0"/>
    <w:rsid w:val="005652EE"/>
    <w:rsid w:val="00566494"/>
    <w:rsid w:val="0056688F"/>
    <w:rsid w:val="00566C9C"/>
    <w:rsid w:val="005671F7"/>
    <w:rsid w:val="00567AD9"/>
    <w:rsid w:val="00567BD9"/>
    <w:rsid w:val="00567E39"/>
    <w:rsid w:val="00570177"/>
    <w:rsid w:val="0057090E"/>
    <w:rsid w:val="0057111A"/>
    <w:rsid w:val="005711F7"/>
    <w:rsid w:val="005736D5"/>
    <w:rsid w:val="005739D3"/>
    <w:rsid w:val="00573B51"/>
    <w:rsid w:val="005743BD"/>
    <w:rsid w:val="005743CE"/>
    <w:rsid w:val="00574DAF"/>
    <w:rsid w:val="005769FA"/>
    <w:rsid w:val="00576A98"/>
    <w:rsid w:val="00577DC0"/>
    <w:rsid w:val="00580A4B"/>
    <w:rsid w:val="00581602"/>
    <w:rsid w:val="00581B27"/>
    <w:rsid w:val="00582143"/>
    <w:rsid w:val="005822B6"/>
    <w:rsid w:val="00582708"/>
    <w:rsid w:val="005833DB"/>
    <w:rsid w:val="005835A7"/>
    <w:rsid w:val="005836BA"/>
    <w:rsid w:val="00583711"/>
    <w:rsid w:val="005838BB"/>
    <w:rsid w:val="005839F5"/>
    <w:rsid w:val="00583B5B"/>
    <w:rsid w:val="00584065"/>
    <w:rsid w:val="0058469A"/>
    <w:rsid w:val="00584954"/>
    <w:rsid w:val="005857F6"/>
    <w:rsid w:val="00585F0F"/>
    <w:rsid w:val="005868DF"/>
    <w:rsid w:val="00586D94"/>
    <w:rsid w:val="00587143"/>
    <w:rsid w:val="005874D7"/>
    <w:rsid w:val="00587529"/>
    <w:rsid w:val="00590E90"/>
    <w:rsid w:val="00590E9C"/>
    <w:rsid w:val="005912D5"/>
    <w:rsid w:val="0059181D"/>
    <w:rsid w:val="00591F74"/>
    <w:rsid w:val="00591FFC"/>
    <w:rsid w:val="00592656"/>
    <w:rsid w:val="00592CC9"/>
    <w:rsid w:val="00592F88"/>
    <w:rsid w:val="005936F4"/>
    <w:rsid w:val="00593DD4"/>
    <w:rsid w:val="00594A6E"/>
    <w:rsid w:val="00594E87"/>
    <w:rsid w:val="00595E08"/>
    <w:rsid w:val="00595F47"/>
    <w:rsid w:val="005962F3"/>
    <w:rsid w:val="005969F8"/>
    <w:rsid w:val="005A0268"/>
    <w:rsid w:val="005A0C0B"/>
    <w:rsid w:val="005A1852"/>
    <w:rsid w:val="005A1A27"/>
    <w:rsid w:val="005A2EFA"/>
    <w:rsid w:val="005A348C"/>
    <w:rsid w:val="005A410B"/>
    <w:rsid w:val="005A43CE"/>
    <w:rsid w:val="005A456C"/>
    <w:rsid w:val="005A4982"/>
    <w:rsid w:val="005A5044"/>
    <w:rsid w:val="005A513C"/>
    <w:rsid w:val="005A5777"/>
    <w:rsid w:val="005A5868"/>
    <w:rsid w:val="005A64D8"/>
    <w:rsid w:val="005A6791"/>
    <w:rsid w:val="005A7004"/>
    <w:rsid w:val="005A7180"/>
    <w:rsid w:val="005B02F3"/>
    <w:rsid w:val="005B0BB1"/>
    <w:rsid w:val="005B0FCE"/>
    <w:rsid w:val="005B103C"/>
    <w:rsid w:val="005B1392"/>
    <w:rsid w:val="005B152D"/>
    <w:rsid w:val="005B15D8"/>
    <w:rsid w:val="005B1A35"/>
    <w:rsid w:val="005B2166"/>
    <w:rsid w:val="005B21A8"/>
    <w:rsid w:val="005B2297"/>
    <w:rsid w:val="005B239D"/>
    <w:rsid w:val="005B2404"/>
    <w:rsid w:val="005B294E"/>
    <w:rsid w:val="005B2B1F"/>
    <w:rsid w:val="005B2ECD"/>
    <w:rsid w:val="005B33BB"/>
    <w:rsid w:val="005B38B9"/>
    <w:rsid w:val="005B38FF"/>
    <w:rsid w:val="005B390E"/>
    <w:rsid w:val="005B3F8A"/>
    <w:rsid w:val="005B443C"/>
    <w:rsid w:val="005B6369"/>
    <w:rsid w:val="005B6B46"/>
    <w:rsid w:val="005B74CA"/>
    <w:rsid w:val="005B76F6"/>
    <w:rsid w:val="005B7895"/>
    <w:rsid w:val="005B7D1D"/>
    <w:rsid w:val="005C0080"/>
    <w:rsid w:val="005C0692"/>
    <w:rsid w:val="005C10E1"/>
    <w:rsid w:val="005C1500"/>
    <w:rsid w:val="005C1A44"/>
    <w:rsid w:val="005C2403"/>
    <w:rsid w:val="005C276F"/>
    <w:rsid w:val="005C3906"/>
    <w:rsid w:val="005C4854"/>
    <w:rsid w:val="005C54AC"/>
    <w:rsid w:val="005C61D7"/>
    <w:rsid w:val="005C6607"/>
    <w:rsid w:val="005C7175"/>
    <w:rsid w:val="005C72F1"/>
    <w:rsid w:val="005D0C4F"/>
    <w:rsid w:val="005D1C12"/>
    <w:rsid w:val="005D24A3"/>
    <w:rsid w:val="005D2FEB"/>
    <w:rsid w:val="005D38EA"/>
    <w:rsid w:val="005D4216"/>
    <w:rsid w:val="005D4481"/>
    <w:rsid w:val="005D4A03"/>
    <w:rsid w:val="005D4BD4"/>
    <w:rsid w:val="005D4C6C"/>
    <w:rsid w:val="005D5021"/>
    <w:rsid w:val="005D5323"/>
    <w:rsid w:val="005D540B"/>
    <w:rsid w:val="005D5ED5"/>
    <w:rsid w:val="005D602F"/>
    <w:rsid w:val="005D68D3"/>
    <w:rsid w:val="005D699E"/>
    <w:rsid w:val="005D7A3D"/>
    <w:rsid w:val="005E11D7"/>
    <w:rsid w:val="005E16D0"/>
    <w:rsid w:val="005E1B64"/>
    <w:rsid w:val="005E2389"/>
    <w:rsid w:val="005E3CCC"/>
    <w:rsid w:val="005E4A2F"/>
    <w:rsid w:val="005E4D22"/>
    <w:rsid w:val="005E4DF9"/>
    <w:rsid w:val="005E61F1"/>
    <w:rsid w:val="005E6B3F"/>
    <w:rsid w:val="005E75CD"/>
    <w:rsid w:val="005F0770"/>
    <w:rsid w:val="005F0F0F"/>
    <w:rsid w:val="005F1024"/>
    <w:rsid w:val="005F344C"/>
    <w:rsid w:val="005F3B63"/>
    <w:rsid w:val="005F4CAB"/>
    <w:rsid w:val="005F4D6C"/>
    <w:rsid w:val="005F512B"/>
    <w:rsid w:val="005F5649"/>
    <w:rsid w:val="005F5B67"/>
    <w:rsid w:val="005F6181"/>
    <w:rsid w:val="005F69BB"/>
    <w:rsid w:val="005F7317"/>
    <w:rsid w:val="005F7757"/>
    <w:rsid w:val="00600469"/>
    <w:rsid w:val="00601142"/>
    <w:rsid w:val="0060162A"/>
    <w:rsid w:val="0060186E"/>
    <w:rsid w:val="00601CC3"/>
    <w:rsid w:val="0060208E"/>
    <w:rsid w:val="006023A5"/>
    <w:rsid w:val="00602946"/>
    <w:rsid w:val="006051DC"/>
    <w:rsid w:val="006053CD"/>
    <w:rsid w:val="00605A64"/>
    <w:rsid w:val="00605C6C"/>
    <w:rsid w:val="00605CBF"/>
    <w:rsid w:val="0060690C"/>
    <w:rsid w:val="00607857"/>
    <w:rsid w:val="0061045D"/>
    <w:rsid w:val="006108D1"/>
    <w:rsid w:val="00611451"/>
    <w:rsid w:val="0061185F"/>
    <w:rsid w:val="00611944"/>
    <w:rsid w:val="00611B2C"/>
    <w:rsid w:val="00612215"/>
    <w:rsid w:val="006123DD"/>
    <w:rsid w:val="00612498"/>
    <w:rsid w:val="00612C5B"/>
    <w:rsid w:val="00612C93"/>
    <w:rsid w:val="00612D0B"/>
    <w:rsid w:val="00612DE6"/>
    <w:rsid w:val="006137AB"/>
    <w:rsid w:val="00614137"/>
    <w:rsid w:val="00614152"/>
    <w:rsid w:val="0061515B"/>
    <w:rsid w:val="0061524D"/>
    <w:rsid w:val="00615260"/>
    <w:rsid w:val="00615EF0"/>
    <w:rsid w:val="006166B2"/>
    <w:rsid w:val="0061717C"/>
    <w:rsid w:val="00617930"/>
    <w:rsid w:val="00617B60"/>
    <w:rsid w:val="00617C93"/>
    <w:rsid w:val="00617F17"/>
    <w:rsid w:val="00620440"/>
    <w:rsid w:val="00620BD5"/>
    <w:rsid w:val="00620F3E"/>
    <w:rsid w:val="00621B53"/>
    <w:rsid w:val="00621C0C"/>
    <w:rsid w:val="00621E52"/>
    <w:rsid w:val="00622018"/>
    <w:rsid w:val="006228CF"/>
    <w:rsid w:val="00622B22"/>
    <w:rsid w:val="00622C79"/>
    <w:rsid w:val="006232EF"/>
    <w:rsid w:val="00623A08"/>
    <w:rsid w:val="00623B66"/>
    <w:rsid w:val="00623F27"/>
    <w:rsid w:val="00624032"/>
    <w:rsid w:val="0062467B"/>
    <w:rsid w:val="00624CA6"/>
    <w:rsid w:val="00624E58"/>
    <w:rsid w:val="00624F6A"/>
    <w:rsid w:val="006257CA"/>
    <w:rsid w:val="00625E9A"/>
    <w:rsid w:val="00625FB2"/>
    <w:rsid w:val="00626023"/>
    <w:rsid w:val="00626774"/>
    <w:rsid w:val="00626863"/>
    <w:rsid w:val="0062698E"/>
    <w:rsid w:val="00626C85"/>
    <w:rsid w:val="00627179"/>
    <w:rsid w:val="006279DE"/>
    <w:rsid w:val="00627E0E"/>
    <w:rsid w:val="00627E21"/>
    <w:rsid w:val="006300F3"/>
    <w:rsid w:val="00630754"/>
    <w:rsid w:val="00630998"/>
    <w:rsid w:val="006309A1"/>
    <w:rsid w:val="00630F51"/>
    <w:rsid w:val="00631053"/>
    <w:rsid w:val="00631449"/>
    <w:rsid w:val="00631BF8"/>
    <w:rsid w:val="00631E0C"/>
    <w:rsid w:val="006324F5"/>
    <w:rsid w:val="00632A14"/>
    <w:rsid w:val="00633056"/>
    <w:rsid w:val="006335AA"/>
    <w:rsid w:val="00634152"/>
    <w:rsid w:val="00634B8B"/>
    <w:rsid w:val="00634DDE"/>
    <w:rsid w:val="00634FD4"/>
    <w:rsid w:val="006356F9"/>
    <w:rsid w:val="00635B8A"/>
    <w:rsid w:val="00636ED9"/>
    <w:rsid w:val="0064139E"/>
    <w:rsid w:val="006418BB"/>
    <w:rsid w:val="006421DF"/>
    <w:rsid w:val="00642CA1"/>
    <w:rsid w:val="00643921"/>
    <w:rsid w:val="00643A2D"/>
    <w:rsid w:val="006449CF"/>
    <w:rsid w:val="00644DEF"/>
    <w:rsid w:val="00644EBD"/>
    <w:rsid w:val="00645474"/>
    <w:rsid w:val="00645587"/>
    <w:rsid w:val="00645B66"/>
    <w:rsid w:val="00645DD7"/>
    <w:rsid w:val="00646957"/>
    <w:rsid w:val="00646F78"/>
    <w:rsid w:val="00647106"/>
    <w:rsid w:val="006476B0"/>
    <w:rsid w:val="00647E60"/>
    <w:rsid w:val="00651046"/>
    <w:rsid w:val="006516BB"/>
    <w:rsid w:val="00651B84"/>
    <w:rsid w:val="00652099"/>
    <w:rsid w:val="00653B97"/>
    <w:rsid w:val="006540E5"/>
    <w:rsid w:val="00654934"/>
    <w:rsid w:val="00654AAA"/>
    <w:rsid w:val="00655287"/>
    <w:rsid w:val="006554D7"/>
    <w:rsid w:val="0065689E"/>
    <w:rsid w:val="00656C49"/>
    <w:rsid w:val="00657002"/>
    <w:rsid w:val="00657508"/>
    <w:rsid w:val="006575AE"/>
    <w:rsid w:val="00657B99"/>
    <w:rsid w:val="00660D72"/>
    <w:rsid w:val="00661633"/>
    <w:rsid w:val="00661B44"/>
    <w:rsid w:val="00662788"/>
    <w:rsid w:val="006631C5"/>
    <w:rsid w:val="0066458A"/>
    <w:rsid w:val="006649F3"/>
    <w:rsid w:val="00664A7C"/>
    <w:rsid w:val="006654C8"/>
    <w:rsid w:val="00666662"/>
    <w:rsid w:val="0066704F"/>
    <w:rsid w:val="00667496"/>
    <w:rsid w:val="00667FE6"/>
    <w:rsid w:val="0067030A"/>
    <w:rsid w:val="00670395"/>
    <w:rsid w:val="00670A74"/>
    <w:rsid w:val="006712EE"/>
    <w:rsid w:val="006726D8"/>
    <w:rsid w:val="00672D19"/>
    <w:rsid w:val="00673CB1"/>
    <w:rsid w:val="00673E68"/>
    <w:rsid w:val="0067480F"/>
    <w:rsid w:val="00675351"/>
    <w:rsid w:val="00676211"/>
    <w:rsid w:val="006765CD"/>
    <w:rsid w:val="00676E17"/>
    <w:rsid w:val="006770C7"/>
    <w:rsid w:val="00677271"/>
    <w:rsid w:val="00677B65"/>
    <w:rsid w:val="006800F8"/>
    <w:rsid w:val="006803BC"/>
    <w:rsid w:val="006805F6"/>
    <w:rsid w:val="0068113F"/>
    <w:rsid w:val="006812AC"/>
    <w:rsid w:val="00681725"/>
    <w:rsid w:val="006818DC"/>
    <w:rsid w:val="00681A0B"/>
    <w:rsid w:val="00681C20"/>
    <w:rsid w:val="00682753"/>
    <w:rsid w:val="0068277C"/>
    <w:rsid w:val="00682C54"/>
    <w:rsid w:val="00683042"/>
    <w:rsid w:val="00683876"/>
    <w:rsid w:val="00683E95"/>
    <w:rsid w:val="0068455D"/>
    <w:rsid w:val="00684CD3"/>
    <w:rsid w:val="00684D62"/>
    <w:rsid w:val="006859FB"/>
    <w:rsid w:val="006869B2"/>
    <w:rsid w:val="00687BC5"/>
    <w:rsid w:val="00687DDE"/>
    <w:rsid w:val="0069007E"/>
    <w:rsid w:val="00690A02"/>
    <w:rsid w:val="006916C8"/>
    <w:rsid w:val="00691E27"/>
    <w:rsid w:val="00692352"/>
    <w:rsid w:val="006923FD"/>
    <w:rsid w:val="00693637"/>
    <w:rsid w:val="00693EF8"/>
    <w:rsid w:val="0069404D"/>
    <w:rsid w:val="006959A8"/>
    <w:rsid w:val="006960C7"/>
    <w:rsid w:val="00696B15"/>
    <w:rsid w:val="0069749B"/>
    <w:rsid w:val="00697CD5"/>
    <w:rsid w:val="006A00CA"/>
    <w:rsid w:val="006A09BB"/>
    <w:rsid w:val="006A1178"/>
    <w:rsid w:val="006A12B1"/>
    <w:rsid w:val="006A14C3"/>
    <w:rsid w:val="006A16CC"/>
    <w:rsid w:val="006A17B9"/>
    <w:rsid w:val="006A186F"/>
    <w:rsid w:val="006A19E8"/>
    <w:rsid w:val="006A1C09"/>
    <w:rsid w:val="006A319B"/>
    <w:rsid w:val="006A465E"/>
    <w:rsid w:val="006A474C"/>
    <w:rsid w:val="006A5336"/>
    <w:rsid w:val="006A5CCA"/>
    <w:rsid w:val="006A6F73"/>
    <w:rsid w:val="006B05F8"/>
    <w:rsid w:val="006B0921"/>
    <w:rsid w:val="006B0A68"/>
    <w:rsid w:val="006B192B"/>
    <w:rsid w:val="006B1DF3"/>
    <w:rsid w:val="006B20CA"/>
    <w:rsid w:val="006B2418"/>
    <w:rsid w:val="006B275E"/>
    <w:rsid w:val="006B2D72"/>
    <w:rsid w:val="006B5211"/>
    <w:rsid w:val="006B6A01"/>
    <w:rsid w:val="006B6BC1"/>
    <w:rsid w:val="006B7A6F"/>
    <w:rsid w:val="006C1168"/>
    <w:rsid w:val="006C1285"/>
    <w:rsid w:val="006C1935"/>
    <w:rsid w:val="006C1A0B"/>
    <w:rsid w:val="006C1C43"/>
    <w:rsid w:val="006C1F97"/>
    <w:rsid w:val="006C22EA"/>
    <w:rsid w:val="006C230F"/>
    <w:rsid w:val="006C2E50"/>
    <w:rsid w:val="006C2E6C"/>
    <w:rsid w:val="006C3440"/>
    <w:rsid w:val="006C382C"/>
    <w:rsid w:val="006C38F0"/>
    <w:rsid w:val="006C3BEC"/>
    <w:rsid w:val="006C3EE2"/>
    <w:rsid w:val="006C3FCB"/>
    <w:rsid w:val="006C4617"/>
    <w:rsid w:val="006C4B70"/>
    <w:rsid w:val="006C52EA"/>
    <w:rsid w:val="006C535A"/>
    <w:rsid w:val="006C6C70"/>
    <w:rsid w:val="006C6FD6"/>
    <w:rsid w:val="006C7F51"/>
    <w:rsid w:val="006D03D3"/>
    <w:rsid w:val="006D03FF"/>
    <w:rsid w:val="006D070D"/>
    <w:rsid w:val="006D1055"/>
    <w:rsid w:val="006D111B"/>
    <w:rsid w:val="006D1A15"/>
    <w:rsid w:val="006D3388"/>
    <w:rsid w:val="006D3934"/>
    <w:rsid w:val="006D3DFB"/>
    <w:rsid w:val="006D4567"/>
    <w:rsid w:val="006D60C1"/>
    <w:rsid w:val="006D7B1D"/>
    <w:rsid w:val="006E193D"/>
    <w:rsid w:val="006E2037"/>
    <w:rsid w:val="006E252E"/>
    <w:rsid w:val="006E2864"/>
    <w:rsid w:val="006E3806"/>
    <w:rsid w:val="006E3A01"/>
    <w:rsid w:val="006E3A68"/>
    <w:rsid w:val="006E4149"/>
    <w:rsid w:val="006E4570"/>
    <w:rsid w:val="006E4862"/>
    <w:rsid w:val="006E4D0F"/>
    <w:rsid w:val="006E4EEE"/>
    <w:rsid w:val="006E5F94"/>
    <w:rsid w:val="006E61F9"/>
    <w:rsid w:val="006E700A"/>
    <w:rsid w:val="006E79C8"/>
    <w:rsid w:val="006E7E93"/>
    <w:rsid w:val="006F008F"/>
    <w:rsid w:val="006F06CB"/>
    <w:rsid w:val="006F18CC"/>
    <w:rsid w:val="006F1A46"/>
    <w:rsid w:val="006F229C"/>
    <w:rsid w:val="006F26E0"/>
    <w:rsid w:val="006F298C"/>
    <w:rsid w:val="006F2A5F"/>
    <w:rsid w:val="006F2E21"/>
    <w:rsid w:val="006F2ED4"/>
    <w:rsid w:val="006F34C5"/>
    <w:rsid w:val="006F3643"/>
    <w:rsid w:val="006F42B2"/>
    <w:rsid w:val="006F64DF"/>
    <w:rsid w:val="006F7731"/>
    <w:rsid w:val="006F78DE"/>
    <w:rsid w:val="006F7B35"/>
    <w:rsid w:val="006F7D45"/>
    <w:rsid w:val="0070153D"/>
    <w:rsid w:val="00702CD5"/>
    <w:rsid w:val="00703B53"/>
    <w:rsid w:val="00703E1A"/>
    <w:rsid w:val="00704171"/>
    <w:rsid w:val="00704663"/>
    <w:rsid w:val="00704C09"/>
    <w:rsid w:val="007050FB"/>
    <w:rsid w:val="00705A18"/>
    <w:rsid w:val="00705AE1"/>
    <w:rsid w:val="0070609B"/>
    <w:rsid w:val="007064F2"/>
    <w:rsid w:val="00707163"/>
    <w:rsid w:val="007073E2"/>
    <w:rsid w:val="007076FA"/>
    <w:rsid w:val="00710D06"/>
    <w:rsid w:val="00711030"/>
    <w:rsid w:val="00711B0B"/>
    <w:rsid w:val="00711E02"/>
    <w:rsid w:val="0071209C"/>
    <w:rsid w:val="007120FC"/>
    <w:rsid w:val="007132D9"/>
    <w:rsid w:val="00713523"/>
    <w:rsid w:val="00714461"/>
    <w:rsid w:val="0071453D"/>
    <w:rsid w:val="007148FE"/>
    <w:rsid w:val="00714E08"/>
    <w:rsid w:val="00715ACB"/>
    <w:rsid w:val="00715D3B"/>
    <w:rsid w:val="0071669C"/>
    <w:rsid w:val="00716925"/>
    <w:rsid w:val="00716ED2"/>
    <w:rsid w:val="00717E51"/>
    <w:rsid w:val="00720266"/>
    <w:rsid w:val="00720843"/>
    <w:rsid w:val="00720991"/>
    <w:rsid w:val="00720C9F"/>
    <w:rsid w:val="00720D79"/>
    <w:rsid w:val="00721154"/>
    <w:rsid w:val="007217D1"/>
    <w:rsid w:val="00721848"/>
    <w:rsid w:val="00722078"/>
    <w:rsid w:val="00723AB2"/>
    <w:rsid w:val="00723C28"/>
    <w:rsid w:val="0072495C"/>
    <w:rsid w:val="00724ACC"/>
    <w:rsid w:val="00724BFD"/>
    <w:rsid w:val="00724DCA"/>
    <w:rsid w:val="00725994"/>
    <w:rsid w:val="007270DC"/>
    <w:rsid w:val="00727CFD"/>
    <w:rsid w:val="00730C81"/>
    <w:rsid w:val="00730C92"/>
    <w:rsid w:val="007313BE"/>
    <w:rsid w:val="007317EB"/>
    <w:rsid w:val="00731E59"/>
    <w:rsid w:val="00733F5B"/>
    <w:rsid w:val="0073426B"/>
    <w:rsid w:val="007343D3"/>
    <w:rsid w:val="0073482A"/>
    <w:rsid w:val="0073508F"/>
    <w:rsid w:val="00735EF3"/>
    <w:rsid w:val="007360FF"/>
    <w:rsid w:val="0073767B"/>
    <w:rsid w:val="007378C2"/>
    <w:rsid w:val="00740219"/>
    <w:rsid w:val="00740569"/>
    <w:rsid w:val="007408CF"/>
    <w:rsid w:val="00740ED5"/>
    <w:rsid w:val="00741E35"/>
    <w:rsid w:val="00742076"/>
    <w:rsid w:val="007423A2"/>
    <w:rsid w:val="00742B9B"/>
    <w:rsid w:val="007432C6"/>
    <w:rsid w:val="007434FC"/>
    <w:rsid w:val="00743531"/>
    <w:rsid w:val="00743992"/>
    <w:rsid w:val="00743FD5"/>
    <w:rsid w:val="00744BC5"/>
    <w:rsid w:val="00745604"/>
    <w:rsid w:val="00745805"/>
    <w:rsid w:val="007473E2"/>
    <w:rsid w:val="0075044D"/>
    <w:rsid w:val="00750B8B"/>
    <w:rsid w:val="00750F82"/>
    <w:rsid w:val="0075117D"/>
    <w:rsid w:val="00752292"/>
    <w:rsid w:val="00752647"/>
    <w:rsid w:val="00752783"/>
    <w:rsid w:val="0075279B"/>
    <w:rsid w:val="00752AF6"/>
    <w:rsid w:val="007532CB"/>
    <w:rsid w:val="00753C35"/>
    <w:rsid w:val="00754659"/>
    <w:rsid w:val="00754E0D"/>
    <w:rsid w:val="0075583C"/>
    <w:rsid w:val="00755B2A"/>
    <w:rsid w:val="00755BE4"/>
    <w:rsid w:val="00755E35"/>
    <w:rsid w:val="0075648D"/>
    <w:rsid w:val="00756AF5"/>
    <w:rsid w:val="00756AFC"/>
    <w:rsid w:val="00756B22"/>
    <w:rsid w:val="00757134"/>
    <w:rsid w:val="0075792B"/>
    <w:rsid w:val="00761549"/>
    <w:rsid w:val="0076156A"/>
    <w:rsid w:val="007618CE"/>
    <w:rsid w:val="00761E2C"/>
    <w:rsid w:val="007629FD"/>
    <w:rsid w:val="007630F3"/>
    <w:rsid w:val="00763811"/>
    <w:rsid w:val="00763BA0"/>
    <w:rsid w:val="00763E07"/>
    <w:rsid w:val="007641D2"/>
    <w:rsid w:val="00764F9E"/>
    <w:rsid w:val="00765CC1"/>
    <w:rsid w:val="007662C1"/>
    <w:rsid w:val="0076650E"/>
    <w:rsid w:val="00767D68"/>
    <w:rsid w:val="00770404"/>
    <w:rsid w:val="007706C8"/>
    <w:rsid w:val="00771D02"/>
    <w:rsid w:val="007720BC"/>
    <w:rsid w:val="00772BFF"/>
    <w:rsid w:val="00773422"/>
    <w:rsid w:val="00773FA2"/>
    <w:rsid w:val="0077414A"/>
    <w:rsid w:val="00775206"/>
    <w:rsid w:val="00775D9B"/>
    <w:rsid w:val="0078073B"/>
    <w:rsid w:val="007812D4"/>
    <w:rsid w:val="007816F7"/>
    <w:rsid w:val="00781C22"/>
    <w:rsid w:val="00781DF0"/>
    <w:rsid w:val="00782242"/>
    <w:rsid w:val="0078232E"/>
    <w:rsid w:val="00782790"/>
    <w:rsid w:val="00782F82"/>
    <w:rsid w:val="00783008"/>
    <w:rsid w:val="00783D50"/>
    <w:rsid w:val="00783E49"/>
    <w:rsid w:val="00783FA4"/>
    <w:rsid w:val="007845A3"/>
    <w:rsid w:val="007849F2"/>
    <w:rsid w:val="00784CEC"/>
    <w:rsid w:val="00785ADE"/>
    <w:rsid w:val="007860E4"/>
    <w:rsid w:val="0078669A"/>
    <w:rsid w:val="00786A5B"/>
    <w:rsid w:val="00786F07"/>
    <w:rsid w:val="007871AC"/>
    <w:rsid w:val="00790376"/>
    <w:rsid w:val="007911AC"/>
    <w:rsid w:val="007920D0"/>
    <w:rsid w:val="007929AA"/>
    <w:rsid w:val="00792B14"/>
    <w:rsid w:val="0079345A"/>
    <w:rsid w:val="00793C66"/>
    <w:rsid w:val="0079413F"/>
    <w:rsid w:val="007943D2"/>
    <w:rsid w:val="007948BF"/>
    <w:rsid w:val="00794E49"/>
    <w:rsid w:val="007959A0"/>
    <w:rsid w:val="007964CE"/>
    <w:rsid w:val="00796C69"/>
    <w:rsid w:val="00797AD8"/>
    <w:rsid w:val="00797CED"/>
    <w:rsid w:val="007A06B0"/>
    <w:rsid w:val="007A163B"/>
    <w:rsid w:val="007A17D2"/>
    <w:rsid w:val="007A197C"/>
    <w:rsid w:val="007A2347"/>
    <w:rsid w:val="007A33A1"/>
    <w:rsid w:val="007A3480"/>
    <w:rsid w:val="007A3491"/>
    <w:rsid w:val="007A352F"/>
    <w:rsid w:val="007A3632"/>
    <w:rsid w:val="007A38EE"/>
    <w:rsid w:val="007A4229"/>
    <w:rsid w:val="007A45A7"/>
    <w:rsid w:val="007A5339"/>
    <w:rsid w:val="007A5745"/>
    <w:rsid w:val="007A601C"/>
    <w:rsid w:val="007A6882"/>
    <w:rsid w:val="007A6F2F"/>
    <w:rsid w:val="007A6FCA"/>
    <w:rsid w:val="007A7174"/>
    <w:rsid w:val="007A74DD"/>
    <w:rsid w:val="007A79A9"/>
    <w:rsid w:val="007A7F80"/>
    <w:rsid w:val="007B0076"/>
    <w:rsid w:val="007B03F3"/>
    <w:rsid w:val="007B05D6"/>
    <w:rsid w:val="007B0B0C"/>
    <w:rsid w:val="007B10B2"/>
    <w:rsid w:val="007B1635"/>
    <w:rsid w:val="007B22D5"/>
    <w:rsid w:val="007B241F"/>
    <w:rsid w:val="007B25E0"/>
    <w:rsid w:val="007B2EEA"/>
    <w:rsid w:val="007B382E"/>
    <w:rsid w:val="007B428E"/>
    <w:rsid w:val="007B47A5"/>
    <w:rsid w:val="007B4C16"/>
    <w:rsid w:val="007B4C2D"/>
    <w:rsid w:val="007B4EC0"/>
    <w:rsid w:val="007B5F3C"/>
    <w:rsid w:val="007B5F5D"/>
    <w:rsid w:val="007B65D9"/>
    <w:rsid w:val="007B6975"/>
    <w:rsid w:val="007B712E"/>
    <w:rsid w:val="007C02CA"/>
    <w:rsid w:val="007C09B2"/>
    <w:rsid w:val="007C0ACC"/>
    <w:rsid w:val="007C19DA"/>
    <w:rsid w:val="007C1BB6"/>
    <w:rsid w:val="007C1DD3"/>
    <w:rsid w:val="007C20F2"/>
    <w:rsid w:val="007C2624"/>
    <w:rsid w:val="007C2B9F"/>
    <w:rsid w:val="007C2D72"/>
    <w:rsid w:val="007C2E8A"/>
    <w:rsid w:val="007C2ED8"/>
    <w:rsid w:val="007C3128"/>
    <w:rsid w:val="007C32B4"/>
    <w:rsid w:val="007C3965"/>
    <w:rsid w:val="007C3E3E"/>
    <w:rsid w:val="007C400B"/>
    <w:rsid w:val="007C4D06"/>
    <w:rsid w:val="007C4D43"/>
    <w:rsid w:val="007C53EB"/>
    <w:rsid w:val="007C631A"/>
    <w:rsid w:val="007C63D9"/>
    <w:rsid w:val="007C66CF"/>
    <w:rsid w:val="007C6933"/>
    <w:rsid w:val="007C6FD2"/>
    <w:rsid w:val="007C70C4"/>
    <w:rsid w:val="007C78D6"/>
    <w:rsid w:val="007C7A6A"/>
    <w:rsid w:val="007C7BF4"/>
    <w:rsid w:val="007D054F"/>
    <w:rsid w:val="007D0D69"/>
    <w:rsid w:val="007D1103"/>
    <w:rsid w:val="007D1153"/>
    <w:rsid w:val="007D1339"/>
    <w:rsid w:val="007D1963"/>
    <w:rsid w:val="007D1A5A"/>
    <w:rsid w:val="007D1B1A"/>
    <w:rsid w:val="007D1DDA"/>
    <w:rsid w:val="007D23E4"/>
    <w:rsid w:val="007D2787"/>
    <w:rsid w:val="007D30D0"/>
    <w:rsid w:val="007D3A30"/>
    <w:rsid w:val="007D3B15"/>
    <w:rsid w:val="007D3B61"/>
    <w:rsid w:val="007D3C5C"/>
    <w:rsid w:val="007D3D35"/>
    <w:rsid w:val="007D40F3"/>
    <w:rsid w:val="007D42B2"/>
    <w:rsid w:val="007D4FF6"/>
    <w:rsid w:val="007D5311"/>
    <w:rsid w:val="007D56A5"/>
    <w:rsid w:val="007D5F03"/>
    <w:rsid w:val="007D5F10"/>
    <w:rsid w:val="007D67C7"/>
    <w:rsid w:val="007D6FD5"/>
    <w:rsid w:val="007D78F7"/>
    <w:rsid w:val="007E0294"/>
    <w:rsid w:val="007E06D0"/>
    <w:rsid w:val="007E0EAB"/>
    <w:rsid w:val="007E1098"/>
    <w:rsid w:val="007E1F50"/>
    <w:rsid w:val="007E2482"/>
    <w:rsid w:val="007E27EC"/>
    <w:rsid w:val="007E2B60"/>
    <w:rsid w:val="007E2C0D"/>
    <w:rsid w:val="007E410A"/>
    <w:rsid w:val="007E5077"/>
    <w:rsid w:val="007E58DE"/>
    <w:rsid w:val="007E5CF6"/>
    <w:rsid w:val="007E616C"/>
    <w:rsid w:val="007E6B1E"/>
    <w:rsid w:val="007E7459"/>
    <w:rsid w:val="007E750A"/>
    <w:rsid w:val="007E7D39"/>
    <w:rsid w:val="007E7E52"/>
    <w:rsid w:val="007E7FA3"/>
    <w:rsid w:val="007F01EC"/>
    <w:rsid w:val="007F0CD6"/>
    <w:rsid w:val="007F0E0C"/>
    <w:rsid w:val="007F117F"/>
    <w:rsid w:val="007F15AA"/>
    <w:rsid w:val="007F1AF2"/>
    <w:rsid w:val="007F2474"/>
    <w:rsid w:val="007F2844"/>
    <w:rsid w:val="007F38C5"/>
    <w:rsid w:val="007F3BD0"/>
    <w:rsid w:val="007F3C55"/>
    <w:rsid w:val="007F435C"/>
    <w:rsid w:val="007F4482"/>
    <w:rsid w:val="007F46A3"/>
    <w:rsid w:val="007F4E0A"/>
    <w:rsid w:val="007F547A"/>
    <w:rsid w:val="007F55B8"/>
    <w:rsid w:val="007F5EEB"/>
    <w:rsid w:val="007F6233"/>
    <w:rsid w:val="007F6474"/>
    <w:rsid w:val="007F73EA"/>
    <w:rsid w:val="007F7488"/>
    <w:rsid w:val="007F7657"/>
    <w:rsid w:val="0080092D"/>
    <w:rsid w:val="00801652"/>
    <w:rsid w:val="00801946"/>
    <w:rsid w:val="00801E5C"/>
    <w:rsid w:val="00802BCC"/>
    <w:rsid w:val="00802C85"/>
    <w:rsid w:val="00802E5F"/>
    <w:rsid w:val="00802F1B"/>
    <w:rsid w:val="00803F49"/>
    <w:rsid w:val="0080406B"/>
    <w:rsid w:val="00804B10"/>
    <w:rsid w:val="0080572C"/>
    <w:rsid w:val="008064A4"/>
    <w:rsid w:val="008065FB"/>
    <w:rsid w:val="00806909"/>
    <w:rsid w:val="00806E84"/>
    <w:rsid w:val="0080722A"/>
    <w:rsid w:val="008074ED"/>
    <w:rsid w:val="008075BA"/>
    <w:rsid w:val="00807711"/>
    <w:rsid w:val="0080794A"/>
    <w:rsid w:val="008110B2"/>
    <w:rsid w:val="008116A4"/>
    <w:rsid w:val="00811955"/>
    <w:rsid w:val="008120EA"/>
    <w:rsid w:val="00812AC2"/>
    <w:rsid w:val="00812CCC"/>
    <w:rsid w:val="00812DAE"/>
    <w:rsid w:val="00812F90"/>
    <w:rsid w:val="00813034"/>
    <w:rsid w:val="008138D0"/>
    <w:rsid w:val="00814507"/>
    <w:rsid w:val="00814EAF"/>
    <w:rsid w:val="00815183"/>
    <w:rsid w:val="00815445"/>
    <w:rsid w:val="00815F78"/>
    <w:rsid w:val="008169ED"/>
    <w:rsid w:val="00816B1D"/>
    <w:rsid w:val="0082024F"/>
    <w:rsid w:val="00820977"/>
    <w:rsid w:val="008215E7"/>
    <w:rsid w:val="00821BC1"/>
    <w:rsid w:val="00821DDE"/>
    <w:rsid w:val="0082208D"/>
    <w:rsid w:val="008223FD"/>
    <w:rsid w:val="0082288B"/>
    <w:rsid w:val="008228C2"/>
    <w:rsid w:val="00822BCC"/>
    <w:rsid w:val="00823004"/>
    <w:rsid w:val="00824296"/>
    <w:rsid w:val="00824702"/>
    <w:rsid w:val="00824B39"/>
    <w:rsid w:val="00825198"/>
    <w:rsid w:val="0082557A"/>
    <w:rsid w:val="00826412"/>
    <w:rsid w:val="008264E7"/>
    <w:rsid w:val="00826A56"/>
    <w:rsid w:val="00826EC4"/>
    <w:rsid w:val="00826EE3"/>
    <w:rsid w:val="008274A8"/>
    <w:rsid w:val="00827525"/>
    <w:rsid w:val="00827B05"/>
    <w:rsid w:val="008301BA"/>
    <w:rsid w:val="0083053D"/>
    <w:rsid w:val="00830D18"/>
    <w:rsid w:val="00830FAD"/>
    <w:rsid w:val="00831366"/>
    <w:rsid w:val="008316ED"/>
    <w:rsid w:val="00831D31"/>
    <w:rsid w:val="0083249D"/>
    <w:rsid w:val="0083292D"/>
    <w:rsid w:val="00832996"/>
    <w:rsid w:val="00833145"/>
    <w:rsid w:val="0083333C"/>
    <w:rsid w:val="00833A0B"/>
    <w:rsid w:val="00833A69"/>
    <w:rsid w:val="0083429D"/>
    <w:rsid w:val="008346C6"/>
    <w:rsid w:val="00835BAD"/>
    <w:rsid w:val="00835FDD"/>
    <w:rsid w:val="008364B9"/>
    <w:rsid w:val="0083738C"/>
    <w:rsid w:val="00840559"/>
    <w:rsid w:val="00840C83"/>
    <w:rsid w:val="00840DA3"/>
    <w:rsid w:val="00841413"/>
    <w:rsid w:val="00841821"/>
    <w:rsid w:val="00841BBA"/>
    <w:rsid w:val="008420E5"/>
    <w:rsid w:val="00842661"/>
    <w:rsid w:val="00842CAE"/>
    <w:rsid w:val="00842E09"/>
    <w:rsid w:val="00843360"/>
    <w:rsid w:val="00843472"/>
    <w:rsid w:val="008436B6"/>
    <w:rsid w:val="00843787"/>
    <w:rsid w:val="00843D70"/>
    <w:rsid w:val="00844110"/>
    <w:rsid w:val="00844BAE"/>
    <w:rsid w:val="0084587D"/>
    <w:rsid w:val="00845AF1"/>
    <w:rsid w:val="0084657F"/>
    <w:rsid w:val="00846B9D"/>
    <w:rsid w:val="00847A04"/>
    <w:rsid w:val="00847DEF"/>
    <w:rsid w:val="0085024E"/>
    <w:rsid w:val="0085068E"/>
    <w:rsid w:val="00851C41"/>
    <w:rsid w:val="00851DBF"/>
    <w:rsid w:val="008522B0"/>
    <w:rsid w:val="00852852"/>
    <w:rsid w:val="00852AC6"/>
    <w:rsid w:val="00853615"/>
    <w:rsid w:val="008537A1"/>
    <w:rsid w:val="00854242"/>
    <w:rsid w:val="00855987"/>
    <w:rsid w:val="00855BEE"/>
    <w:rsid w:val="00855D52"/>
    <w:rsid w:val="008561A6"/>
    <w:rsid w:val="00856872"/>
    <w:rsid w:val="00856C65"/>
    <w:rsid w:val="008572FC"/>
    <w:rsid w:val="00861075"/>
    <w:rsid w:val="008623AD"/>
    <w:rsid w:val="008623CD"/>
    <w:rsid w:val="00862E5E"/>
    <w:rsid w:val="0086328B"/>
    <w:rsid w:val="00863624"/>
    <w:rsid w:val="00863A16"/>
    <w:rsid w:val="00864F78"/>
    <w:rsid w:val="0086521B"/>
    <w:rsid w:val="0086607E"/>
    <w:rsid w:val="00866202"/>
    <w:rsid w:val="00866241"/>
    <w:rsid w:val="008667BC"/>
    <w:rsid w:val="00866B3A"/>
    <w:rsid w:val="00866CB3"/>
    <w:rsid w:val="00866D85"/>
    <w:rsid w:val="00867119"/>
    <w:rsid w:val="008673A7"/>
    <w:rsid w:val="00867B86"/>
    <w:rsid w:val="00870085"/>
    <w:rsid w:val="0087036B"/>
    <w:rsid w:val="00870769"/>
    <w:rsid w:val="00870966"/>
    <w:rsid w:val="008709D5"/>
    <w:rsid w:val="00870BE0"/>
    <w:rsid w:val="008710A3"/>
    <w:rsid w:val="0087118E"/>
    <w:rsid w:val="00871BD5"/>
    <w:rsid w:val="00872C7D"/>
    <w:rsid w:val="0087367C"/>
    <w:rsid w:val="00873AA8"/>
    <w:rsid w:val="0087442F"/>
    <w:rsid w:val="008745FC"/>
    <w:rsid w:val="00874F41"/>
    <w:rsid w:val="00874F6F"/>
    <w:rsid w:val="00875709"/>
    <w:rsid w:val="00875C61"/>
    <w:rsid w:val="008772F5"/>
    <w:rsid w:val="008776F4"/>
    <w:rsid w:val="00877E83"/>
    <w:rsid w:val="00880903"/>
    <w:rsid w:val="00880B69"/>
    <w:rsid w:val="00880C2E"/>
    <w:rsid w:val="0088149B"/>
    <w:rsid w:val="0088167A"/>
    <w:rsid w:val="00881C74"/>
    <w:rsid w:val="00881D5C"/>
    <w:rsid w:val="008823C2"/>
    <w:rsid w:val="00882E26"/>
    <w:rsid w:val="008831D7"/>
    <w:rsid w:val="00883588"/>
    <w:rsid w:val="00883BC6"/>
    <w:rsid w:val="00883D6E"/>
    <w:rsid w:val="00883DC7"/>
    <w:rsid w:val="00883DDE"/>
    <w:rsid w:val="00884C65"/>
    <w:rsid w:val="00885070"/>
    <w:rsid w:val="008854FA"/>
    <w:rsid w:val="00885651"/>
    <w:rsid w:val="008857BC"/>
    <w:rsid w:val="00886923"/>
    <w:rsid w:val="00886C48"/>
    <w:rsid w:val="0088746F"/>
    <w:rsid w:val="008906A8"/>
    <w:rsid w:val="008910F4"/>
    <w:rsid w:val="008917A8"/>
    <w:rsid w:val="0089259D"/>
    <w:rsid w:val="00892D8E"/>
    <w:rsid w:val="00892ED8"/>
    <w:rsid w:val="00893542"/>
    <w:rsid w:val="008936CD"/>
    <w:rsid w:val="008939DC"/>
    <w:rsid w:val="008943BA"/>
    <w:rsid w:val="00894FF3"/>
    <w:rsid w:val="00894FF4"/>
    <w:rsid w:val="008950EF"/>
    <w:rsid w:val="00895181"/>
    <w:rsid w:val="008956A9"/>
    <w:rsid w:val="00895912"/>
    <w:rsid w:val="00895D78"/>
    <w:rsid w:val="0089630B"/>
    <w:rsid w:val="00896798"/>
    <w:rsid w:val="008A0B6B"/>
    <w:rsid w:val="008A0ED3"/>
    <w:rsid w:val="008A136D"/>
    <w:rsid w:val="008A13E9"/>
    <w:rsid w:val="008A24B1"/>
    <w:rsid w:val="008A3222"/>
    <w:rsid w:val="008A37B7"/>
    <w:rsid w:val="008A47A6"/>
    <w:rsid w:val="008A4BF1"/>
    <w:rsid w:val="008A4FBD"/>
    <w:rsid w:val="008A573C"/>
    <w:rsid w:val="008A6A74"/>
    <w:rsid w:val="008A70F8"/>
    <w:rsid w:val="008A7220"/>
    <w:rsid w:val="008A73EE"/>
    <w:rsid w:val="008A75F4"/>
    <w:rsid w:val="008A76C2"/>
    <w:rsid w:val="008A7A6E"/>
    <w:rsid w:val="008A7B6F"/>
    <w:rsid w:val="008B00C1"/>
    <w:rsid w:val="008B04B2"/>
    <w:rsid w:val="008B0C11"/>
    <w:rsid w:val="008B2385"/>
    <w:rsid w:val="008B2490"/>
    <w:rsid w:val="008B26A2"/>
    <w:rsid w:val="008B2C0A"/>
    <w:rsid w:val="008B3933"/>
    <w:rsid w:val="008B4030"/>
    <w:rsid w:val="008B410F"/>
    <w:rsid w:val="008B45B7"/>
    <w:rsid w:val="008B62C0"/>
    <w:rsid w:val="008B6308"/>
    <w:rsid w:val="008B6783"/>
    <w:rsid w:val="008B6A3D"/>
    <w:rsid w:val="008B6C19"/>
    <w:rsid w:val="008B72D8"/>
    <w:rsid w:val="008B7A7A"/>
    <w:rsid w:val="008C0040"/>
    <w:rsid w:val="008C03E6"/>
    <w:rsid w:val="008C170E"/>
    <w:rsid w:val="008C19CC"/>
    <w:rsid w:val="008C25D0"/>
    <w:rsid w:val="008C2730"/>
    <w:rsid w:val="008C3647"/>
    <w:rsid w:val="008C413F"/>
    <w:rsid w:val="008C641B"/>
    <w:rsid w:val="008C6AFD"/>
    <w:rsid w:val="008C7015"/>
    <w:rsid w:val="008C7B46"/>
    <w:rsid w:val="008C7FAC"/>
    <w:rsid w:val="008D0B1A"/>
    <w:rsid w:val="008D0DAB"/>
    <w:rsid w:val="008D126E"/>
    <w:rsid w:val="008D239F"/>
    <w:rsid w:val="008D2AAE"/>
    <w:rsid w:val="008D3425"/>
    <w:rsid w:val="008D3D2D"/>
    <w:rsid w:val="008D41F7"/>
    <w:rsid w:val="008D4F5C"/>
    <w:rsid w:val="008D55DD"/>
    <w:rsid w:val="008D59D4"/>
    <w:rsid w:val="008D6D0E"/>
    <w:rsid w:val="008D6E2F"/>
    <w:rsid w:val="008D7277"/>
    <w:rsid w:val="008D77DD"/>
    <w:rsid w:val="008E023F"/>
    <w:rsid w:val="008E0A84"/>
    <w:rsid w:val="008E0C2B"/>
    <w:rsid w:val="008E0C4E"/>
    <w:rsid w:val="008E0E7E"/>
    <w:rsid w:val="008E0EC0"/>
    <w:rsid w:val="008E1C1F"/>
    <w:rsid w:val="008E3988"/>
    <w:rsid w:val="008E3D37"/>
    <w:rsid w:val="008E4162"/>
    <w:rsid w:val="008E456F"/>
    <w:rsid w:val="008E4731"/>
    <w:rsid w:val="008E4A25"/>
    <w:rsid w:val="008E530C"/>
    <w:rsid w:val="008E54E2"/>
    <w:rsid w:val="008E6D58"/>
    <w:rsid w:val="008E7176"/>
    <w:rsid w:val="008E71A1"/>
    <w:rsid w:val="008E7B74"/>
    <w:rsid w:val="008E7B8E"/>
    <w:rsid w:val="008F041D"/>
    <w:rsid w:val="008F08A1"/>
    <w:rsid w:val="008F0E09"/>
    <w:rsid w:val="008F1BBE"/>
    <w:rsid w:val="008F204B"/>
    <w:rsid w:val="008F2776"/>
    <w:rsid w:val="008F29AA"/>
    <w:rsid w:val="008F41DC"/>
    <w:rsid w:val="008F509E"/>
    <w:rsid w:val="008F54F2"/>
    <w:rsid w:val="008F5BCF"/>
    <w:rsid w:val="008F6248"/>
    <w:rsid w:val="008F6A11"/>
    <w:rsid w:val="008F6D13"/>
    <w:rsid w:val="008F6DB5"/>
    <w:rsid w:val="0090049F"/>
    <w:rsid w:val="009008EC"/>
    <w:rsid w:val="00900F8F"/>
    <w:rsid w:val="0090137A"/>
    <w:rsid w:val="00901944"/>
    <w:rsid w:val="00901AC1"/>
    <w:rsid w:val="00902158"/>
    <w:rsid w:val="00902C9E"/>
    <w:rsid w:val="00902D23"/>
    <w:rsid w:val="00902EB4"/>
    <w:rsid w:val="00903022"/>
    <w:rsid w:val="009030C7"/>
    <w:rsid w:val="0090310D"/>
    <w:rsid w:val="00903543"/>
    <w:rsid w:val="00903B2A"/>
    <w:rsid w:val="00903B93"/>
    <w:rsid w:val="009040B0"/>
    <w:rsid w:val="009042EC"/>
    <w:rsid w:val="00905A4A"/>
    <w:rsid w:val="00906B8E"/>
    <w:rsid w:val="009078DB"/>
    <w:rsid w:val="0090795E"/>
    <w:rsid w:val="009102C1"/>
    <w:rsid w:val="00911440"/>
    <w:rsid w:val="009124F2"/>
    <w:rsid w:val="009125FA"/>
    <w:rsid w:val="009126F2"/>
    <w:rsid w:val="00912F03"/>
    <w:rsid w:val="009133C9"/>
    <w:rsid w:val="0091348B"/>
    <w:rsid w:val="00913663"/>
    <w:rsid w:val="00913D22"/>
    <w:rsid w:val="009141CD"/>
    <w:rsid w:val="0091445A"/>
    <w:rsid w:val="00914DD0"/>
    <w:rsid w:val="00915154"/>
    <w:rsid w:val="009154CC"/>
    <w:rsid w:val="009159DF"/>
    <w:rsid w:val="00915E98"/>
    <w:rsid w:val="00917B7F"/>
    <w:rsid w:val="00920B03"/>
    <w:rsid w:val="00920EA4"/>
    <w:rsid w:val="009210D3"/>
    <w:rsid w:val="00921230"/>
    <w:rsid w:val="009219F4"/>
    <w:rsid w:val="00921C11"/>
    <w:rsid w:val="00921DBA"/>
    <w:rsid w:val="0092228F"/>
    <w:rsid w:val="00922FDC"/>
    <w:rsid w:val="00923522"/>
    <w:rsid w:val="009235E1"/>
    <w:rsid w:val="00924457"/>
    <w:rsid w:val="00924476"/>
    <w:rsid w:val="00924A6D"/>
    <w:rsid w:val="00924C0C"/>
    <w:rsid w:val="00924FBC"/>
    <w:rsid w:val="0092558F"/>
    <w:rsid w:val="0092571F"/>
    <w:rsid w:val="009265B6"/>
    <w:rsid w:val="0092689E"/>
    <w:rsid w:val="00926C4D"/>
    <w:rsid w:val="009279BC"/>
    <w:rsid w:val="00927BB9"/>
    <w:rsid w:val="00927D2C"/>
    <w:rsid w:val="00927DA5"/>
    <w:rsid w:val="009302C5"/>
    <w:rsid w:val="00930E66"/>
    <w:rsid w:val="0093125B"/>
    <w:rsid w:val="0093129D"/>
    <w:rsid w:val="009312A7"/>
    <w:rsid w:val="00931914"/>
    <w:rsid w:val="0093202D"/>
    <w:rsid w:val="0093207A"/>
    <w:rsid w:val="0093232E"/>
    <w:rsid w:val="00932B5E"/>
    <w:rsid w:val="009330CC"/>
    <w:rsid w:val="009332A8"/>
    <w:rsid w:val="00933BE7"/>
    <w:rsid w:val="00933C75"/>
    <w:rsid w:val="00933E9C"/>
    <w:rsid w:val="0093512B"/>
    <w:rsid w:val="00935DEA"/>
    <w:rsid w:val="00935E6E"/>
    <w:rsid w:val="00936679"/>
    <w:rsid w:val="00936921"/>
    <w:rsid w:val="0093710D"/>
    <w:rsid w:val="009372D5"/>
    <w:rsid w:val="00937431"/>
    <w:rsid w:val="0093751C"/>
    <w:rsid w:val="009403E4"/>
    <w:rsid w:val="009410B1"/>
    <w:rsid w:val="009418AF"/>
    <w:rsid w:val="00941BD1"/>
    <w:rsid w:val="0094235F"/>
    <w:rsid w:val="00942384"/>
    <w:rsid w:val="00942479"/>
    <w:rsid w:val="00942861"/>
    <w:rsid w:val="00942B89"/>
    <w:rsid w:val="0094385D"/>
    <w:rsid w:val="00944D2C"/>
    <w:rsid w:val="00944DF2"/>
    <w:rsid w:val="009459A7"/>
    <w:rsid w:val="00945E5C"/>
    <w:rsid w:val="0094605F"/>
    <w:rsid w:val="009461AE"/>
    <w:rsid w:val="00946739"/>
    <w:rsid w:val="009468E8"/>
    <w:rsid w:val="00946E5D"/>
    <w:rsid w:val="00947843"/>
    <w:rsid w:val="00947902"/>
    <w:rsid w:val="00947D7D"/>
    <w:rsid w:val="00951042"/>
    <w:rsid w:val="00951D0E"/>
    <w:rsid w:val="009524EF"/>
    <w:rsid w:val="00952752"/>
    <w:rsid w:val="00952863"/>
    <w:rsid w:val="00952BAA"/>
    <w:rsid w:val="00952D58"/>
    <w:rsid w:val="00953412"/>
    <w:rsid w:val="00953641"/>
    <w:rsid w:val="009536F9"/>
    <w:rsid w:val="00953D8D"/>
    <w:rsid w:val="00953DBA"/>
    <w:rsid w:val="00954889"/>
    <w:rsid w:val="00955748"/>
    <w:rsid w:val="00955CF3"/>
    <w:rsid w:val="00955F87"/>
    <w:rsid w:val="00956118"/>
    <w:rsid w:val="00957194"/>
    <w:rsid w:val="009575D9"/>
    <w:rsid w:val="00957B37"/>
    <w:rsid w:val="00957FBE"/>
    <w:rsid w:val="00960FA6"/>
    <w:rsid w:val="009611F2"/>
    <w:rsid w:val="0096214A"/>
    <w:rsid w:val="00962A27"/>
    <w:rsid w:val="00962DF5"/>
    <w:rsid w:val="00963ECB"/>
    <w:rsid w:val="0096530B"/>
    <w:rsid w:val="00965530"/>
    <w:rsid w:val="0096579D"/>
    <w:rsid w:val="00965A2D"/>
    <w:rsid w:val="0096659F"/>
    <w:rsid w:val="00966E3A"/>
    <w:rsid w:val="00966F6F"/>
    <w:rsid w:val="009674E5"/>
    <w:rsid w:val="009675D5"/>
    <w:rsid w:val="00970636"/>
    <w:rsid w:val="00970B18"/>
    <w:rsid w:val="009715FA"/>
    <w:rsid w:val="00972485"/>
    <w:rsid w:val="00972F36"/>
    <w:rsid w:val="00972F51"/>
    <w:rsid w:val="009733C6"/>
    <w:rsid w:val="009735BF"/>
    <w:rsid w:val="00973CA4"/>
    <w:rsid w:val="00973D5A"/>
    <w:rsid w:val="0097421F"/>
    <w:rsid w:val="009742A8"/>
    <w:rsid w:val="00974A20"/>
    <w:rsid w:val="00975E78"/>
    <w:rsid w:val="00975FA0"/>
    <w:rsid w:val="00976367"/>
    <w:rsid w:val="0097660E"/>
    <w:rsid w:val="009768F6"/>
    <w:rsid w:val="00976C13"/>
    <w:rsid w:val="00977061"/>
    <w:rsid w:val="0097794C"/>
    <w:rsid w:val="0098060A"/>
    <w:rsid w:val="0098102F"/>
    <w:rsid w:val="0098111A"/>
    <w:rsid w:val="00981519"/>
    <w:rsid w:val="0098219C"/>
    <w:rsid w:val="00982F45"/>
    <w:rsid w:val="00983428"/>
    <w:rsid w:val="009834E6"/>
    <w:rsid w:val="0098373A"/>
    <w:rsid w:val="00983B3B"/>
    <w:rsid w:val="00984ACA"/>
    <w:rsid w:val="00984DF3"/>
    <w:rsid w:val="00984E0D"/>
    <w:rsid w:val="00985731"/>
    <w:rsid w:val="00985BBA"/>
    <w:rsid w:val="00985F00"/>
    <w:rsid w:val="009866FA"/>
    <w:rsid w:val="00986ABF"/>
    <w:rsid w:val="00987102"/>
    <w:rsid w:val="009909A8"/>
    <w:rsid w:val="00990C3F"/>
    <w:rsid w:val="00990DF3"/>
    <w:rsid w:val="009911B1"/>
    <w:rsid w:val="00991304"/>
    <w:rsid w:val="009913D1"/>
    <w:rsid w:val="009935E4"/>
    <w:rsid w:val="00993617"/>
    <w:rsid w:val="00993A41"/>
    <w:rsid w:val="00993FFE"/>
    <w:rsid w:val="00994524"/>
    <w:rsid w:val="00994B7E"/>
    <w:rsid w:val="00995C2C"/>
    <w:rsid w:val="00996D87"/>
    <w:rsid w:val="00996E1A"/>
    <w:rsid w:val="00997215"/>
    <w:rsid w:val="009978AA"/>
    <w:rsid w:val="009A01C4"/>
    <w:rsid w:val="009A1022"/>
    <w:rsid w:val="009A11D2"/>
    <w:rsid w:val="009A1C94"/>
    <w:rsid w:val="009A1CC6"/>
    <w:rsid w:val="009A1DCE"/>
    <w:rsid w:val="009A245B"/>
    <w:rsid w:val="009A2A0D"/>
    <w:rsid w:val="009A2DB3"/>
    <w:rsid w:val="009A2F25"/>
    <w:rsid w:val="009A2F30"/>
    <w:rsid w:val="009A33DA"/>
    <w:rsid w:val="009A35AE"/>
    <w:rsid w:val="009A4D33"/>
    <w:rsid w:val="009A5033"/>
    <w:rsid w:val="009A6932"/>
    <w:rsid w:val="009B0120"/>
    <w:rsid w:val="009B1756"/>
    <w:rsid w:val="009B212E"/>
    <w:rsid w:val="009B25F8"/>
    <w:rsid w:val="009B26C6"/>
    <w:rsid w:val="009B2A14"/>
    <w:rsid w:val="009B2E86"/>
    <w:rsid w:val="009B30D4"/>
    <w:rsid w:val="009B43AB"/>
    <w:rsid w:val="009B5883"/>
    <w:rsid w:val="009B66D1"/>
    <w:rsid w:val="009B695C"/>
    <w:rsid w:val="009B6BC1"/>
    <w:rsid w:val="009B6F65"/>
    <w:rsid w:val="009B7059"/>
    <w:rsid w:val="009B7086"/>
    <w:rsid w:val="009B76AE"/>
    <w:rsid w:val="009B7EA7"/>
    <w:rsid w:val="009C02AB"/>
    <w:rsid w:val="009C076F"/>
    <w:rsid w:val="009C07FC"/>
    <w:rsid w:val="009C0D0B"/>
    <w:rsid w:val="009C0D8E"/>
    <w:rsid w:val="009C0E9A"/>
    <w:rsid w:val="009C122B"/>
    <w:rsid w:val="009C2036"/>
    <w:rsid w:val="009C2838"/>
    <w:rsid w:val="009C292D"/>
    <w:rsid w:val="009C2B7F"/>
    <w:rsid w:val="009C3A6E"/>
    <w:rsid w:val="009C42B6"/>
    <w:rsid w:val="009C4312"/>
    <w:rsid w:val="009C4ED8"/>
    <w:rsid w:val="009C54F8"/>
    <w:rsid w:val="009C6FF1"/>
    <w:rsid w:val="009D0A4D"/>
    <w:rsid w:val="009D0BFA"/>
    <w:rsid w:val="009D126B"/>
    <w:rsid w:val="009D1C10"/>
    <w:rsid w:val="009D1CEA"/>
    <w:rsid w:val="009D1D05"/>
    <w:rsid w:val="009D2276"/>
    <w:rsid w:val="009D2D87"/>
    <w:rsid w:val="009D2F45"/>
    <w:rsid w:val="009D32A8"/>
    <w:rsid w:val="009D405B"/>
    <w:rsid w:val="009D42A2"/>
    <w:rsid w:val="009D4388"/>
    <w:rsid w:val="009D441F"/>
    <w:rsid w:val="009D4E05"/>
    <w:rsid w:val="009D5037"/>
    <w:rsid w:val="009D50F6"/>
    <w:rsid w:val="009D54EC"/>
    <w:rsid w:val="009D57E7"/>
    <w:rsid w:val="009D5896"/>
    <w:rsid w:val="009D5D8E"/>
    <w:rsid w:val="009D5EA1"/>
    <w:rsid w:val="009D5F52"/>
    <w:rsid w:val="009D6917"/>
    <w:rsid w:val="009D7790"/>
    <w:rsid w:val="009D79C4"/>
    <w:rsid w:val="009E06EC"/>
    <w:rsid w:val="009E0BA1"/>
    <w:rsid w:val="009E0C88"/>
    <w:rsid w:val="009E0EB9"/>
    <w:rsid w:val="009E0F6E"/>
    <w:rsid w:val="009E1E0E"/>
    <w:rsid w:val="009E21F3"/>
    <w:rsid w:val="009E2678"/>
    <w:rsid w:val="009E2864"/>
    <w:rsid w:val="009E2F2C"/>
    <w:rsid w:val="009E3443"/>
    <w:rsid w:val="009E36B6"/>
    <w:rsid w:val="009E43E6"/>
    <w:rsid w:val="009E4BFF"/>
    <w:rsid w:val="009E55C4"/>
    <w:rsid w:val="009E6287"/>
    <w:rsid w:val="009E64FB"/>
    <w:rsid w:val="009E66B8"/>
    <w:rsid w:val="009E66C2"/>
    <w:rsid w:val="009E6B8C"/>
    <w:rsid w:val="009E779D"/>
    <w:rsid w:val="009E77BC"/>
    <w:rsid w:val="009E7FB2"/>
    <w:rsid w:val="009F0D1F"/>
    <w:rsid w:val="009F1D28"/>
    <w:rsid w:val="009F2479"/>
    <w:rsid w:val="009F3795"/>
    <w:rsid w:val="009F402A"/>
    <w:rsid w:val="009F461E"/>
    <w:rsid w:val="009F4E71"/>
    <w:rsid w:val="009F4F92"/>
    <w:rsid w:val="009F51D0"/>
    <w:rsid w:val="009F576C"/>
    <w:rsid w:val="009F6212"/>
    <w:rsid w:val="009F639C"/>
    <w:rsid w:val="009F6830"/>
    <w:rsid w:val="009F6A5F"/>
    <w:rsid w:val="009F6CFB"/>
    <w:rsid w:val="009F7387"/>
    <w:rsid w:val="009F73BF"/>
    <w:rsid w:val="009F73C6"/>
    <w:rsid w:val="009F7AFD"/>
    <w:rsid w:val="009F7E5F"/>
    <w:rsid w:val="00A0053B"/>
    <w:rsid w:val="00A00C9B"/>
    <w:rsid w:val="00A01E8B"/>
    <w:rsid w:val="00A02363"/>
    <w:rsid w:val="00A02661"/>
    <w:rsid w:val="00A03072"/>
    <w:rsid w:val="00A04C09"/>
    <w:rsid w:val="00A04FB7"/>
    <w:rsid w:val="00A05119"/>
    <w:rsid w:val="00A05211"/>
    <w:rsid w:val="00A05443"/>
    <w:rsid w:val="00A057EE"/>
    <w:rsid w:val="00A05991"/>
    <w:rsid w:val="00A05D56"/>
    <w:rsid w:val="00A05D72"/>
    <w:rsid w:val="00A06035"/>
    <w:rsid w:val="00A06332"/>
    <w:rsid w:val="00A0643F"/>
    <w:rsid w:val="00A06BF2"/>
    <w:rsid w:val="00A070CD"/>
    <w:rsid w:val="00A0741A"/>
    <w:rsid w:val="00A10AEC"/>
    <w:rsid w:val="00A11B82"/>
    <w:rsid w:val="00A121E8"/>
    <w:rsid w:val="00A128A2"/>
    <w:rsid w:val="00A12B57"/>
    <w:rsid w:val="00A13100"/>
    <w:rsid w:val="00A13CD5"/>
    <w:rsid w:val="00A13FC4"/>
    <w:rsid w:val="00A14098"/>
    <w:rsid w:val="00A14291"/>
    <w:rsid w:val="00A1451A"/>
    <w:rsid w:val="00A14C62"/>
    <w:rsid w:val="00A150A0"/>
    <w:rsid w:val="00A165B2"/>
    <w:rsid w:val="00A16AD5"/>
    <w:rsid w:val="00A16B1C"/>
    <w:rsid w:val="00A171D7"/>
    <w:rsid w:val="00A1742B"/>
    <w:rsid w:val="00A177AB"/>
    <w:rsid w:val="00A20421"/>
    <w:rsid w:val="00A2162E"/>
    <w:rsid w:val="00A21C4B"/>
    <w:rsid w:val="00A22851"/>
    <w:rsid w:val="00A23531"/>
    <w:rsid w:val="00A23E39"/>
    <w:rsid w:val="00A2439E"/>
    <w:rsid w:val="00A24640"/>
    <w:rsid w:val="00A248A3"/>
    <w:rsid w:val="00A2568B"/>
    <w:rsid w:val="00A25AD7"/>
    <w:rsid w:val="00A25DC2"/>
    <w:rsid w:val="00A265AC"/>
    <w:rsid w:val="00A26D9B"/>
    <w:rsid w:val="00A2735E"/>
    <w:rsid w:val="00A2755F"/>
    <w:rsid w:val="00A3028C"/>
    <w:rsid w:val="00A302F0"/>
    <w:rsid w:val="00A30F08"/>
    <w:rsid w:val="00A317AA"/>
    <w:rsid w:val="00A318EC"/>
    <w:rsid w:val="00A31EA6"/>
    <w:rsid w:val="00A3218F"/>
    <w:rsid w:val="00A3281E"/>
    <w:rsid w:val="00A32858"/>
    <w:rsid w:val="00A32E4B"/>
    <w:rsid w:val="00A33606"/>
    <w:rsid w:val="00A339B0"/>
    <w:rsid w:val="00A3484F"/>
    <w:rsid w:val="00A34C50"/>
    <w:rsid w:val="00A34CF5"/>
    <w:rsid w:val="00A34DEE"/>
    <w:rsid w:val="00A3605B"/>
    <w:rsid w:val="00A369FF"/>
    <w:rsid w:val="00A37750"/>
    <w:rsid w:val="00A37A24"/>
    <w:rsid w:val="00A37C30"/>
    <w:rsid w:val="00A40137"/>
    <w:rsid w:val="00A404A4"/>
    <w:rsid w:val="00A408D7"/>
    <w:rsid w:val="00A4097E"/>
    <w:rsid w:val="00A41140"/>
    <w:rsid w:val="00A4292D"/>
    <w:rsid w:val="00A43030"/>
    <w:rsid w:val="00A435E8"/>
    <w:rsid w:val="00A43704"/>
    <w:rsid w:val="00A439A6"/>
    <w:rsid w:val="00A44AC1"/>
    <w:rsid w:val="00A44AF0"/>
    <w:rsid w:val="00A44D11"/>
    <w:rsid w:val="00A4510F"/>
    <w:rsid w:val="00A45339"/>
    <w:rsid w:val="00A45811"/>
    <w:rsid w:val="00A45F0A"/>
    <w:rsid w:val="00A46503"/>
    <w:rsid w:val="00A47010"/>
    <w:rsid w:val="00A473C7"/>
    <w:rsid w:val="00A47E90"/>
    <w:rsid w:val="00A5059C"/>
    <w:rsid w:val="00A51336"/>
    <w:rsid w:val="00A51651"/>
    <w:rsid w:val="00A51B4C"/>
    <w:rsid w:val="00A51BE2"/>
    <w:rsid w:val="00A5262A"/>
    <w:rsid w:val="00A52B41"/>
    <w:rsid w:val="00A53433"/>
    <w:rsid w:val="00A55376"/>
    <w:rsid w:val="00A55AB1"/>
    <w:rsid w:val="00A562D1"/>
    <w:rsid w:val="00A56476"/>
    <w:rsid w:val="00A56510"/>
    <w:rsid w:val="00A56D9D"/>
    <w:rsid w:val="00A6049B"/>
    <w:rsid w:val="00A6090B"/>
    <w:rsid w:val="00A60C64"/>
    <w:rsid w:val="00A61BFE"/>
    <w:rsid w:val="00A61D25"/>
    <w:rsid w:val="00A61EFD"/>
    <w:rsid w:val="00A620CE"/>
    <w:rsid w:val="00A62709"/>
    <w:rsid w:val="00A62851"/>
    <w:rsid w:val="00A62C43"/>
    <w:rsid w:val="00A63305"/>
    <w:rsid w:val="00A63327"/>
    <w:rsid w:val="00A63810"/>
    <w:rsid w:val="00A63B12"/>
    <w:rsid w:val="00A6422D"/>
    <w:rsid w:val="00A6443C"/>
    <w:rsid w:val="00A64CA8"/>
    <w:rsid w:val="00A65325"/>
    <w:rsid w:val="00A656C4"/>
    <w:rsid w:val="00A66CF2"/>
    <w:rsid w:val="00A67257"/>
    <w:rsid w:val="00A673C9"/>
    <w:rsid w:val="00A674A7"/>
    <w:rsid w:val="00A67528"/>
    <w:rsid w:val="00A67901"/>
    <w:rsid w:val="00A67BDC"/>
    <w:rsid w:val="00A70288"/>
    <w:rsid w:val="00A71069"/>
    <w:rsid w:val="00A71D91"/>
    <w:rsid w:val="00A73F75"/>
    <w:rsid w:val="00A75723"/>
    <w:rsid w:val="00A75952"/>
    <w:rsid w:val="00A75D99"/>
    <w:rsid w:val="00A75F7F"/>
    <w:rsid w:val="00A76514"/>
    <w:rsid w:val="00A76942"/>
    <w:rsid w:val="00A77859"/>
    <w:rsid w:val="00A77E0F"/>
    <w:rsid w:val="00A801C6"/>
    <w:rsid w:val="00A806FA"/>
    <w:rsid w:val="00A80D48"/>
    <w:rsid w:val="00A816FB"/>
    <w:rsid w:val="00A81CC1"/>
    <w:rsid w:val="00A81D6B"/>
    <w:rsid w:val="00A826E7"/>
    <w:rsid w:val="00A828B7"/>
    <w:rsid w:val="00A82A50"/>
    <w:rsid w:val="00A82F87"/>
    <w:rsid w:val="00A83179"/>
    <w:rsid w:val="00A83943"/>
    <w:rsid w:val="00A850CF"/>
    <w:rsid w:val="00A85D15"/>
    <w:rsid w:val="00A86E83"/>
    <w:rsid w:val="00A87603"/>
    <w:rsid w:val="00A90471"/>
    <w:rsid w:val="00A91FB8"/>
    <w:rsid w:val="00A91FD8"/>
    <w:rsid w:val="00A92387"/>
    <w:rsid w:val="00A926D4"/>
    <w:rsid w:val="00A9318F"/>
    <w:rsid w:val="00A93225"/>
    <w:rsid w:val="00A9360F"/>
    <w:rsid w:val="00A93964"/>
    <w:rsid w:val="00A9418E"/>
    <w:rsid w:val="00A9435D"/>
    <w:rsid w:val="00A94559"/>
    <w:rsid w:val="00A948C3"/>
    <w:rsid w:val="00A95943"/>
    <w:rsid w:val="00A95B08"/>
    <w:rsid w:val="00A95B66"/>
    <w:rsid w:val="00A961A0"/>
    <w:rsid w:val="00A962F9"/>
    <w:rsid w:val="00A969C7"/>
    <w:rsid w:val="00A9721B"/>
    <w:rsid w:val="00AA049E"/>
    <w:rsid w:val="00AA09FA"/>
    <w:rsid w:val="00AA0A48"/>
    <w:rsid w:val="00AA0C08"/>
    <w:rsid w:val="00AA0C38"/>
    <w:rsid w:val="00AA0FA4"/>
    <w:rsid w:val="00AA1756"/>
    <w:rsid w:val="00AA2712"/>
    <w:rsid w:val="00AA2C8A"/>
    <w:rsid w:val="00AA322F"/>
    <w:rsid w:val="00AA34B1"/>
    <w:rsid w:val="00AA380E"/>
    <w:rsid w:val="00AA3C6E"/>
    <w:rsid w:val="00AA3D73"/>
    <w:rsid w:val="00AA432B"/>
    <w:rsid w:val="00AA4D2C"/>
    <w:rsid w:val="00AA4F15"/>
    <w:rsid w:val="00AA5793"/>
    <w:rsid w:val="00AA5870"/>
    <w:rsid w:val="00AA5AFC"/>
    <w:rsid w:val="00AA5B8B"/>
    <w:rsid w:val="00AA5D16"/>
    <w:rsid w:val="00AA67C2"/>
    <w:rsid w:val="00AA6B76"/>
    <w:rsid w:val="00AA6C7E"/>
    <w:rsid w:val="00AB0A65"/>
    <w:rsid w:val="00AB10B2"/>
    <w:rsid w:val="00AB1132"/>
    <w:rsid w:val="00AB1302"/>
    <w:rsid w:val="00AB178F"/>
    <w:rsid w:val="00AB17C9"/>
    <w:rsid w:val="00AB2F1A"/>
    <w:rsid w:val="00AB31EA"/>
    <w:rsid w:val="00AB3660"/>
    <w:rsid w:val="00AB372A"/>
    <w:rsid w:val="00AB3D3A"/>
    <w:rsid w:val="00AB479E"/>
    <w:rsid w:val="00AB4D65"/>
    <w:rsid w:val="00AB5750"/>
    <w:rsid w:val="00AB59F4"/>
    <w:rsid w:val="00AB5B9B"/>
    <w:rsid w:val="00AB5C70"/>
    <w:rsid w:val="00AB6796"/>
    <w:rsid w:val="00AB6CD7"/>
    <w:rsid w:val="00AB6D73"/>
    <w:rsid w:val="00AB711C"/>
    <w:rsid w:val="00AB790A"/>
    <w:rsid w:val="00AB7F7F"/>
    <w:rsid w:val="00AC1298"/>
    <w:rsid w:val="00AC14D0"/>
    <w:rsid w:val="00AC19A8"/>
    <w:rsid w:val="00AC2B26"/>
    <w:rsid w:val="00AC2C36"/>
    <w:rsid w:val="00AC3AE5"/>
    <w:rsid w:val="00AC3E66"/>
    <w:rsid w:val="00AC4833"/>
    <w:rsid w:val="00AC4B6B"/>
    <w:rsid w:val="00AC4FAD"/>
    <w:rsid w:val="00AC52E1"/>
    <w:rsid w:val="00AC5F93"/>
    <w:rsid w:val="00AC64E9"/>
    <w:rsid w:val="00AC6716"/>
    <w:rsid w:val="00AC6D24"/>
    <w:rsid w:val="00AC70D6"/>
    <w:rsid w:val="00AC7388"/>
    <w:rsid w:val="00AC7DB9"/>
    <w:rsid w:val="00AD0BD8"/>
    <w:rsid w:val="00AD1018"/>
    <w:rsid w:val="00AD1222"/>
    <w:rsid w:val="00AD139F"/>
    <w:rsid w:val="00AD2668"/>
    <w:rsid w:val="00AD2D16"/>
    <w:rsid w:val="00AD2DC3"/>
    <w:rsid w:val="00AD3271"/>
    <w:rsid w:val="00AD3AB9"/>
    <w:rsid w:val="00AD420B"/>
    <w:rsid w:val="00AD49C9"/>
    <w:rsid w:val="00AD4ADE"/>
    <w:rsid w:val="00AD4BF7"/>
    <w:rsid w:val="00AD51FC"/>
    <w:rsid w:val="00AD57E4"/>
    <w:rsid w:val="00AD6336"/>
    <w:rsid w:val="00AD6D12"/>
    <w:rsid w:val="00AD713F"/>
    <w:rsid w:val="00AD71AC"/>
    <w:rsid w:val="00AD77C4"/>
    <w:rsid w:val="00AD7807"/>
    <w:rsid w:val="00AD79F4"/>
    <w:rsid w:val="00AD7C6A"/>
    <w:rsid w:val="00AD7ED1"/>
    <w:rsid w:val="00AE040D"/>
    <w:rsid w:val="00AE04F3"/>
    <w:rsid w:val="00AE0A33"/>
    <w:rsid w:val="00AE0AC5"/>
    <w:rsid w:val="00AE1C09"/>
    <w:rsid w:val="00AE1EFC"/>
    <w:rsid w:val="00AE250B"/>
    <w:rsid w:val="00AE27D4"/>
    <w:rsid w:val="00AE2869"/>
    <w:rsid w:val="00AE3297"/>
    <w:rsid w:val="00AE40AA"/>
    <w:rsid w:val="00AE49AA"/>
    <w:rsid w:val="00AE4D1F"/>
    <w:rsid w:val="00AE4E1A"/>
    <w:rsid w:val="00AE50D5"/>
    <w:rsid w:val="00AE5C13"/>
    <w:rsid w:val="00AE5F55"/>
    <w:rsid w:val="00AE62E0"/>
    <w:rsid w:val="00AE696F"/>
    <w:rsid w:val="00AE7144"/>
    <w:rsid w:val="00AF0C29"/>
    <w:rsid w:val="00AF156F"/>
    <w:rsid w:val="00AF1A3B"/>
    <w:rsid w:val="00AF2CEF"/>
    <w:rsid w:val="00AF32CF"/>
    <w:rsid w:val="00AF38A8"/>
    <w:rsid w:val="00AF41AF"/>
    <w:rsid w:val="00AF457A"/>
    <w:rsid w:val="00AF45F4"/>
    <w:rsid w:val="00AF5ACD"/>
    <w:rsid w:val="00AF7A08"/>
    <w:rsid w:val="00AF7A6F"/>
    <w:rsid w:val="00AF7B21"/>
    <w:rsid w:val="00AF7C1D"/>
    <w:rsid w:val="00B001F3"/>
    <w:rsid w:val="00B0054B"/>
    <w:rsid w:val="00B006F4"/>
    <w:rsid w:val="00B00FCF"/>
    <w:rsid w:val="00B023C6"/>
    <w:rsid w:val="00B0307C"/>
    <w:rsid w:val="00B03991"/>
    <w:rsid w:val="00B03DF5"/>
    <w:rsid w:val="00B0438A"/>
    <w:rsid w:val="00B04E76"/>
    <w:rsid w:val="00B04FC7"/>
    <w:rsid w:val="00B05218"/>
    <w:rsid w:val="00B0596F"/>
    <w:rsid w:val="00B05BAC"/>
    <w:rsid w:val="00B061EA"/>
    <w:rsid w:val="00B065F5"/>
    <w:rsid w:val="00B06BC2"/>
    <w:rsid w:val="00B06C69"/>
    <w:rsid w:val="00B10B68"/>
    <w:rsid w:val="00B1102D"/>
    <w:rsid w:val="00B11A19"/>
    <w:rsid w:val="00B1292D"/>
    <w:rsid w:val="00B12B19"/>
    <w:rsid w:val="00B12CCA"/>
    <w:rsid w:val="00B1359E"/>
    <w:rsid w:val="00B136E3"/>
    <w:rsid w:val="00B13B7B"/>
    <w:rsid w:val="00B147F2"/>
    <w:rsid w:val="00B149DD"/>
    <w:rsid w:val="00B14D92"/>
    <w:rsid w:val="00B14FF9"/>
    <w:rsid w:val="00B150E3"/>
    <w:rsid w:val="00B1566D"/>
    <w:rsid w:val="00B15D49"/>
    <w:rsid w:val="00B15DAC"/>
    <w:rsid w:val="00B16C39"/>
    <w:rsid w:val="00B20BED"/>
    <w:rsid w:val="00B219CE"/>
    <w:rsid w:val="00B21ACB"/>
    <w:rsid w:val="00B21ACE"/>
    <w:rsid w:val="00B21DEB"/>
    <w:rsid w:val="00B21DFF"/>
    <w:rsid w:val="00B21F21"/>
    <w:rsid w:val="00B22336"/>
    <w:rsid w:val="00B2422E"/>
    <w:rsid w:val="00B25407"/>
    <w:rsid w:val="00B25ACC"/>
    <w:rsid w:val="00B25BDF"/>
    <w:rsid w:val="00B26752"/>
    <w:rsid w:val="00B2774A"/>
    <w:rsid w:val="00B27A3E"/>
    <w:rsid w:val="00B27CFE"/>
    <w:rsid w:val="00B3004A"/>
    <w:rsid w:val="00B3029D"/>
    <w:rsid w:val="00B3033D"/>
    <w:rsid w:val="00B305A5"/>
    <w:rsid w:val="00B3090D"/>
    <w:rsid w:val="00B30D3A"/>
    <w:rsid w:val="00B31236"/>
    <w:rsid w:val="00B313B7"/>
    <w:rsid w:val="00B31D37"/>
    <w:rsid w:val="00B32F2C"/>
    <w:rsid w:val="00B33041"/>
    <w:rsid w:val="00B33C97"/>
    <w:rsid w:val="00B34B5B"/>
    <w:rsid w:val="00B3566D"/>
    <w:rsid w:val="00B3585A"/>
    <w:rsid w:val="00B3646F"/>
    <w:rsid w:val="00B368A8"/>
    <w:rsid w:val="00B369C3"/>
    <w:rsid w:val="00B36D58"/>
    <w:rsid w:val="00B36E1A"/>
    <w:rsid w:val="00B36E34"/>
    <w:rsid w:val="00B36EBF"/>
    <w:rsid w:val="00B377E4"/>
    <w:rsid w:val="00B37D4A"/>
    <w:rsid w:val="00B37E7D"/>
    <w:rsid w:val="00B40256"/>
    <w:rsid w:val="00B40567"/>
    <w:rsid w:val="00B406C1"/>
    <w:rsid w:val="00B40C22"/>
    <w:rsid w:val="00B40DBA"/>
    <w:rsid w:val="00B424A0"/>
    <w:rsid w:val="00B43936"/>
    <w:rsid w:val="00B43F8A"/>
    <w:rsid w:val="00B44369"/>
    <w:rsid w:val="00B44609"/>
    <w:rsid w:val="00B45247"/>
    <w:rsid w:val="00B463B6"/>
    <w:rsid w:val="00B46A46"/>
    <w:rsid w:val="00B47A44"/>
    <w:rsid w:val="00B50351"/>
    <w:rsid w:val="00B515DA"/>
    <w:rsid w:val="00B51851"/>
    <w:rsid w:val="00B51CD8"/>
    <w:rsid w:val="00B51EE3"/>
    <w:rsid w:val="00B51FBC"/>
    <w:rsid w:val="00B52F57"/>
    <w:rsid w:val="00B53506"/>
    <w:rsid w:val="00B53C6E"/>
    <w:rsid w:val="00B5510C"/>
    <w:rsid w:val="00B5587E"/>
    <w:rsid w:val="00B55E4C"/>
    <w:rsid w:val="00B574EF"/>
    <w:rsid w:val="00B575FB"/>
    <w:rsid w:val="00B60609"/>
    <w:rsid w:val="00B60920"/>
    <w:rsid w:val="00B60F13"/>
    <w:rsid w:val="00B611B8"/>
    <w:rsid w:val="00B613E5"/>
    <w:rsid w:val="00B61510"/>
    <w:rsid w:val="00B61A93"/>
    <w:rsid w:val="00B61ED5"/>
    <w:rsid w:val="00B620D6"/>
    <w:rsid w:val="00B62440"/>
    <w:rsid w:val="00B62EBB"/>
    <w:rsid w:val="00B63C44"/>
    <w:rsid w:val="00B6413C"/>
    <w:rsid w:val="00B6454B"/>
    <w:rsid w:val="00B6509F"/>
    <w:rsid w:val="00B6567D"/>
    <w:rsid w:val="00B65E89"/>
    <w:rsid w:val="00B66D07"/>
    <w:rsid w:val="00B66E77"/>
    <w:rsid w:val="00B67459"/>
    <w:rsid w:val="00B676AF"/>
    <w:rsid w:val="00B67879"/>
    <w:rsid w:val="00B67EFD"/>
    <w:rsid w:val="00B700F0"/>
    <w:rsid w:val="00B70431"/>
    <w:rsid w:val="00B7049C"/>
    <w:rsid w:val="00B707E2"/>
    <w:rsid w:val="00B70CFF"/>
    <w:rsid w:val="00B71017"/>
    <w:rsid w:val="00B71722"/>
    <w:rsid w:val="00B71A29"/>
    <w:rsid w:val="00B71F3B"/>
    <w:rsid w:val="00B71F5E"/>
    <w:rsid w:val="00B72658"/>
    <w:rsid w:val="00B72ACA"/>
    <w:rsid w:val="00B72CF6"/>
    <w:rsid w:val="00B746BB"/>
    <w:rsid w:val="00B753F8"/>
    <w:rsid w:val="00B75A1D"/>
    <w:rsid w:val="00B75E1B"/>
    <w:rsid w:val="00B771DD"/>
    <w:rsid w:val="00B77338"/>
    <w:rsid w:val="00B77A32"/>
    <w:rsid w:val="00B77C4E"/>
    <w:rsid w:val="00B80C1D"/>
    <w:rsid w:val="00B80E8D"/>
    <w:rsid w:val="00B812A5"/>
    <w:rsid w:val="00B81866"/>
    <w:rsid w:val="00B81984"/>
    <w:rsid w:val="00B823F9"/>
    <w:rsid w:val="00B842A2"/>
    <w:rsid w:val="00B84B2C"/>
    <w:rsid w:val="00B84EC0"/>
    <w:rsid w:val="00B853A5"/>
    <w:rsid w:val="00B85708"/>
    <w:rsid w:val="00B8582D"/>
    <w:rsid w:val="00B85948"/>
    <w:rsid w:val="00B85BC2"/>
    <w:rsid w:val="00B85E12"/>
    <w:rsid w:val="00B85E60"/>
    <w:rsid w:val="00B86E1A"/>
    <w:rsid w:val="00B87E88"/>
    <w:rsid w:val="00B900E1"/>
    <w:rsid w:val="00B90169"/>
    <w:rsid w:val="00B9281D"/>
    <w:rsid w:val="00B929B4"/>
    <w:rsid w:val="00B93201"/>
    <w:rsid w:val="00B93409"/>
    <w:rsid w:val="00B935CA"/>
    <w:rsid w:val="00B93D67"/>
    <w:rsid w:val="00B9427D"/>
    <w:rsid w:val="00B942CA"/>
    <w:rsid w:val="00B94BFB"/>
    <w:rsid w:val="00B94C6D"/>
    <w:rsid w:val="00B95FE5"/>
    <w:rsid w:val="00B9690E"/>
    <w:rsid w:val="00B970A0"/>
    <w:rsid w:val="00B9725A"/>
    <w:rsid w:val="00B9762D"/>
    <w:rsid w:val="00B97A6C"/>
    <w:rsid w:val="00BA049B"/>
    <w:rsid w:val="00BA0F3A"/>
    <w:rsid w:val="00BA1E6B"/>
    <w:rsid w:val="00BA30AC"/>
    <w:rsid w:val="00BA360F"/>
    <w:rsid w:val="00BA3778"/>
    <w:rsid w:val="00BA3A10"/>
    <w:rsid w:val="00BA4301"/>
    <w:rsid w:val="00BA4613"/>
    <w:rsid w:val="00BA4AB8"/>
    <w:rsid w:val="00BA4B93"/>
    <w:rsid w:val="00BA4FF3"/>
    <w:rsid w:val="00BA532E"/>
    <w:rsid w:val="00BA555C"/>
    <w:rsid w:val="00BA581B"/>
    <w:rsid w:val="00BA58C1"/>
    <w:rsid w:val="00BA5E3A"/>
    <w:rsid w:val="00BA6156"/>
    <w:rsid w:val="00BA6AD1"/>
    <w:rsid w:val="00BA7ABA"/>
    <w:rsid w:val="00BA7DCC"/>
    <w:rsid w:val="00BB0E86"/>
    <w:rsid w:val="00BB19AE"/>
    <w:rsid w:val="00BB1B28"/>
    <w:rsid w:val="00BB1B2A"/>
    <w:rsid w:val="00BB1DA1"/>
    <w:rsid w:val="00BB44BC"/>
    <w:rsid w:val="00BB4BB0"/>
    <w:rsid w:val="00BB4D49"/>
    <w:rsid w:val="00BB502A"/>
    <w:rsid w:val="00BB53FF"/>
    <w:rsid w:val="00BB5E35"/>
    <w:rsid w:val="00BB5EC0"/>
    <w:rsid w:val="00BB61C8"/>
    <w:rsid w:val="00BB630E"/>
    <w:rsid w:val="00BB6AB1"/>
    <w:rsid w:val="00BB6E21"/>
    <w:rsid w:val="00BB6FE5"/>
    <w:rsid w:val="00BB74D9"/>
    <w:rsid w:val="00BB78AD"/>
    <w:rsid w:val="00BC0005"/>
    <w:rsid w:val="00BC03E0"/>
    <w:rsid w:val="00BC090E"/>
    <w:rsid w:val="00BC0ACD"/>
    <w:rsid w:val="00BC0E2F"/>
    <w:rsid w:val="00BC12C7"/>
    <w:rsid w:val="00BC134B"/>
    <w:rsid w:val="00BC1399"/>
    <w:rsid w:val="00BC13DE"/>
    <w:rsid w:val="00BC1439"/>
    <w:rsid w:val="00BC1772"/>
    <w:rsid w:val="00BC1ED7"/>
    <w:rsid w:val="00BC2BB8"/>
    <w:rsid w:val="00BC3051"/>
    <w:rsid w:val="00BC34B4"/>
    <w:rsid w:val="00BC3D0E"/>
    <w:rsid w:val="00BC41CF"/>
    <w:rsid w:val="00BC4455"/>
    <w:rsid w:val="00BC44E6"/>
    <w:rsid w:val="00BC4752"/>
    <w:rsid w:val="00BC650C"/>
    <w:rsid w:val="00BC695B"/>
    <w:rsid w:val="00BC6CB2"/>
    <w:rsid w:val="00BC6EE4"/>
    <w:rsid w:val="00BC7018"/>
    <w:rsid w:val="00BC769C"/>
    <w:rsid w:val="00BC76CA"/>
    <w:rsid w:val="00BC7DBC"/>
    <w:rsid w:val="00BD01A0"/>
    <w:rsid w:val="00BD05AA"/>
    <w:rsid w:val="00BD07C2"/>
    <w:rsid w:val="00BD13B9"/>
    <w:rsid w:val="00BD224A"/>
    <w:rsid w:val="00BD2351"/>
    <w:rsid w:val="00BD2891"/>
    <w:rsid w:val="00BD289A"/>
    <w:rsid w:val="00BD2B74"/>
    <w:rsid w:val="00BD2B7E"/>
    <w:rsid w:val="00BD2C86"/>
    <w:rsid w:val="00BD3098"/>
    <w:rsid w:val="00BD362B"/>
    <w:rsid w:val="00BD388D"/>
    <w:rsid w:val="00BD40D3"/>
    <w:rsid w:val="00BD416F"/>
    <w:rsid w:val="00BD41F3"/>
    <w:rsid w:val="00BD4B97"/>
    <w:rsid w:val="00BD52AB"/>
    <w:rsid w:val="00BD570E"/>
    <w:rsid w:val="00BD5C1A"/>
    <w:rsid w:val="00BD6320"/>
    <w:rsid w:val="00BD692C"/>
    <w:rsid w:val="00BD6AA1"/>
    <w:rsid w:val="00BD71C1"/>
    <w:rsid w:val="00BE01F7"/>
    <w:rsid w:val="00BE04AE"/>
    <w:rsid w:val="00BE0607"/>
    <w:rsid w:val="00BE0ABA"/>
    <w:rsid w:val="00BE0FD1"/>
    <w:rsid w:val="00BE1002"/>
    <w:rsid w:val="00BE13CC"/>
    <w:rsid w:val="00BE1560"/>
    <w:rsid w:val="00BE1626"/>
    <w:rsid w:val="00BE1840"/>
    <w:rsid w:val="00BE18C5"/>
    <w:rsid w:val="00BE1B22"/>
    <w:rsid w:val="00BE1C97"/>
    <w:rsid w:val="00BE1F6F"/>
    <w:rsid w:val="00BE48F7"/>
    <w:rsid w:val="00BE555A"/>
    <w:rsid w:val="00BE59C8"/>
    <w:rsid w:val="00BE618E"/>
    <w:rsid w:val="00BE636B"/>
    <w:rsid w:val="00BE6669"/>
    <w:rsid w:val="00BE677A"/>
    <w:rsid w:val="00BE684C"/>
    <w:rsid w:val="00BE6CF9"/>
    <w:rsid w:val="00BE6FC7"/>
    <w:rsid w:val="00BE77DB"/>
    <w:rsid w:val="00BE7B89"/>
    <w:rsid w:val="00BF0332"/>
    <w:rsid w:val="00BF2586"/>
    <w:rsid w:val="00BF2816"/>
    <w:rsid w:val="00BF339F"/>
    <w:rsid w:val="00BF352C"/>
    <w:rsid w:val="00BF382C"/>
    <w:rsid w:val="00BF3978"/>
    <w:rsid w:val="00BF41FA"/>
    <w:rsid w:val="00BF4DE6"/>
    <w:rsid w:val="00BF51B7"/>
    <w:rsid w:val="00BF5294"/>
    <w:rsid w:val="00BF55A4"/>
    <w:rsid w:val="00BF5636"/>
    <w:rsid w:val="00BF59A3"/>
    <w:rsid w:val="00BF5AE4"/>
    <w:rsid w:val="00BF633B"/>
    <w:rsid w:val="00BF6AE8"/>
    <w:rsid w:val="00BF6F91"/>
    <w:rsid w:val="00BF730A"/>
    <w:rsid w:val="00BF74DE"/>
    <w:rsid w:val="00BF789A"/>
    <w:rsid w:val="00BF79ED"/>
    <w:rsid w:val="00C00137"/>
    <w:rsid w:val="00C00333"/>
    <w:rsid w:val="00C004E7"/>
    <w:rsid w:val="00C006F7"/>
    <w:rsid w:val="00C00A75"/>
    <w:rsid w:val="00C00FCC"/>
    <w:rsid w:val="00C01702"/>
    <w:rsid w:val="00C022E7"/>
    <w:rsid w:val="00C02C2D"/>
    <w:rsid w:val="00C02DCF"/>
    <w:rsid w:val="00C03C5C"/>
    <w:rsid w:val="00C040CF"/>
    <w:rsid w:val="00C04474"/>
    <w:rsid w:val="00C04CB9"/>
    <w:rsid w:val="00C04FAB"/>
    <w:rsid w:val="00C0546C"/>
    <w:rsid w:val="00C05608"/>
    <w:rsid w:val="00C059B0"/>
    <w:rsid w:val="00C05CAF"/>
    <w:rsid w:val="00C06219"/>
    <w:rsid w:val="00C06225"/>
    <w:rsid w:val="00C0638C"/>
    <w:rsid w:val="00C065BD"/>
    <w:rsid w:val="00C07646"/>
    <w:rsid w:val="00C101AA"/>
    <w:rsid w:val="00C102E2"/>
    <w:rsid w:val="00C10433"/>
    <w:rsid w:val="00C108B7"/>
    <w:rsid w:val="00C10B82"/>
    <w:rsid w:val="00C11305"/>
    <w:rsid w:val="00C11B0A"/>
    <w:rsid w:val="00C11B64"/>
    <w:rsid w:val="00C11FAC"/>
    <w:rsid w:val="00C1268A"/>
    <w:rsid w:val="00C1340D"/>
    <w:rsid w:val="00C13701"/>
    <w:rsid w:val="00C13718"/>
    <w:rsid w:val="00C15420"/>
    <w:rsid w:val="00C15F2D"/>
    <w:rsid w:val="00C161B1"/>
    <w:rsid w:val="00C16A02"/>
    <w:rsid w:val="00C16B8F"/>
    <w:rsid w:val="00C17358"/>
    <w:rsid w:val="00C17A82"/>
    <w:rsid w:val="00C20758"/>
    <w:rsid w:val="00C212BB"/>
    <w:rsid w:val="00C21371"/>
    <w:rsid w:val="00C220FC"/>
    <w:rsid w:val="00C2267A"/>
    <w:rsid w:val="00C22A92"/>
    <w:rsid w:val="00C22F3C"/>
    <w:rsid w:val="00C23336"/>
    <w:rsid w:val="00C23521"/>
    <w:rsid w:val="00C2372C"/>
    <w:rsid w:val="00C2466F"/>
    <w:rsid w:val="00C24CE7"/>
    <w:rsid w:val="00C251BD"/>
    <w:rsid w:val="00C25696"/>
    <w:rsid w:val="00C256A0"/>
    <w:rsid w:val="00C25F90"/>
    <w:rsid w:val="00C26109"/>
    <w:rsid w:val="00C26239"/>
    <w:rsid w:val="00C26294"/>
    <w:rsid w:val="00C26CCC"/>
    <w:rsid w:val="00C27096"/>
    <w:rsid w:val="00C27870"/>
    <w:rsid w:val="00C3024D"/>
    <w:rsid w:val="00C30FF2"/>
    <w:rsid w:val="00C3173B"/>
    <w:rsid w:val="00C31A2D"/>
    <w:rsid w:val="00C321B9"/>
    <w:rsid w:val="00C3236B"/>
    <w:rsid w:val="00C32459"/>
    <w:rsid w:val="00C33399"/>
    <w:rsid w:val="00C334CC"/>
    <w:rsid w:val="00C33A60"/>
    <w:rsid w:val="00C3416A"/>
    <w:rsid w:val="00C34BBA"/>
    <w:rsid w:val="00C35479"/>
    <w:rsid w:val="00C35A0A"/>
    <w:rsid w:val="00C35C6B"/>
    <w:rsid w:val="00C35EB1"/>
    <w:rsid w:val="00C35EBB"/>
    <w:rsid w:val="00C35ECA"/>
    <w:rsid w:val="00C36794"/>
    <w:rsid w:val="00C36D7F"/>
    <w:rsid w:val="00C37CBF"/>
    <w:rsid w:val="00C411DD"/>
    <w:rsid w:val="00C413E9"/>
    <w:rsid w:val="00C41560"/>
    <w:rsid w:val="00C4195C"/>
    <w:rsid w:val="00C4224E"/>
    <w:rsid w:val="00C42354"/>
    <w:rsid w:val="00C4267A"/>
    <w:rsid w:val="00C42A94"/>
    <w:rsid w:val="00C42C25"/>
    <w:rsid w:val="00C43712"/>
    <w:rsid w:val="00C43E8B"/>
    <w:rsid w:val="00C440CA"/>
    <w:rsid w:val="00C44333"/>
    <w:rsid w:val="00C44541"/>
    <w:rsid w:val="00C4460F"/>
    <w:rsid w:val="00C44672"/>
    <w:rsid w:val="00C44D6F"/>
    <w:rsid w:val="00C452F8"/>
    <w:rsid w:val="00C4550C"/>
    <w:rsid w:val="00C458F2"/>
    <w:rsid w:val="00C45FB8"/>
    <w:rsid w:val="00C45FD5"/>
    <w:rsid w:val="00C50156"/>
    <w:rsid w:val="00C509D8"/>
    <w:rsid w:val="00C51314"/>
    <w:rsid w:val="00C513CF"/>
    <w:rsid w:val="00C51726"/>
    <w:rsid w:val="00C5257F"/>
    <w:rsid w:val="00C52624"/>
    <w:rsid w:val="00C5305C"/>
    <w:rsid w:val="00C53154"/>
    <w:rsid w:val="00C53477"/>
    <w:rsid w:val="00C53A99"/>
    <w:rsid w:val="00C54ACA"/>
    <w:rsid w:val="00C54CDF"/>
    <w:rsid w:val="00C56285"/>
    <w:rsid w:val="00C5635E"/>
    <w:rsid w:val="00C56E78"/>
    <w:rsid w:val="00C57246"/>
    <w:rsid w:val="00C57FF0"/>
    <w:rsid w:val="00C60C2D"/>
    <w:rsid w:val="00C61339"/>
    <w:rsid w:val="00C6165D"/>
    <w:rsid w:val="00C621D5"/>
    <w:rsid w:val="00C62335"/>
    <w:rsid w:val="00C633B3"/>
    <w:rsid w:val="00C63AD6"/>
    <w:rsid w:val="00C63E78"/>
    <w:rsid w:val="00C63FD8"/>
    <w:rsid w:val="00C64004"/>
    <w:rsid w:val="00C640AE"/>
    <w:rsid w:val="00C640C3"/>
    <w:rsid w:val="00C641A6"/>
    <w:rsid w:val="00C64441"/>
    <w:rsid w:val="00C64BCC"/>
    <w:rsid w:val="00C64D5A"/>
    <w:rsid w:val="00C64EB9"/>
    <w:rsid w:val="00C6676F"/>
    <w:rsid w:val="00C6704A"/>
    <w:rsid w:val="00C67649"/>
    <w:rsid w:val="00C67683"/>
    <w:rsid w:val="00C704E1"/>
    <w:rsid w:val="00C70B8A"/>
    <w:rsid w:val="00C70F18"/>
    <w:rsid w:val="00C7119D"/>
    <w:rsid w:val="00C71E66"/>
    <w:rsid w:val="00C7249C"/>
    <w:rsid w:val="00C7287C"/>
    <w:rsid w:val="00C72BEB"/>
    <w:rsid w:val="00C72C07"/>
    <w:rsid w:val="00C734A2"/>
    <w:rsid w:val="00C74A28"/>
    <w:rsid w:val="00C74CF9"/>
    <w:rsid w:val="00C76749"/>
    <w:rsid w:val="00C7675B"/>
    <w:rsid w:val="00C769DC"/>
    <w:rsid w:val="00C7758E"/>
    <w:rsid w:val="00C77C7D"/>
    <w:rsid w:val="00C800F2"/>
    <w:rsid w:val="00C80690"/>
    <w:rsid w:val="00C807E6"/>
    <w:rsid w:val="00C807FA"/>
    <w:rsid w:val="00C81711"/>
    <w:rsid w:val="00C822A5"/>
    <w:rsid w:val="00C82FEF"/>
    <w:rsid w:val="00C83218"/>
    <w:rsid w:val="00C838B0"/>
    <w:rsid w:val="00C83D89"/>
    <w:rsid w:val="00C84CCC"/>
    <w:rsid w:val="00C85BB5"/>
    <w:rsid w:val="00C86853"/>
    <w:rsid w:val="00C8695B"/>
    <w:rsid w:val="00C87593"/>
    <w:rsid w:val="00C87981"/>
    <w:rsid w:val="00C87DA8"/>
    <w:rsid w:val="00C9015B"/>
    <w:rsid w:val="00C909E8"/>
    <w:rsid w:val="00C90C02"/>
    <w:rsid w:val="00C92D95"/>
    <w:rsid w:val="00C92F09"/>
    <w:rsid w:val="00C9309C"/>
    <w:rsid w:val="00C931EF"/>
    <w:rsid w:val="00C93D93"/>
    <w:rsid w:val="00C93E6E"/>
    <w:rsid w:val="00C9402C"/>
    <w:rsid w:val="00C94CBD"/>
    <w:rsid w:val="00C9514D"/>
    <w:rsid w:val="00C957D5"/>
    <w:rsid w:val="00C9643E"/>
    <w:rsid w:val="00C96E08"/>
    <w:rsid w:val="00C97CFC"/>
    <w:rsid w:val="00CA00B3"/>
    <w:rsid w:val="00CA1865"/>
    <w:rsid w:val="00CA18FA"/>
    <w:rsid w:val="00CA1D59"/>
    <w:rsid w:val="00CA23D8"/>
    <w:rsid w:val="00CA253A"/>
    <w:rsid w:val="00CA2DC8"/>
    <w:rsid w:val="00CA328B"/>
    <w:rsid w:val="00CA3D50"/>
    <w:rsid w:val="00CA420B"/>
    <w:rsid w:val="00CA4291"/>
    <w:rsid w:val="00CA4593"/>
    <w:rsid w:val="00CA46B7"/>
    <w:rsid w:val="00CA556E"/>
    <w:rsid w:val="00CA57ED"/>
    <w:rsid w:val="00CA60C6"/>
    <w:rsid w:val="00CA7377"/>
    <w:rsid w:val="00CA7880"/>
    <w:rsid w:val="00CA788B"/>
    <w:rsid w:val="00CB0891"/>
    <w:rsid w:val="00CB0BB2"/>
    <w:rsid w:val="00CB0E26"/>
    <w:rsid w:val="00CB20C7"/>
    <w:rsid w:val="00CB3800"/>
    <w:rsid w:val="00CB38F3"/>
    <w:rsid w:val="00CB4291"/>
    <w:rsid w:val="00CB46B1"/>
    <w:rsid w:val="00CB4CB5"/>
    <w:rsid w:val="00CB4CE4"/>
    <w:rsid w:val="00CB4DAC"/>
    <w:rsid w:val="00CB586C"/>
    <w:rsid w:val="00CB597A"/>
    <w:rsid w:val="00CB6083"/>
    <w:rsid w:val="00CB694D"/>
    <w:rsid w:val="00CB6A6F"/>
    <w:rsid w:val="00CB6D62"/>
    <w:rsid w:val="00CC060C"/>
    <w:rsid w:val="00CC0E57"/>
    <w:rsid w:val="00CC0F1C"/>
    <w:rsid w:val="00CC139B"/>
    <w:rsid w:val="00CC1660"/>
    <w:rsid w:val="00CC1E85"/>
    <w:rsid w:val="00CC2405"/>
    <w:rsid w:val="00CC3579"/>
    <w:rsid w:val="00CC35D8"/>
    <w:rsid w:val="00CC361A"/>
    <w:rsid w:val="00CC4707"/>
    <w:rsid w:val="00CC526F"/>
    <w:rsid w:val="00CC541B"/>
    <w:rsid w:val="00CC5611"/>
    <w:rsid w:val="00CC58A4"/>
    <w:rsid w:val="00CC7BEE"/>
    <w:rsid w:val="00CC7F94"/>
    <w:rsid w:val="00CD0851"/>
    <w:rsid w:val="00CD0F8C"/>
    <w:rsid w:val="00CD227E"/>
    <w:rsid w:val="00CD2969"/>
    <w:rsid w:val="00CD2BC9"/>
    <w:rsid w:val="00CD2BD8"/>
    <w:rsid w:val="00CD2ED5"/>
    <w:rsid w:val="00CD31FF"/>
    <w:rsid w:val="00CD4445"/>
    <w:rsid w:val="00CD49EA"/>
    <w:rsid w:val="00CD4E0C"/>
    <w:rsid w:val="00CD5150"/>
    <w:rsid w:val="00CD5551"/>
    <w:rsid w:val="00CD5955"/>
    <w:rsid w:val="00CD59E4"/>
    <w:rsid w:val="00CD5C43"/>
    <w:rsid w:val="00CD642E"/>
    <w:rsid w:val="00CD68BE"/>
    <w:rsid w:val="00CD697C"/>
    <w:rsid w:val="00CD6EFE"/>
    <w:rsid w:val="00CE0281"/>
    <w:rsid w:val="00CE0387"/>
    <w:rsid w:val="00CE04C5"/>
    <w:rsid w:val="00CE0C2C"/>
    <w:rsid w:val="00CE0C38"/>
    <w:rsid w:val="00CE129D"/>
    <w:rsid w:val="00CE1C8C"/>
    <w:rsid w:val="00CE1DDB"/>
    <w:rsid w:val="00CE2755"/>
    <w:rsid w:val="00CE3414"/>
    <w:rsid w:val="00CE3781"/>
    <w:rsid w:val="00CE40FD"/>
    <w:rsid w:val="00CE466E"/>
    <w:rsid w:val="00CE4CDC"/>
    <w:rsid w:val="00CE4F90"/>
    <w:rsid w:val="00CE4FD8"/>
    <w:rsid w:val="00CE5082"/>
    <w:rsid w:val="00CE5501"/>
    <w:rsid w:val="00CE6B69"/>
    <w:rsid w:val="00CE6C9F"/>
    <w:rsid w:val="00CE6FFC"/>
    <w:rsid w:val="00CE7B41"/>
    <w:rsid w:val="00CF12EB"/>
    <w:rsid w:val="00CF1D8F"/>
    <w:rsid w:val="00CF2362"/>
    <w:rsid w:val="00CF2414"/>
    <w:rsid w:val="00CF317F"/>
    <w:rsid w:val="00CF3AD5"/>
    <w:rsid w:val="00CF4D3A"/>
    <w:rsid w:val="00CF5228"/>
    <w:rsid w:val="00CF5BA5"/>
    <w:rsid w:val="00CF6281"/>
    <w:rsid w:val="00CF6950"/>
    <w:rsid w:val="00CF74DE"/>
    <w:rsid w:val="00D007C5"/>
    <w:rsid w:val="00D00B5C"/>
    <w:rsid w:val="00D01A83"/>
    <w:rsid w:val="00D01EC8"/>
    <w:rsid w:val="00D02365"/>
    <w:rsid w:val="00D02A06"/>
    <w:rsid w:val="00D02B1E"/>
    <w:rsid w:val="00D02D09"/>
    <w:rsid w:val="00D033A9"/>
    <w:rsid w:val="00D037EA"/>
    <w:rsid w:val="00D04093"/>
    <w:rsid w:val="00D04488"/>
    <w:rsid w:val="00D048C4"/>
    <w:rsid w:val="00D048D7"/>
    <w:rsid w:val="00D04B75"/>
    <w:rsid w:val="00D04C9A"/>
    <w:rsid w:val="00D04D3E"/>
    <w:rsid w:val="00D06497"/>
    <w:rsid w:val="00D07349"/>
    <w:rsid w:val="00D07631"/>
    <w:rsid w:val="00D07B6B"/>
    <w:rsid w:val="00D10135"/>
    <w:rsid w:val="00D1063B"/>
    <w:rsid w:val="00D10F98"/>
    <w:rsid w:val="00D11285"/>
    <w:rsid w:val="00D112E0"/>
    <w:rsid w:val="00D116D4"/>
    <w:rsid w:val="00D120B0"/>
    <w:rsid w:val="00D123A5"/>
    <w:rsid w:val="00D123BD"/>
    <w:rsid w:val="00D12535"/>
    <w:rsid w:val="00D12593"/>
    <w:rsid w:val="00D1319C"/>
    <w:rsid w:val="00D13B55"/>
    <w:rsid w:val="00D14A58"/>
    <w:rsid w:val="00D14D9F"/>
    <w:rsid w:val="00D15081"/>
    <w:rsid w:val="00D1567A"/>
    <w:rsid w:val="00D15A1B"/>
    <w:rsid w:val="00D15B15"/>
    <w:rsid w:val="00D15B9C"/>
    <w:rsid w:val="00D15BAA"/>
    <w:rsid w:val="00D16A25"/>
    <w:rsid w:val="00D16DDC"/>
    <w:rsid w:val="00D178BB"/>
    <w:rsid w:val="00D17E4B"/>
    <w:rsid w:val="00D17F13"/>
    <w:rsid w:val="00D20194"/>
    <w:rsid w:val="00D20361"/>
    <w:rsid w:val="00D20753"/>
    <w:rsid w:val="00D2274E"/>
    <w:rsid w:val="00D2277E"/>
    <w:rsid w:val="00D22F84"/>
    <w:rsid w:val="00D230FF"/>
    <w:rsid w:val="00D240B8"/>
    <w:rsid w:val="00D242A9"/>
    <w:rsid w:val="00D24432"/>
    <w:rsid w:val="00D25282"/>
    <w:rsid w:val="00D25DDC"/>
    <w:rsid w:val="00D26A9D"/>
    <w:rsid w:val="00D27140"/>
    <w:rsid w:val="00D2743F"/>
    <w:rsid w:val="00D30091"/>
    <w:rsid w:val="00D309CB"/>
    <w:rsid w:val="00D30C18"/>
    <w:rsid w:val="00D30C27"/>
    <w:rsid w:val="00D30D0E"/>
    <w:rsid w:val="00D31183"/>
    <w:rsid w:val="00D3133C"/>
    <w:rsid w:val="00D317E0"/>
    <w:rsid w:val="00D31D77"/>
    <w:rsid w:val="00D31ED1"/>
    <w:rsid w:val="00D320DE"/>
    <w:rsid w:val="00D326DA"/>
    <w:rsid w:val="00D32ED5"/>
    <w:rsid w:val="00D332DB"/>
    <w:rsid w:val="00D34092"/>
    <w:rsid w:val="00D34A31"/>
    <w:rsid w:val="00D35100"/>
    <w:rsid w:val="00D3569A"/>
    <w:rsid w:val="00D356F5"/>
    <w:rsid w:val="00D3603F"/>
    <w:rsid w:val="00D360C3"/>
    <w:rsid w:val="00D3615E"/>
    <w:rsid w:val="00D366F8"/>
    <w:rsid w:val="00D370D7"/>
    <w:rsid w:val="00D37A69"/>
    <w:rsid w:val="00D37E14"/>
    <w:rsid w:val="00D40A2B"/>
    <w:rsid w:val="00D40AD3"/>
    <w:rsid w:val="00D40F32"/>
    <w:rsid w:val="00D41CFA"/>
    <w:rsid w:val="00D422E0"/>
    <w:rsid w:val="00D42D13"/>
    <w:rsid w:val="00D43366"/>
    <w:rsid w:val="00D436D5"/>
    <w:rsid w:val="00D44642"/>
    <w:rsid w:val="00D44B7B"/>
    <w:rsid w:val="00D4502B"/>
    <w:rsid w:val="00D45286"/>
    <w:rsid w:val="00D4580D"/>
    <w:rsid w:val="00D45AA7"/>
    <w:rsid w:val="00D463BA"/>
    <w:rsid w:val="00D47A2E"/>
    <w:rsid w:val="00D50111"/>
    <w:rsid w:val="00D50BEE"/>
    <w:rsid w:val="00D50D99"/>
    <w:rsid w:val="00D51179"/>
    <w:rsid w:val="00D51B86"/>
    <w:rsid w:val="00D51C41"/>
    <w:rsid w:val="00D51D1E"/>
    <w:rsid w:val="00D52741"/>
    <w:rsid w:val="00D5351D"/>
    <w:rsid w:val="00D5373F"/>
    <w:rsid w:val="00D54905"/>
    <w:rsid w:val="00D55E86"/>
    <w:rsid w:val="00D567FC"/>
    <w:rsid w:val="00D56D29"/>
    <w:rsid w:val="00D56DBD"/>
    <w:rsid w:val="00D6021F"/>
    <w:rsid w:val="00D6045E"/>
    <w:rsid w:val="00D60528"/>
    <w:rsid w:val="00D60B4F"/>
    <w:rsid w:val="00D60C47"/>
    <w:rsid w:val="00D61B86"/>
    <w:rsid w:val="00D6201F"/>
    <w:rsid w:val="00D62B09"/>
    <w:rsid w:val="00D62C22"/>
    <w:rsid w:val="00D62D48"/>
    <w:rsid w:val="00D62E7A"/>
    <w:rsid w:val="00D62FE8"/>
    <w:rsid w:val="00D63782"/>
    <w:rsid w:val="00D63DC4"/>
    <w:rsid w:val="00D644ED"/>
    <w:rsid w:val="00D64C3D"/>
    <w:rsid w:val="00D64E52"/>
    <w:rsid w:val="00D64F85"/>
    <w:rsid w:val="00D655C2"/>
    <w:rsid w:val="00D66341"/>
    <w:rsid w:val="00D66495"/>
    <w:rsid w:val="00D6729B"/>
    <w:rsid w:val="00D70167"/>
    <w:rsid w:val="00D7058C"/>
    <w:rsid w:val="00D7062A"/>
    <w:rsid w:val="00D70FE9"/>
    <w:rsid w:val="00D71684"/>
    <w:rsid w:val="00D7171F"/>
    <w:rsid w:val="00D71825"/>
    <w:rsid w:val="00D71B68"/>
    <w:rsid w:val="00D71E4B"/>
    <w:rsid w:val="00D71F68"/>
    <w:rsid w:val="00D7204B"/>
    <w:rsid w:val="00D727E7"/>
    <w:rsid w:val="00D72BB4"/>
    <w:rsid w:val="00D74011"/>
    <w:rsid w:val="00D7503F"/>
    <w:rsid w:val="00D75AEC"/>
    <w:rsid w:val="00D760CB"/>
    <w:rsid w:val="00D769F9"/>
    <w:rsid w:val="00D779EF"/>
    <w:rsid w:val="00D8172E"/>
    <w:rsid w:val="00D81957"/>
    <w:rsid w:val="00D81A3B"/>
    <w:rsid w:val="00D82177"/>
    <w:rsid w:val="00D821E8"/>
    <w:rsid w:val="00D82EA9"/>
    <w:rsid w:val="00D852AE"/>
    <w:rsid w:val="00D864BB"/>
    <w:rsid w:val="00D87534"/>
    <w:rsid w:val="00D90279"/>
    <w:rsid w:val="00D9155F"/>
    <w:rsid w:val="00D91F81"/>
    <w:rsid w:val="00D92CFB"/>
    <w:rsid w:val="00D92EB8"/>
    <w:rsid w:val="00D92EBE"/>
    <w:rsid w:val="00D932EF"/>
    <w:rsid w:val="00D9477D"/>
    <w:rsid w:val="00D94883"/>
    <w:rsid w:val="00D94884"/>
    <w:rsid w:val="00D960B6"/>
    <w:rsid w:val="00D96345"/>
    <w:rsid w:val="00D963E2"/>
    <w:rsid w:val="00D969CF"/>
    <w:rsid w:val="00D97A59"/>
    <w:rsid w:val="00D97B5A"/>
    <w:rsid w:val="00D97DCB"/>
    <w:rsid w:val="00DA023D"/>
    <w:rsid w:val="00DA06BF"/>
    <w:rsid w:val="00DA0912"/>
    <w:rsid w:val="00DA1585"/>
    <w:rsid w:val="00DA2120"/>
    <w:rsid w:val="00DA24E2"/>
    <w:rsid w:val="00DA27E7"/>
    <w:rsid w:val="00DA2AD9"/>
    <w:rsid w:val="00DA3071"/>
    <w:rsid w:val="00DA56C0"/>
    <w:rsid w:val="00DA6B85"/>
    <w:rsid w:val="00DA7B2E"/>
    <w:rsid w:val="00DA7C62"/>
    <w:rsid w:val="00DA7FC9"/>
    <w:rsid w:val="00DB05C2"/>
    <w:rsid w:val="00DB0995"/>
    <w:rsid w:val="00DB0A7E"/>
    <w:rsid w:val="00DB0AA3"/>
    <w:rsid w:val="00DB1005"/>
    <w:rsid w:val="00DB1B9A"/>
    <w:rsid w:val="00DB1E0C"/>
    <w:rsid w:val="00DB2110"/>
    <w:rsid w:val="00DB21AA"/>
    <w:rsid w:val="00DB27A4"/>
    <w:rsid w:val="00DB3267"/>
    <w:rsid w:val="00DB3316"/>
    <w:rsid w:val="00DB35A0"/>
    <w:rsid w:val="00DB4D77"/>
    <w:rsid w:val="00DB5767"/>
    <w:rsid w:val="00DB5C7E"/>
    <w:rsid w:val="00DB5D8D"/>
    <w:rsid w:val="00DB63C0"/>
    <w:rsid w:val="00DB6435"/>
    <w:rsid w:val="00DB656E"/>
    <w:rsid w:val="00DB65CB"/>
    <w:rsid w:val="00DB6644"/>
    <w:rsid w:val="00DB682D"/>
    <w:rsid w:val="00DB6F02"/>
    <w:rsid w:val="00DB723D"/>
    <w:rsid w:val="00DC0B52"/>
    <w:rsid w:val="00DC0E8F"/>
    <w:rsid w:val="00DC1005"/>
    <w:rsid w:val="00DC145F"/>
    <w:rsid w:val="00DC151E"/>
    <w:rsid w:val="00DC187C"/>
    <w:rsid w:val="00DC23A1"/>
    <w:rsid w:val="00DC2514"/>
    <w:rsid w:val="00DC3F46"/>
    <w:rsid w:val="00DC4A57"/>
    <w:rsid w:val="00DC4C79"/>
    <w:rsid w:val="00DC549B"/>
    <w:rsid w:val="00DC697F"/>
    <w:rsid w:val="00DC72EC"/>
    <w:rsid w:val="00DC7395"/>
    <w:rsid w:val="00DC7535"/>
    <w:rsid w:val="00DD0D83"/>
    <w:rsid w:val="00DD115C"/>
    <w:rsid w:val="00DD1452"/>
    <w:rsid w:val="00DD14AC"/>
    <w:rsid w:val="00DD17B6"/>
    <w:rsid w:val="00DD192C"/>
    <w:rsid w:val="00DD2C78"/>
    <w:rsid w:val="00DD371E"/>
    <w:rsid w:val="00DD3785"/>
    <w:rsid w:val="00DD3B4C"/>
    <w:rsid w:val="00DD41E6"/>
    <w:rsid w:val="00DD42C3"/>
    <w:rsid w:val="00DD47D0"/>
    <w:rsid w:val="00DD4BB3"/>
    <w:rsid w:val="00DD538D"/>
    <w:rsid w:val="00DD55B4"/>
    <w:rsid w:val="00DD5991"/>
    <w:rsid w:val="00DD63FC"/>
    <w:rsid w:val="00DD6CA5"/>
    <w:rsid w:val="00DD6F48"/>
    <w:rsid w:val="00DD75F4"/>
    <w:rsid w:val="00DD796A"/>
    <w:rsid w:val="00DE0165"/>
    <w:rsid w:val="00DE054F"/>
    <w:rsid w:val="00DE11A7"/>
    <w:rsid w:val="00DE1CE1"/>
    <w:rsid w:val="00DE3845"/>
    <w:rsid w:val="00DE391E"/>
    <w:rsid w:val="00DE3A27"/>
    <w:rsid w:val="00DE3F6E"/>
    <w:rsid w:val="00DE427F"/>
    <w:rsid w:val="00DE45E0"/>
    <w:rsid w:val="00DE49F0"/>
    <w:rsid w:val="00DE4DE1"/>
    <w:rsid w:val="00DE4FF5"/>
    <w:rsid w:val="00DE5219"/>
    <w:rsid w:val="00DE6060"/>
    <w:rsid w:val="00DE6C4E"/>
    <w:rsid w:val="00DE6D5E"/>
    <w:rsid w:val="00DE6F70"/>
    <w:rsid w:val="00DE7621"/>
    <w:rsid w:val="00DE7A27"/>
    <w:rsid w:val="00DE7A8F"/>
    <w:rsid w:val="00DE7B09"/>
    <w:rsid w:val="00DF01CC"/>
    <w:rsid w:val="00DF0A94"/>
    <w:rsid w:val="00DF0EF2"/>
    <w:rsid w:val="00DF2157"/>
    <w:rsid w:val="00DF2D3E"/>
    <w:rsid w:val="00DF372C"/>
    <w:rsid w:val="00DF37D0"/>
    <w:rsid w:val="00DF3FE4"/>
    <w:rsid w:val="00DF63BB"/>
    <w:rsid w:val="00DF647D"/>
    <w:rsid w:val="00DF66AB"/>
    <w:rsid w:val="00DF67EA"/>
    <w:rsid w:val="00DF6E8C"/>
    <w:rsid w:val="00DF76D2"/>
    <w:rsid w:val="00DF786A"/>
    <w:rsid w:val="00DF7C8E"/>
    <w:rsid w:val="00DF7F9F"/>
    <w:rsid w:val="00E00A9F"/>
    <w:rsid w:val="00E00BEA"/>
    <w:rsid w:val="00E00CFA"/>
    <w:rsid w:val="00E021C6"/>
    <w:rsid w:val="00E024CF"/>
    <w:rsid w:val="00E02EC2"/>
    <w:rsid w:val="00E03C1F"/>
    <w:rsid w:val="00E05796"/>
    <w:rsid w:val="00E05D7F"/>
    <w:rsid w:val="00E066B2"/>
    <w:rsid w:val="00E06C70"/>
    <w:rsid w:val="00E0704A"/>
    <w:rsid w:val="00E11667"/>
    <w:rsid w:val="00E11CB3"/>
    <w:rsid w:val="00E12047"/>
    <w:rsid w:val="00E12285"/>
    <w:rsid w:val="00E122E9"/>
    <w:rsid w:val="00E12668"/>
    <w:rsid w:val="00E128EF"/>
    <w:rsid w:val="00E12CED"/>
    <w:rsid w:val="00E134F4"/>
    <w:rsid w:val="00E1423F"/>
    <w:rsid w:val="00E1503B"/>
    <w:rsid w:val="00E15106"/>
    <w:rsid w:val="00E153DC"/>
    <w:rsid w:val="00E170C3"/>
    <w:rsid w:val="00E17DF2"/>
    <w:rsid w:val="00E2024F"/>
    <w:rsid w:val="00E21025"/>
    <w:rsid w:val="00E21266"/>
    <w:rsid w:val="00E2134F"/>
    <w:rsid w:val="00E21B82"/>
    <w:rsid w:val="00E21B9C"/>
    <w:rsid w:val="00E22547"/>
    <w:rsid w:val="00E239A8"/>
    <w:rsid w:val="00E239E0"/>
    <w:rsid w:val="00E2418D"/>
    <w:rsid w:val="00E24246"/>
    <w:rsid w:val="00E245A3"/>
    <w:rsid w:val="00E24A5A"/>
    <w:rsid w:val="00E24D2B"/>
    <w:rsid w:val="00E2540A"/>
    <w:rsid w:val="00E2554B"/>
    <w:rsid w:val="00E25B76"/>
    <w:rsid w:val="00E2600C"/>
    <w:rsid w:val="00E26ACD"/>
    <w:rsid w:val="00E27A7E"/>
    <w:rsid w:val="00E27A9C"/>
    <w:rsid w:val="00E300C8"/>
    <w:rsid w:val="00E30DE2"/>
    <w:rsid w:val="00E3208D"/>
    <w:rsid w:val="00E32F88"/>
    <w:rsid w:val="00E332D0"/>
    <w:rsid w:val="00E33347"/>
    <w:rsid w:val="00E33537"/>
    <w:rsid w:val="00E33765"/>
    <w:rsid w:val="00E337D1"/>
    <w:rsid w:val="00E34037"/>
    <w:rsid w:val="00E34357"/>
    <w:rsid w:val="00E3609B"/>
    <w:rsid w:val="00E3618A"/>
    <w:rsid w:val="00E37653"/>
    <w:rsid w:val="00E377C6"/>
    <w:rsid w:val="00E37E31"/>
    <w:rsid w:val="00E37ECE"/>
    <w:rsid w:val="00E40CF3"/>
    <w:rsid w:val="00E40E43"/>
    <w:rsid w:val="00E41113"/>
    <w:rsid w:val="00E4166A"/>
    <w:rsid w:val="00E4170D"/>
    <w:rsid w:val="00E41D29"/>
    <w:rsid w:val="00E41EF9"/>
    <w:rsid w:val="00E4340D"/>
    <w:rsid w:val="00E43871"/>
    <w:rsid w:val="00E43A8A"/>
    <w:rsid w:val="00E457B9"/>
    <w:rsid w:val="00E458D2"/>
    <w:rsid w:val="00E458F6"/>
    <w:rsid w:val="00E45BF2"/>
    <w:rsid w:val="00E462CC"/>
    <w:rsid w:val="00E466A7"/>
    <w:rsid w:val="00E46A4A"/>
    <w:rsid w:val="00E4768B"/>
    <w:rsid w:val="00E5077D"/>
    <w:rsid w:val="00E50F99"/>
    <w:rsid w:val="00E515E1"/>
    <w:rsid w:val="00E51880"/>
    <w:rsid w:val="00E51ED3"/>
    <w:rsid w:val="00E51F7F"/>
    <w:rsid w:val="00E529D6"/>
    <w:rsid w:val="00E537ED"/>
    <w:rsid w:val="00E53927"/>
    <w:rsid w:val="00E547D0"/>
    <w:rsid w:val="00E551B1"/>
    <w:rsid w:val="00E5552A"/>
    <w:rsid w:val="00E555B7"/>
    <w:rsid w:val="00E55DC6"/>
    <w:rsid w:val="00E561E9"/>
    <w:rsid w:val="00E566D1"/>
    <w:rsid w:val="00E56C8C"/>
    <w:rsid w:val="00E571BB"/>
    <w:rsid w:val="00E57B45"/>
    <w:rsid w:val="00E57EC6"/>
    <w:rsid w:val="00E61047"/>
    <w:rsid w:val="00E61469"/>
    <w:rsid w:val="00E6292F"/>
    <w:rsid w:val="00E62D09"/>
    <w:rsid w:val="00E63243"/>
    <w:rsid w:val="00E635BC"/>
    <w:rsid w:val="00E64A8E"/>
    <w:rsid w:val="00E65FA1"/>
    <w:rsid w:val="00E6640B"/>
    <w:rsid w:val="00E66804"/>
    <w:rsid w:val="00E668DD"/>
    <w:rsid w:val="00E66F96"/>
    <w:rsid w:val="00E67173"/>
    <w:rsid w:val="00E67266"/>
    <w:rsid w:val="00E67972"/>
    <w:rsid w:val="00E67E0E"/>
    <w:rsid w:val="00E67E79"/>
    <w:rsid w:val="00E70206"/>
    <w:rsid w:val="00E7032D"/>
    <w:rsid w:val="00E70B21"/>
    <w:rsid w:val="00E710AB"/>
    <w:rsid w:val="00E712E8"/>
    <w:rsid w:val="00E71598"/>
    <w:rsid w:val="00E7166D"/>
    <w:rsid w:val="00E719A4"/>
    <w:rsid w:val="00E71CAD"/>
    <w:rsid w:val="00E72150"/>
    <w:rsid w:val="00E721B2"/>
    <w:rsid w:val="00E72572"/>
    <w:rsid w:val="00E727DB"/>
    <w:rsid w:val="00E728A1"/>
    <w:rsid w:val="00E732A0"/>
    <w:rsid w:val="00E73823"/>
    <w:rsid w:val="00E745B7"/>
    <w:rsid w:val="00E747E4"/>
    <w:rsid w:val="00E75A24"/>
    <w:rsid w:val="00E75DCF"/>
    <w:rsid w:val="00E7622F"/>
    <w:rsid w:val="00E76618"/>
    <w:rsid w:val="00E76627"/>
    <w:rsid w:val="00E76CAD"/>
    <w:rsid w:val="00E7707D"/>
    <w:rsid w:val="00E7754C"/>
    <w:rsid w:val="00E77671"/>
    <w:rsid w:val="00E77B7E"/>
    <w:rsid w:val="00E80C92"/>
    <w:rsid w:val="00E819A9"/>
    <w:rsid w:val="00E82C0D"/>
    <w:rsid w:val="00E82D41"/>
    <w:rsid w:val="00E82DE5"/>
    <w:rsid w:val="00E830DB"/>
    <w:rsid w:val="00E83818"/>
    <w:rsid w:val="00E84B7D"/>
    <w:rsid w:val="00E84D79"/>
    <w:rsid w:val="00E850AA"/>
    <w:rsid w:val="00E85429"/>
    <w:rsid w:val="00E859B3"/>
    <w:rsid w:val="00E85E0E"/>
    <w:rsid w:val="00E862DF"/>
    <w:rsid w:val="00E86A60"/>
    <w:rsid w:val="00E86E3D"/>
    <w:rsid w:val="00E86E51"/>
    <w:rsid w:val="00E87E21"/>
    <w:rsid w:val="00E910B1"/>
    <w:rsid w:val="00E9152F"/>
    <w:rsid w:val="00E91C56"/>
    <w:rsid w:val="00E91CA4"/>
    <w:rsid w:val="00E921B5"/>
    <w:rsid w:val="00E923AF"/>
    <w:rsid w:val="00E923B6"/>
    <w:rsid w:val="00E92C86"/>
    <w:rsid w:val="00E92CA8"/>
    <w:rsid w:val="00E9362C"/>
    <w:rsid w:val="00E93FC2"/>
    <w:rsid w:val="00E93FE1"/>
    <w:rsid w:val="00E94A84"/>
    <w:rsid w:val="00E94B5C"/>
    <w:rsid w:val="00E964CB"/>
    <w:rsid w:val="00E96978"/>
    <w:rsid w:val="00E96B6E"/>
    <w:rsid w:val="00E96DC3"/>
    <w:rsid w:val="00E970C6"/>
    <w:rsid w:val="00EA0129"/>
    <w:rsid w:val="00EA082D"/>
    <w:rsid w:val="00EA16DD"/>
    <w:rsid w:val="00EA1CB9"/>
    <w:rsid w:val="00EA1ECF"/>
    <w:rsid w:val="00EA2120"/>
    <w:rsid w:val="00EA233E"/>
    <w:rsid w:val="00EA27D5"/>
    <w:rsid w:val="00EA2BD0"/>
    <w:rsid w:val="00EA2D78"/>
    <w:rsid w:val="00EA3336"/>
    <w:rsid w:val="00EA44E5"/>
    <w:rsid w:val="00EA4E0C"/>
    <w:rsid w:val="00EA4EB1"/>
    <w:rsid w:val="00EA6570"/>
    <w:rsid w:val="00EA6B66"/>
    <w:rsid w:val="00EA6CE1"/>
    <w:rsid w:val="00EB0D35"/>
    <w:rsid w:val="00EB26B4"/>
    <w:rsid w:val="00EB28E4"/>
    <w:rsid w:val="00EB29B5"/>
    <w:rsid w:val="00EB2A73"/>
    <w:rsid w:val="00EB2C14"/>
    <w:rsid w:val="00EB2D51"/>
    <w:rsid w:val="00EB32E8"/>
    <w:rsid w:val="00EB3882"/>
    <w:rsid w:val="00EB3E58"/>
    <w:rsid w:val="00EB40E4"/>
    <w:rsid w:val="00EB4161"/>
    <w:rsid w:val="00EB423F"/>
    <w:rsid w:val="00EB4CCD"/>
    <w:rsid w:val="00EB4DAD"/>
    <w:rsid w:val="00EB5346"/>
    <w:rsid w:val="00EB5359"/>
    <w:rsid w:val="00EB5535"/>
    <w:rsid w:val="00EB57FB"/>
    <w:rsid w:val="00EB582D"/>
    <w:rsid w:val="00EB591D"/>
    <w:rsid w:val="00EB59F3"/>
    <w:rsid w:val="00EB5A38"/>
    <w:rsid w:val="00EB6379"/>
    <w:rsid w:val="00EB63DC"/>
    <w:rsid w:val="00EB658C"/>
    <w:rsid w:val="00EB686B"/>
    <w:rsid w:val="00EB792C"/>
    <w:rsid w:val="00EB7A39"/>
    <w:rsid w:val="00EB7A54"/>
    <w:rsid w:val="00EB7D3B"/>
    <w:rsid w:val="00EC05BD"/>
    <w:rsid w:val="00EC0B57"/>
    <w:rsid w:val="00EC0C1C"/>
    <w:rsid w:val="00EC1204"/>
    <w:rsid w:val="00EC1321"/>
    <w:rsid w:val="00EC252B"/>
    <w:rsid w:val="00EC2BBC"/>
    <w:rsid w:val="00EC2BF6"/>
    <w:rsid w:val="00EC3CE7"/>
    <w:rsid w:val="00EC4203"/>
    <w:rsid w:val="00EC5686"/>
    <w:rsid w:val="00EC5BAE"/>
    <w:rsid w:val="00EC619A"/>
    <w:rsid w:val="00EC66AA"/>
    <w:rsid w:val="00EC6E05"/>
    <w:rsid w:val="00EC6EE2"/>
    <w:rsid w:val="00EC7426"/>
    <w:rsid w:val="00ED0036"/>
    <w:rsid w:val="00ED02F9"/>
    <w:rsid w:val="00ED0703"/>
    <w:rsid w:val="00ED116E"/>
    <w:rsid w:val="00ED137A"/>
    <w:rsid w:val="00ED13BE"/>
    <w:rsid w:val="00ED2835"/>
    <w:rsid w:val="00ED377D"/>
    <w:rsid w:val="00ED3F30"/>
    <w:rsid w:val="00ED3FAF"/>
    <w:rsid w:val="00ED41B9"/>
    <w:rsid w:val="00ED42CE"/>
    <w:rsid w:val="00ED437A"/>
    <w:rsid w:val="00ED4C2D"/>
    <w:rsid w:val="00ED57A3"/>
    <w:rsid w:val="00ED5D89"/>
    <w:rsid w:val="00ED635E"/>
    <w:rsid w:val="00ED6D8A"/>
    <w:rsid w:val="00ED7859"/>
    <w:rsid w:val="00EE0BC9"/>
    <w:rsid w:val="00EE1103"/>
    <w:rsid w:val="00EE1620"/>
    <w:rsid w:val="00EE1A69"/>
    <w:rsid w:val="00EE1AEC"/>
    <w:rsid w:val="00EE1EEC"/>
    <w:rsid w:val="00EE2734"/>
    <w:rsid w:val="00EE30D4"/>
    <w:rsid w:val="00EE3498"/>
    <w:rsid w:val="00EE34EE"/>
    <w:rsid w:val="00EE38FB"/>
    <w:rsid w:val="00EE4B2C"/>
    <w:rsid w:val="00EE50AE"/>
    <w:rsid w:val="00EE51FE"/>
    <w:rsid w:val="00EE5743"/>
    <w:rsid w:val="00EE5971"/>
    <w:rsid w:val="00EE61CA"/>
    <w:rsid w:val="00EE6249"/>
    <w:rsid w:val="00EE63F0"/>
    <w:rsid w:val="00EE666B"/>
    <w:rsid w:val="00EE66FD"/>
    <w:rsid w:val="00EE710A"/>
    <w:rsid w:val="00EE7938"/>
    <w:rsid w:val="00EE7F5A"/>
    <w:rsid w:val="00EF0177"/>
    <w:rsid w:val="00EF0BE2"/>
    <w:rsid w:val="00EF0C1E"/>
    <w:rsid w:val="00EF122B"/>
    <w:rsid w:val="00EF22FA"/>
    <w:rsid w:val="00EF287E"/>
    <w:rsid w:val="00EF30E7"/>
    <w:rsid w:val="00EF3195"/>
    <w:rsid w:val="00EF4045"/>
    <w:rsid w:val="00EF4080"/>
    <w:rsid w:val="00EF4BC7"/>
    <w:rsid w:val="00EF4CE6"/>
    <w:rsid w:val="00EF4E25"/>
    <w:rsid w:val="00EF5293"/>
    <w:rsid w:val="00EF54B6"/>
    <w:rsid w:val="00EF62BF"/>
    <w:rsid w:val="00EF72D2"/>
    <w:rsid w:val="00F009B8"/>
    <w:rsid w:val="00F01F2F"/>
    <w:rsid w:val="00F0246F"/>
    <w:rsid w:val="00F03156"/>
    <w:rsid w:val="00F033E7"/>
    <w:rsid w:val="00F0393F"/>
    <w:rsid w:val="00F0472E"/>
    <w:rsid w:val="00F04F65"/>
    <w:rsid w:val="00F05FA8"/>
    <w:rsid w:val="00F066EC"/>
    <w:rsid w:val="00F078AB"/>
    <w:rsid w:val="00F07C25"/>
    <w:rsid w:val="00F101C8"/>
    <w:rsid w:val="00F10357"/>
    <w:rsid w:val="00F11C29"/>
    <w:rsid w:val="00F121EB"/>
    <w:rsid w:val="00F124FC"/>
    <w:rsid w:val="00F12548"/>
    <w:rsid w:val="00F12738"/>
    <w:rsid w:val="00F12D85"/>
    <w:rsid w:val="00F12E44"/>
    <w:rsid w:val="00F12F57"/>
    <w:rsid w:val="00F1381B"/>
    <w:rsid w:val="00F13F77"/>
    <w:rsid w:val="00F14824"/>
    <w:rsid w:val="00F14C6A"/>
    <w:rsid w:val="00F15A67"/>
    <w:rsid w:val="00F162D2"/>
    <w:rsid w:val="00F16848"/>
    <w:rsid w:val="00F16B17"/>
    <w:rsid w:val="00F16F51"/>
    <w:rsid w:val="00F17217"/>
    <w:rsid w:val="00F1788B"/>
    <w:rsid w:val="00F2057E"/>
    <w:rsid w:val="00F21673"/>
    <w:rsid w:val="00F22260"/>
    <w:rsid w:val="00F223C9"/>
    <w:rsid w:val="00F22BA8"/>
    <w:rsid w:val="00F23487"/>
    <w:rsid w:val="00F2436B"/>
    <w:rsid w:val="00F244FF"/>
    <w:rsid w:val="00F24976"/>
    <w:rsid w:val="00F249A8"/>
    <w:rsid w:val="00F254E3"/>
    <w:rsid w:val="00F2577D"/>
    <w:rsid w:val="00F259CD"/>
    <w:rsid w:val="00F25D3A"/>
    <w:rsid w:val="00F26039"/>
    <w:rsid w:val="00F2610A"/>
    <w:rsid w:val="00F2634C"/>
    <w:rsid w:val="00F2665A"/>
    <w:rsid w:val="00F26ED9"/>
    <w:rsid w:val="00F2774B"/>
    <w:rsid w:val="00F27825"/>
    <w:rsid w:val="00F30320"/>
    <w:rsid w:val="00F30C59"/>
    <w:rsid w:val="00F31F44"/>
    <w:rsid w:val="00F32286"/>
    <w:rsid w:val="00F33176"/>
    <w:rsid w:val="00F33B18"/>
    <w:rsid w:val="00F34D67"/>
    <w:rsid w:val="00F34E59"/>
    <w:rsid w:val="00F35854"/>
    <w:rsid w:val="00F36118"/>
    <w:rsid w:val="00F3671C"/>
    <w:rsid w:val="00F36B69"/>
    <w:rsid w:val="00F3735B"/>
    <w:rsid w:val="00F3755D"/>
    <w:rsid w:val="00F376B3"/>
    <w:rsid w:val="00F4015C"/>
    <w:rsid w:val="00F404FD"/>
    <w:rsid w:val="00F4080E"/>
    <w:rsid w:val="00F4154F"/>
    <w:rsid w:val="00F41E54"/>
    <w:rsid w:val="00F42E57"/>
    <w:rsid w:val="00F43D3C"/>
    <w:rsid w:val="00F44E3E"/>
    <w:rsid w:val="00F451FE"/>
    <w:rsid w:val="00F45688"/>
    <w:rsid w:val="00F47CC0"/>
    <w:rsid w:val="00F47D1E"/>
    <w:rsid w:val="00F51309"/>
    <w:rsid w:val="00F51695"/>
    <w:rsid w:val="00F51C7C"/>
    <w:rsid w:val="00F51F61"/>
    <w:rsid w:val="00F521B1"/>
    <w:rsid w:val="00F522BA"/>
    <w:rsid w:val="00F52FBE"/>
    <w:rsid w:val="00F53161"/>
    <w:rsid w:val="00F53902"/>
    <w:rsid w:val="00F53923"/>
    <w:rsid w:val="00F53C8B"/>
    <w:rsid w:val="00F5407F"/>
    <w:rsid w:val="00F54482"/>
    <w:rsid w:val="00F5479F"/>
    <w:rsid w:val="00F54F69"/>
    <w:rsid w:val="00F562CB"/>
    <w:rsid w:val="00F56A82"/>
    <w:rsid w:val="00F57422"/>
    <w:rsid w:val="00F57752"/>
    <w:rsid w:val="00F57D38"/>
    <w:rsid w:val="00F601C0"/>
    <w:rsid w:val="00F61336"/>
    <w:rsid w:val="00F618B2"/>
    <w:rsid w:val="00F621D8"/>
    <w:rsid w:val="00F624FF"/>
    <w:rsid w:val="00F62EDC"/>
    <w:rsid w:val="00F63A19"/>
    <w:rsid w:val="00F63D83"/>
    <w:rsid w:val="00F6403F"/>
    <w:rsid w:val="00F641ED"/>
    <w:rsid w:val="00F6481D"/>
    <w:rsid w:val="00F64B72"/>
    <w:rsid w:val="00F655D4"/>
    <w:rsid w:val="00F65714"/>
    <w:rsid w:val="00F658B2"/>
    <w:rsid w:val="00F65B36"/>
    <w:rsid w:val="00F66C9C"/>
    <w:rsid w:val="00F672F6"/>
    <w:rsid w:val="00F700A8"/>
    <w:rsid w:val="00F706C4"/>
    <w:rsid w:val="00F71140"/>
    <w:rsid w:val="00F72022"/>
    <w:rsid w:val="00F72176"/>
    <w:rsid w:val="00F72238"/>
    <w:rsid w:val="00F72AED"/>
    <w:rsid w:val="00F72E8F"/>
    <w:rsid w:val="00F73668"/>
    <w:rsid w:val="00F73F0E"/>
    <w:rsid w:val="00F743D6"/>
    <w:rsid w:val="00F7468F"/>
    <w:rsid w:val="00F74A3F"/>
    <w:rsid w:val="00F74B6E"/>
    <w:rsid w:val="00F74E7B"/>
    <w:rsid w:val="00F75C7B"/>
    <w:rsid w:val="00F7610C"/>
    <w:rsid w:val="00F762D4"/>
    <w:rsid w:val="00F76A46"/>
    <w:rsid w:val="00F76C20"/>
    <w:rsid w:val="00F7748E"/>
    <w:rsid w:val="00F77620"/>
    <w:rsid w:val="00F80054"/>
    <w:rsid w:val="00F8038B"/>
    <w:rsid w:val="00F80AF4"/>
    <w:rsid w:val="00F80B3E"/>
    <w:rsid w:val="00F80B97"/>
    <w:rsid w:val="00F813C2"/>
    <w:rsid w:val="00F818AE"/>
    <w:rsid w:val="00F81992"/>
    <w:rsid w:val="00F81B25"/>
    <w:rsid w:val="00F83E61"/>
    <w:rsid w:val="00F83EE3"/>
    <w:rsid w:val="00F83F18"/>
    <w:rsid w:val="00F842B4"/>
    <w:rsid w:val="00F84F06"/>
    <w:rsid w:val="00F8576F"/>
    <w:rsid w:val="00F8667C"/>
    <w:rsid w:val="00F86991"/>
    <w:rsid w:val="00F87F34"/>
    <w:rsid w:val="00F90518"/>
    <w:rsid w:val="00F90B5C"/>
    <w:rsid w:val="00F911D7"/>
    <w:rsid w:val="00F915CE"/>
    <w:rsid w:val="00F91843"/>
    <w:rsid w:val="00F921BF"/>
    <w:rsid w:val="00F92252"/>
    <w:rsid w:val="00F926C2"/>
    <w:rsid w:val="00F9284F"/>
    <w:rsid w:val="00F92949"/>
    <w:rsid w:val="00F92BAA"/>
    <w:rsid w:val="00F9332F"/>
    <w:rsid w:val="00F93CFD"/>
    <w:rsid w:val="00F93EE8"/>
    <w:rsid w:val="00F94773"/>
    <w:rsid w:val="00F94B5B"/>
    <w:rsid w:val="00F94CF2"/>
    <w:rsid w:val="00F954FF"/>
    <w:rsid w:val="00F9582E"/>
    <w:rsid w:val="00F95F86"/>
    <w:rsid w:val="00F95FCE"/>
    <w:rsid w:val="00F96082"/>
    <w:rsid w:val="00F9616C"/>
    <w:rsid w:val="00F96484"/>
    <w:rsid w:val="00F9687C"/>
    <w:rsid w:val="00F9732A"/>
    <w:rsid w:val="00F97829"/>
    <w:rsid w:val="00F97E3E"/>
    <w:rsid w:val="00FA05B2"/>
    <w:rsid w:val="00FA070D"/>
    <w:rsid w:val="00FA0C89"/>
    <w:rsid w:val="00FA1124"/>
    <w:rsid w:val="00FA1CB2"/>
    <w:rsid w:val="00FA3317"/>
    <w:rsid w:val="00FA388D"/>
    <w:rsid w:val="00FA38C9"/>
    <w:rsid w:val="00FA391E"/>
    <w:rsid w:val="00FA44BA"/>
    <w:rsid w:val="00FA4569"/>
    <w:rsid w:val="00FA4E86"/>
    <w:rsid w:val="00FA5068"/>
    <w:rsid w:val="00FA5965"/>
    <w:rsid w:val="00FA5B48"/>
    <w:rsid w:val="00FA697F"/>
    <w:rsid w:val="00FA6CAF"/>
    <w:rsid w:val="00FA6E95"/>
    <w:rsid w:val="00FA7784"/>
    <w:rsid w:val="00FA7B74"/>
    <w:rsid w:val="00FA7DAA"/>
    <w:rsid w:val="00FB1372"/>
    <w:rsid w:val="00FB2AC7"/>
    <w:rsid w:val="00FB2CEE"/>
    <w:rsid w:val="00FB3059"/>
    <w:rsid w:val="00FB318B"/>
    <w:rsid w:val="00FB33DD"/>
    <w:rsid w:val="00FB46DA"/>
    <w:rsid w:val="00FB4BFA"/>
    <w:rsid w:val="00FB53B2"/>
    <w:rsid w:val="00FB56EB"/>
    <w:rsid w:val="00FB60E5"/>
    <w:rsid w:val="00FB6809"/>
    <w:rsid w:val="00FB684D"/>
    <w:rsid w:val="00FB78D0"/>
    <w:rsid w:val="00FB7D5B"/>
    <w:rsid w:val="00FB7F19"/>
    <w:rsid w:val="00FC00D5"/>
    <w:rsid w:val="00FC01FE"/>
    <w:rsid w:val="00FC075F"/>
    <w:rsid w:val="00FC0853"/>
    <w:rsid w:val="00FC09BA"/>
    <w:rsid w:val="00FC0A32"/>
    <w:rsid w:val="00FC17E8"/>
    <w:rsid w:val="00FC1E78"/>
    <w:rsid w:val="00FC20EA"/>
    <w:rsid w:val="00FC2A1F"/>
    <w:rsid w:val="00FC2B5C"/>
    <w:rsid w:val="00FC3DE1"/>
    <w:rsid w:val="00FC4F7E"/>
    <w:rsid w:val="00FC55BE"/>
    <w:rsid w:val="00FC58F6"/>
    <w:rsid w:val="00FC624C"/>
    <w:rsid w:val="00FC6559"/>
    <w:rsid w:val="00FC66A2"/>
    <w:rsid w:val="00FC76E8"/>
    <w:rsid w:val="00FC7867"/>
    <w:rsid w:val="00FC7BF9"/>
    <w:rsid w:val="00FC7C3E"/>
    <w:rsid w:val="00FC7E1C"/>
    <w:rsid w:val="00FD049A"/>
    <w:rsid w:val="00FD0647"/>
    <w:rsid w:val="00FD0760"/>
    <w:rsid w:val="00FD0D28"/>
    <w:rsid w:val="00FD0F21"/>
    <w:rsid w:val="00FD1465"/>
    <w:rsid w:val="00FD154B"/>
    <w:rsid w:val="00FD15E9"/>
    <w:rsid w:val="00FD1D29"/>
    <w:rsid w:val="00FD212C"/>
    <w:rsid w:val="00FD3339"/>
    <w:rsid w:val="00FD447C"/>
    <w:rsid w:val="00FD4A9B"/>
    <w:rsid w:val="00FD4D24"/>
    <w:rsid w:val="00FD4F3C"/>
    <w:rsid w:val="00FD5F4C"/>
    <w:rsid w:val="00FD6D5F"/>
    <w:rsid w:val="00FD79DB"/>
    <w:rsid w:val="00FE174E"/>
    <w:rsid w:val="00FE18A9"/>
    <w:rsid w:val="00FE1A97"/>
    <w:rsid w:val="00FE1DB2"/>
    <w:rsid w:val="00FE288A"/>
    <w:rsid w:val="00FE3875"/>
    <w:rsid w:val="00FE413B"/>
    <w:rsid w:val="00FE44E9"/>
    <w:rsid w:val="00FE4579"/>
    <w:rsid w:val="00FE4653"/>
    <w:rsid w:val="00FE4BAC"/>
    <w:rsid w:val="00FE5452"/>
    <w:rsid w:val="00FE5B70"/>
    <w:rsid w:val="00FE67C4"/>
    <w:rsid w:val="00FE6DBE"/>
    <w:rsid w:val="00FE7483"/>
    <w:rsid w:val="00FE757D"/>
    <w:rsid w:val="00FE7C51"/>
    <w:rsid w:val="00FF1034"/>
    <w:rsid w:val="00FF11D7"/>
    <w:rsid w:val="00FF18BF"/>
    <w:rsid w:val="00FF1A7C"/>
    <w:rsid w:val="00FF22A4"/>
    <w:rsid w:val="00FF2A46"/>
    <w:rsid w:val="00FF2EE1"/>
    <w:rsid w:val="00FF321F"/>
    <w:rsid w:val="00FF38CE"/>
    <w:rsid w:val="00FF3B18"/>
    <w:rsid w:val="00FF4133"/>
    <w:rsid w:val="00FF41FE"/>
    <w:rsid w:val="00FF462E"/>
    <w:rsid w:val="00FF4A37"/>
    <w:rsid w:val="00FF4DCB"/>
    <w:rsid w:val="00FF4E8F"/>
    <w:rsid w:val="00FF5057"/>
    <w:rsid w:val="00FF5076"/>
    <w:rsid w:val="00FF5327"/>
    <w:rsid w:val="00FF5346"/>
    <w:rsid w:val="00FF5A22"/>
    <w:rsid w:val="00FF6008"/>
    <w:rsid w:val="00FF63F9"/>
    <w:rsid w:val="00FF6609"/>
    <w:rsid w:val="00FF6EE8"/>
    <w:rsid w:val="00FF7592"/>
    <w:rsid w:val="00FF7759"/>
    <w:rsid w:val="00FF7DEC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none [3212]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474"/>
    <w:pPr>
      <w:keepNext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C04474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C0447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447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04474"/>
    <w:pPr>
      <w:keepNext/>
      <w:ind w:firstLine="72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04474"/>
    <w:pPr>
      <w:keepNext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4474"/>
    <w:pPr>
      <w:keepNext/>
      <w:ind w:firstLine="720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04474"/>
    <w:pPr>
      <w:keepNext/>
      <w:ind w:firstLine="709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C04474"/>
    <w:pPr>
      <w:keepNext/>
      <w:ind w:firstLine="72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04474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C0447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C04474"/>
    <w:pPr>
      <w:jc w:val="both"/>
    </w:pPr>
    <w:rPr>
      <w:color w:val="339966"/>
      <w:sz w:val="28"/>
      <w:szCs w:val="28"/>
    </w:rPr>
  </w:style>
  <w:style w:type="paragraph" w:styleId="a6">
    <w:name w:val="Normal (Web)"/>
    <w:basedOn w:val="a"/>
    <w:uiPriority w:val="99"/>
    <w:semiHidden/>
    <w:rsid w:val="00C04474"/>
    <w:pPr>
      <w:spacing w:before="100" w:beforeAutospacing="1" w:after="100" w:afterAutospacing="1"/>
    </w:pPr>
    <w:rPr>
      <w:rFonts w:ascii="Verdana" w:eastAsia="Arial Unicode MS" w:hAnsi="Verdana"/>
    </w:rPr>
  </w:style>
  <w:style w:type="paragraph" w:styleId="a7">
    <w:name w:val="Body Text"/>
    <w:basedOn w:val="a"/>
    <w:link w:val="a8"/>
    <w:semiHidden/>
    <w:rsid w:val="00C04474"/>
    <w:pPr>
      <w:jc w:val="both"/>
    </w:pPr>
    <w:rPr>
      <w:color w:val="FF0000"/>
    </w:rPr>
  </w:style>
  <w:style w:type="paragraph" w:styleId="a9">
    <w:name w:val="Body Text Indent"/>
    <w:basedOn w:val="a"/>
    <w:link w:val="aa"/>
    <w:semiHidden/>
    <w:rsid w:val="00C04474"/>
    <w:pPr>
      <w:ind w:firstLine="720"/>
    </w:pPr>
    <w:rPr>
      <w:sz w:val="28"/>
      <w:szCs w:val="28"/>
    </w:rPr>
  </w:style>
  <w:style w:type="paragraph" w:styleId="ab">
    <w:name w:val="Title"/>
    <w:basedOn w:val="a"/>
    <w:link w:val="ac"/>
    <w:qFormat/>
    <w:rsid w:val="00C04474"/>
    <w:pPr>
      <w:ind w:firstLine="540"/>
      <w:jc w:val="center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Body Text Indent 2"/>
    <w:basedOn w:val="a"/>
    <w:link w:val="22"/>
    <w:semiHidden/>
    <w:rsid w:val="00C04474"/>
    <w:pPr>
      <w:ind w:firstLine="720"/>
      <w:jc w:val="both"/>
    </w:pPr>
    <w:rPr>
      <w:sz w:val="28"/>
      <w:szCs w:val="28"/>
    </w:rPr>
  </w:style>
  <w:style w:type="paragraph" w:styleId="31">
    <w:name w:val="Body Text 3"/>
    <w:basedOn w:val="a"/>
    <w:link w:val="32"/>
    <w:semiHidden/>
    <w:rsid w:val="00C04474"/>
    <w:pPr>
      <w:jc w:val="both"/>
    </w:pPr>
    <w:rPr>
      <w:sz w:val="28"/>
      <w:szCs w:val="28"/>
    </w:rPr>
  </w:style>
  <w:style w:type="character" w:styleId="af">
    <w:name w:val="page number"/>
    <w:basedOn w:val="a0"/>
    <w:semiHidden/>
    <w:rsid w:val="00C04474"/>
  </w:style>
  <w:style w:type="paragraph" w:styleId="af0">
    <w:name w:val="footer"/>
    <w:basedOn w:val="a"/>
    <w:link w:val="af1"/>
    <w:uiPriority w:val="99"/>
    <w:rsid w:val="00C04474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2">
    <w:name w:val="FollowedHyperlink"/>
    <w:basedOn w:val="a0"/>
    <w:semiHidden/>
    <w:rsid w:val="00C04474"/>
    <w:rPr>
      <w:color w:val="800080"/>
      <w:u w:val="single"/>
    </w:rPr>
  </w:style>
  <w:style w:type="paragraph" w:styleId="33">
    <w:name w:val="Body Text Indent 3"/>
    <w:basedOn w:val="a"/>
    <w:link w:val="34"/>
    <w:semiHidden/>
    <w:rsid w:val="00C04474"/>
    <w:pPr>
      <w:ind w:firstLine="708"/>
      <w:jc w:val="both"/>
    </w:pPr>
    <w:rPr>
      <w:sz w:val="28"/>
      <w:szCs w:val="28"/>
    </w:rPr>
  </w:style>
  <w:style w:type="paragraph" w:styleId="23">
    <w:name w:val="Body Text 2"/>
    <w:basedOn w:val="a"/>
    <w:link w:val="24"/>
    <w:semiHidden/>
    <w:rsid w:val="00C0447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paragraph" w:customStyle="1" w:styleId="xl28">
    <w:name w:val="xl28"/>
    <w:basedOn w:val="a"/>
    <w:rsid w:val="00C04474"/>
    <w:pPr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customStyle="1" w:styleId="xl35">
    <w:name w:val="xl35"/>
    <w:basedOn w:val="a"/>
    <w:rsid w:val="00C04474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styleId="af3">
    <w:name w:val="Balloon Text"/>
    <w:basedOn w:val="a"/>
    <w:link w:val="af4"/>
    <w:uiPriority w:val="99"/>
    <w:semiHidden/>
    <w:unhideWhenUsed/>
    <w:rsid w:val="00623B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3B66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6274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4627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"/>
    <w:basedOn w:val="a"/>
    <w:rsid w:val="00462742"/>
    <w:pPr>
      <w:spacing w:before="100" w:beforeAutospacing="1" w:after="100" w:afterAutospacing="1"/>
    </w:pPr>
  </w:style>
  <w:style w:type="paragraph" w:customStyle="1" w:styleId="af7">
    <w:name w:val="Таблица"/>
    <w:basedOn w:val="a"/>
    <w:rsid w:val="00462742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f8">
    <w:name w:val="caption"/>
    <w:basedOn w:val="a"/>
    <w:next w:val="a"/>
    <w:uiPriority w:val="35"/>
    <w:unhideWhenUsed/>
    <w:qFormat/>
    <w:rsid w:val="0047358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24">
    <w:name w:val="xl24"/>
    <w:basedOn w:val="a"/>
    <w:rsid w:val="00F954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character" w:customStyle="1" w:styleId="10">
    <w:name w:val="Заголовок 1 Знак"/>
    <w:basedOn w:val="a0"/>
    <w:link w:val="1"/>
    <w:rsid w:val="007B25E0"/>
    <w:rPr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semiHidden/>
    <w:rsid w:val="007B25E0"/>
    <w:rPr>
      <w:color w:val="FF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B25E0"/>
  </w:style>
  <w:style w:type="character" w:customStyle="1" w:styleId="22">
    <w:name w:val="Основной текст с отступом 2 Знак"/>
    <w:basedOn w:val="a0"/>
    <w:link w:val="21"/>
    <w:semiHidden/>
    <w:rsid w:val="007B25E0"/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7B25E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B25E0"/>
    <w:rPr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7B25E0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7B25E0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7B25E0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B25E0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7B25E0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B25E0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7B25E0"/>
    <w:rPr>
      <w:sz w:val="28"/>
      <w:szCs w:val="28"/>
    </w:rPr>
  </w:style>
  <w:style w:type="character" w:customStyle="1" w:styleId="a4">
    <w:name w:val="Текст Знак"/>
    <w:basedOn w:val="a0"/>
    <w:link w:val="a3"/>
    <w:semiHidden/>
    <w:rsid w:val="007B25E0"/>
    <w:rPr>
      <w:rFonts w:ascii="Courier New" w:hAnsi="Courier New" w:cs="Courier New"/>
    </w:rPr>
  </w:style>
  <w:style w:type="character" w:customStyle="1" w:styleId="aa">
    <w:name w:val="Основной текст с отступом Знак"/>
    <w:basedOn w:val="a0"/>
    <w:link w:val="a9"/>
    <w:semiHidden/>
    <w:rsid w:val="007B25E0"/>
    <w:rPr>
      <w:sz w:val="28"/>
      <w:szCs w:val="28"/>
    </w:rPr>
  </w:style>
  <w:style w:type="character" w:customStyle="1" w:styleId="ac">
    <w:name w:val="Название Знак"/>
    <w:basedOn w:val="a0"/>
    <w:link w:val="ab"/>
    <w:rsid w:val="007B25E0"/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7B25E0"/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rsid w:val="007B25E0"/>
  </w:style>
  <w:style w:type="character" w:customStyle="1" w:styleId="24">
    <w:name w:val="Основной текст 2 Знак"/>
    <w:basedOn w:val="a0"/>
    <w:link w:val="23"/>
    <w:semiHidden/>
    <w:rsid w:val="007B25E0"/>
    <w:rPr>
      <w:color w:val="000000"/>
      <w:sz w:val="28"/>
      <w:szCs w:val="24"/>
      <w:shd w:val="clear" w:color="auto" w:fill="FFFFFF"/>
    </w:rPr>
  </w:style>
  <w:style w:type="paragraph" w:styleId="af9">
    <w:name w:val="List Paragraph"/>
    <w:basedOn w:val="a"/>
    <w:uiPriority w:val="34"/>
    <w:qFormat/>
    <w:rsid w:val="00E87E21"/>
    <w:pPr>
      <w:ind w:left="720"/>
      <w:contextualSpacing/>
    </w:pPr>
  </w:style>
  <w:style w:type="character" w:customStyle="1" w:styleId="afa">
    <w:name w:val="Цветовое выделение"/>
    <w:uiPriority w:val="99"/>
    <w:rsid w:val="001E0AF0"/>
    <w:rPr>
      <w:b/>
      <w:bCs/>
      <w:color w:val="26282F"/>
    </w:rPr>
  </w:style>
  <w:style w:type="paragraph" w:customStyle="1" w:styleId="xl30">
    <w:name w:val="xl30"/>
    <w:basedOn w:val="a"/>
    <w:rsid w:val="003606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afb">
    <w:name w:val="Заголовок"/>
    <w:basedOn w:val="a"/>
    <w:next w:val="a"/>
    <w:uiPriority w:val="99"/>
    <w:rsid w:val="00E122E9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58A9"/>
      <w:shd w:val="clear" w:color="auto" w:fill="D4D0C8"/>
    </w:rPr>
  </w:style>
  <w:style w:type="paragraph" w:styleId="afc">
    <w:name w:val="Block Text"/>
    <w:basedOn w:val="a"/>
    <w:semiHidden/>
    <w:rsid w:val="00F009B8"/>
    <w:pPr>
      <w:ind w:left="113" w:right="113"/>
      <w:jc w:val="center"/>
    </w:pPr>
    <w:rPr>
      <w:b/>
    </w:rPr>
  </w:style>
  <w:style w:type="paragraph" w:customStyle="1" w:styleId="xl29">
    <w:name w:val="xl29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FF0000"/>
    </w:rPr>
  </w:style>
  <w:style w:type="paragraph" w:customStyle="1" w:styleId="xl32">
    <w:name w:val="xl32"/>
    <w:basedOn w:val="a"/>
    <w:rsid w:val="000B2B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FF0000"/>
    </w:rPr>
  </w:style>
  <w:style w:type="paragraph" w:styleId="afd">
    <w:name w:val="Document Map"/>
    <w:basedOn w:val="a"/>
    <w:link w:val="afe"/>
    <w:uiPriority w:val="99"/>
    <w:semiHidden/>
    <w:unhideWhenUsed/>
    <w:rsid w:val="000F3510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F3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image" Target="media/image6.wmf"/><Relationship Id="rId33" Type="http://schemas.openxmlformats.org/officeDocument/2006/relationships/chart" Target="charts/chart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hart" Target="charts/chart3.xml"/><Relationship Id="rId29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4.xml"/><Relationship Id="rId28" Type="http://schemas.openxmlformats.org/officeDocument/2006/relationships/oleObject" Target="embeddings/oleObject2.bin"/><Relationship Id="rId36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gif"/><Relationship Id="rId22" Type="http://schemas.openxmlformats.org/officeDocument/2006/relationships/oleObject" Target="embeddings/oleObject1.bin"/><Relationship Id="rId27" Type="http://schemas.openxmlformats.org/officeDocument/2006/relationships/image" Target="media/image8.wmf"/><Relationship Id="rId30" Type="http://schemas.openxmlformats.org/officeDocument/2006/relationships/image" Target="media/image10.wmf"/><Relationship Id="rId35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  <a:effectLst>
              <a:innerShdw blurRad="63500" dist="50800" dir="13500000">
                <a:schemeClr val="tx1">
                  <a:alpha val="50000"/>
                </a:schemeClr>
              </a:innerShdw>
            </a:effectLst>
          </c:spPr>
          <c:dLbls>
            <c:dLbl>
              <c:idx val="0"/>
              <c:layout>
                <c:manualLayout>
                  <c:x val="0"/>
                  <c:y val="6.7460317460317512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Родилось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114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"/>
                  <c:y val="5.158730158730163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Родилось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98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2017 года</c:v>
                </c:pt>
                <c:pt idx="1">
                  <c:v>1 квартал 2018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114</c:v>
                </c:pt>
                <c:pt idx="1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  <a:effectLst>
              <a:innerShdw blurRad="457200">
                <a:prstClr val="black">
                  <a:alpha val="58000"/>
                </a:prstClr>
              </a:innerShdw>
            </a:effectLst>
          </c:spPr>
          <c:dLbls>
            <c:dLbl>
              <c:idx val="0"/>
              <c:layout>
                <c:manualLayout>
                  <c:x val="6.9444444444444597E-3"/>
                  <c:y val="-1.5873015873015883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Умерло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174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2.3149970836979219E-3"/>
                  <c:y val="-1.190476190476192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Умерло</a:t>
                    </a:r>
                    <a:r>
                      <a:rPr lang="ru-RU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140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2017 года</c:v>
                </c:pt>
                <c:pt idx="1">
                  <c:v>1 квартал 2018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174</c:v>
                </c:pt>
                <c:pt idx="1">
                  <c:v>140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solidFill>
                <a:sysClr val="windowText" lastClr="000000"/>
              </a:solidFill>
            </a:ln>
            <a:effectLst>
              <a:innerShdw blurRad="114300">
                <a:prstClr val="black"/>
              </a:innerShdw>
            </a:effectLst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Прибыло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307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Прибыло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318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 квартал 2017 года</c:v>
                </c:pt>
                <c:pt idx="1">
                  <c:v>1 квартал 2018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307</c:v>
                </c:pt>
                <c:pt idx="1">
                  <c:v>318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Выбыло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  <a:effectLst>
              <a:innerShdw blurRad="114300">
                <a:prstClr val="black"/>
              </a:innerShdw>
            </a:effectLst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Выбыло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326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Выбыло</a:t>
                    </a:r>
                  </a:p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311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1 квартал 2017 года</c:v>
                </c:pt>
                <c:pt idx="1">
                  <c:v>1 квартал 2018 года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326</c:v>
                </c:pt>
                <c:pt idx="1">
                  <c:v>311</c:v>
                </c:pt>
              </c:numCache>
            </c:numRef>
          </c:val>
        </c:ser>
        <c:shape val="box"/>
        <c:axId val="138333184"/>
        <c:axId val="138817920"/>
        <c:axId val="0"/>
      </c:bar3DChart>
      <c:catAx>
        <c:axId val="13833318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817920"/>
        <c:crosses val="autoZero"/>
        <c:auto val="1"/>
        <c:lblAlgn val="ctr"/>
        <c:lblOffset val="100"/>
      </c:catAx>
      <c:valAx>
        <c:axId val="138817920"/>
        <c:scaling>
          <c:orientation val="minMax"/>
        </c:scaling>
        <c:axPos val="b"/>
        <c:majorGridlines/>
        <c:numFmt formatCode="0%" sourceLinked="1"/>
        <c:tickLblPos val="nextTo"/>
        <c:crossAx val="13833318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</c:chart>
  <c:spPr>
    <a:solidFill>
      <a:srgbClr val="4BACC6">
        <a:lumMod val="20000"/>
        <a:lumOff val="80000"/>
      </a:srgb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ищущих работу граждан, зарегистрированных в СЗ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01.04.2017</c:v>
                </c:pt>
                <c:pt idx="1">
                  <c:v>На 01.01.2018</c:v>
                </c:pt>
                <c:pt idx="2">
                  <c:v>На 01.04.2018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854</c:v>
                </c:pt>
                <c:pt idx="1">
                  <c:v>737</c:v>
                </c:pt>
                <c:pt idx="2">
                  <c:v>741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безработных, состоящих на учете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01.04.2017</c:v>
                </c:pt>
                <c:pt idx="1">
                  <c:v>На 01.01.2018</c:v>
                </c:pt>
                <c:pt idx="2">
                  <c:v>На 01.04.2018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766</c:v>
                </c:pt>
                <c:pt idx="1">
                  <c:v>679</c:v>
                </c:pt>
                <c:pt idx="2">
                  <c:v>684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 01.04.2017</c:v>
                </c:pt>
                <c:pt idx="1">
                  <c:v>На 01.01.2018</c:v>
                </c:pt>
                <c:pt idx="2">
                  <c:v>На 01.04.2018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537</c:v>
                </c:pt>
                <c:pt idx="1">
                  <c:v>514</c:v>
                </c:pt>
                <c:pt idx="2">
                  <c:v>463</c:v>
                </c:pt>
              </c:numCache>
            </c:numRef>
          </c:val>
        </c:ser>
        <c:marker val="1"/>
        <c:axId val="139828224"/>
        <c:axId val="141231232"/>
      </c:lineChart>
      <c:catAx>
        <c:axId val="139828224"/>
        <c:scaling>
          <c:orientation val="minMax"/>
        </c:scaling>
        <c:axPos val="b"/>
        <c:tickLblPos val="nextTo"/>
        <c:crossAx val="141231232"/>
        <c:crosses val="autoZero"/>
        <c:auto val="1"/>
        <c:lblAlgn val="ctr"/>
        <c:lblOffset val="100"/>
      </c:catAx>
      <c:valAx>
        <c:axId val="14123123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982822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</c:spPr>
    </c:plotArea>
    <c:legend>
      <c:legendPos val="r"/>
      <c:layout/>
    </c:legend>
    <c:plotVisOnly val="1"/>
    <c:dispBlanksAs val="zero"/>
  </c:chart>
  <c:spPr>
    <a:solidFill>
      <a:srgbClr val="4BACC6">
        <a:lumMod val="20000"/>
        <a:lumOff val="80000"/>
        <a:alpha val="53000"/>
      </a:srgbClr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50"/>
      <c:perspective val="20"/>
    </c:view3D>
    <c:plotArea>
      <c:layout>
        <c:manualLayout>
          <c:layoutTarget val="inner"/>
          <c:xMode val="edge"/>
          <c:yMode val="edge"/>
          <c:x val="1.2644030355934021E-2"/>
          <c:y val="2.7679452912424806E-2"/>
          <c:w val="0.76721796653246399"/>
          <c:h val="0.91570998579306029"/>
        </c:manualLayout>
      </c:layout>
      <c:pie3DChart>
        <c:varyColors val="1"/>
        <c:ser>
          <c:idx val="0"/>
          <c:order val="0"/>
          <c:tx>
            <c:strRef>
              <c:f>Лист1!$B$7</c:f>
              <c:strCache>
                <c:ptCount val="1"/>
              </c:strCache>
            </c:strRef>
          </c:tx>
          <c:explosion val="35"/>
          <c:dLbls>
            <c:dLbl>
              <c:idx val="0"/>
              <c:layout>
                <c:manualLayout>
                  <c:x val="1.5192455953158929E-2"/>
                  <c:y val="0.206075181507849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16-17 лет</a:t>
                    </a:r>
                  </a:p>
                  <a:p>
                    <a:r>
                      <a:rPr lang="ru-RU"/>
                      <a:t>5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1"/>
              <c:layout>
                <c:manualLayout>
                  <c:x val="-9.4845918080861766E-3"/>
                  <c:y val="-2.81858228328904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18-24  года </a:t>
                    </a:r>
                  </a:p>
                  <a:p>
                    <a:r>
                      <a:rPr lang="ru-RU"/>
                      <a:t>88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2"/>
              <c:layout>
                <c:manualLayout>
                  <c:x val="7.6637203726359314E-3"/>
                  <c:y val="3.74430851586056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25-29 лет</a:t>
                    </a:r>
                    <a:r>
                      <a:rPr lang="ru-RU" baseline="0"/>
                      <a:t>  </a:t>
                    </a:r>
                  </a:p>
                  <a:p>
                    <a:r>
                      <a:rPr lang="ru-RU"/>
                      <a:t>69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3"/>
              <c:layout>
                <c:manualLayout>
                  <c:x val="9.8934114537218024E-2"/>
                  <c:y val="6.13207623088152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30-49 лет</a:t>
                    </a:r>
                  </a:p>
                  <a:p>
                    <a:r>
                      <a:rPr lang="ru-RU"/>
                      <a:t>427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50 лет и старше</a:t>
                    </a:r>
                  </a:p>
                  <a:p>
                    <a:r>
                      <a:rPr lang="en-US"/>
                      <a:t> 96</a:t>
                    </a:r>
                    <a:r>
                      <a:rPr lang="ru-RU"/>
                      <a:t> чел.</a:t>
                    </a:r>
                    <a:endParaRPr lang="en-US"/>
                  </a:p>
                </c:rich>
              </c:tx>
              <c:dLblPos val="inEnd"/>
              <c:showVal val="1"/>
              <c:showSerName val="1"/>
              <c:separator> </c:separator>
            </c:dLbl>
            <c:spPr>
              <a:solidFill>
                <a:schemeClr val="accent6">
                  <a:lumMod val="20000"/>
                  <a:lumOff val="8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dLblPos val="inEnd"/>
            <c:showVal val="1"/>
            <c:showSerName val="1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16-17 лет</c:v>
                </c:pt>
                <c:pt idx="1">
                  <c:v>18-24 года </c:v>
                </c:pt>
                <c:pt idx="2">
                  <c:v>25-29 лет </c:v>
                </c:pt>
                <c:pt idx="3">
                  <c:v>30-49 лет</c:v>
                </c:pt>
                <c:pt idx="4">
                  <c:v>50 лет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88</c:v>
                </c:pt>
                <c:pt idx="2">
                  <c:v>69</c:v>
                </c:pt>
                <c:pt idx="3">
                  <c:v>427</c:v>
                </c:pt>
                <c:pt idx="4">
                  <c:v>96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7005992365944853"/>
          <c:y val="6.7490661057133527E-2"/>
          <c:w val="0.18797532282714202"/>
          <c:h val="0.36230896669832113"/>
        </c:manualLayout>
      </c:layout>
    </c:legend>
    <c:plotVisOnly val="1"/>
    <c:dispBlanksAs val="zero"/>
  </c:chart>
  <c:spPr>
    <a:solidFill>
      <a:srgbClr val="F0F8FA"/>
    </a:solidFill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3487255811556088"/>
          <c:y val="0.26631957541692836"/>
          <c:w val="0.66042230426266657"/>
          <c:h val="0.628856378534200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784846786248131"/>
                  <c:y val="-0.15667287232080035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0103538477398154"/>
                  <c:y val="-6.957205294006073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2333513736405523E-2"/>
                  <c:y val="-0.2268597755112937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"/>
                  <c:y val="-5.425757864156774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3.0991136954984542E-2"/>
                  <c:y val="4.752859243156462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4.2633206125307972E-2"/>
                  <c:y val="6.5818372703412079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0.21469683412550791"/>
                  <c:y val="3.2006125442376479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4391482811306924"/>
                  <c:y val="0.13127885835259021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-5.9020144948430775E-2"/>
                  <c:y val="0.1851473525462542"/>
                </c:manualLayout>
              </c:layout>
              <c:showCatName val="1"/>
              <c:showPercent val="1"/>
            </c:dLbl>
            <c:dLbl>
              <c:idx val="9"/>
              <c:layout>
                <c:manualLayout>
                  <c:x val="-7.4577019225813113E-2"/>
                  <c:y val="7.6940489527578843E-2"/>
                </c:manualLayout>
              </c:layout>
              <c:showCatName val="1"/>
              <c:showPercent val="1"/>
            </c:dLbl>
            <c:dLbl>
              <c:idx val="10"/>
              <c:layout>
                <c:manualLayout>
                  <c:x val="-0.12173116076491007"/>
                  <c:y val="4.7881490381380823E-3"/>
                </c:manualLayout>
              </c:layout>
              <c:showCatName val="1"/>
              <c:showPercent val="1"/>
            </c:dLbl>
            <c:dLbl>
              <c:idx val="11"/>
              <c:layout>
                <c:manualLayout>
                  <c:x val="-2.9201458687696611E-2"/>
                  <c:y val="-4.7743675376430324E-2"/>
                </c:manualLayout>
              </c:layout>
              <c:showCatName val="1"/>
              <c:showPercent val="1"/>
            </c:dLbl>
            <c:dLbl>
              <c:idx val="12"/>
              <c:layout>
                <c:manualLayout>
                  <c:x val="-4.1838532807587293E-2"/>
                  <c:y val="-7.2017780957049235E-2"/>
                </c:manualLayout>
              </c:layout>
              <c:showCatName val="1"/>
              <c:showPercent val="1"/>
            </c:dLbl>
            <c:dLbl>
              <c:idx val="13"/>
              <c:layout>
                <c:manualLayout>
                  <c:x val="-3.4775913612700701E-2"/>
                  <c:y val="-0.24262624614063741"/>
                </c:manualLayout>
              </c:layout>
              <c:showCatName val="1"/>
              <c:showPercent val="1"/>
            </c:dLbl>
            <c:dLbl>
              <c:idx val="14"/>
              <c:layout>
                <c:manualLayout>
                  <c:x val="2.5198997062433396E-2"/>
                  <c:y val="-8.7179032245562033E-2"/>
                </c:manualLayout>
              </c:layout>
              <c:showCatName val="1"/>
              <c:showPercent val="1"/>
            </c:dLbl>
            <c:dLbl>
              <c:idx val="15"/>
              <c:layout>
                <c:manualLayout>
                  <c:x val="3.5657680047049882E-2"/>
                  <c:y val="-0.28008352719370888"/>
                </c:manualLayout>
              </c:layout>
              <c:showCatName val="1"/>
              <c:showPercent val="1"/>
            </c:dLbl>
            <c:dLbl>
              <c:idx val="16"/>
              <c:layout>
                <c:manualLayout>
                  <c:x val="0.15597555663874038"/>
                  <c:y val="-0.15819092742057039"/>
                </c:manualLayout>
              </c:layout>
              <c:showCatName val="1"/>
              <c:showPercent val="1"/>
            </c:dLbl>
            <c:dLbl>
              <c:idx val="17"/>
              <c:layout>
                <c:manualLayout>
                  <c:x val="0.17238028967578992"/>
                  <c:y val="-8.8318800180397609E-3"/>
                </c:manualLayout>
              </c:layout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Лист1!$A$2:$A$19</c:f>
              <c:strCache>
                <c:ptCount val="18"/>
                <c:pt idx="0">
                  <c:v>сельское хозяйство, лесное хозяйство, охота, рыболовство и рыбоводство</c:v>
                </c:pt>
                <c:pt idx="1">
                  <c:v>обрабатывающее производство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водоотведение; организация сбора и утилизации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транспортировка и хранение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в области информации и связи</c:v>
                </c:pt>
                <c:pt idx="9">
                  <c:v>деятельность финансовая и страховая</c:v>
                </c:pt>
                <c:pt idx="10">
                  <c:v>деятельность по операциям с недвижимым имуществом</c:v>
                </c:pt>
                <c:pt idx="11">
                  <c:v>деятельность профессиональная, научная и техническая</c:v>
                </c:pt>
                <c:pt idx="12">
                  <c:v>деятельность административная и сопутствующие дополнительные услуги</c:v>
                </c:pt>
                <c:pt idx="13">
                  <c:v>государственное управление и обеспечение военной безопасности;социальное страхование</c:v>
                </c:pt>
                <c:pt idx="14">
                  <c:v>образование</c:v>
                </c:pt>
                <c:pt idx="15">
                  <c:v>деятельность в области здравоохранения и социальных услуг</c:v>
                </c:pt>
                <c:pt idx="16">
                  <c:v>деятельность в области культуры, спорта, организации досуга и развлечений</c:v>
                </c:pt>
                <c:pt idx="17">
                  <c:v>предоставление прочих видов услуг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74</c:v>
                </c:pt>
                <c:pt idx="1">
                  <c:v>75</c:v>
                </c:pt>
                <c:pt idx="2">
                  <c:v>17</c:v>
                </c:pt>
                <c:pt idx="3">
                  <c:v>11</c:v>
                </c:pt>
                <c:pt idx="4">
                  <c:v>44</c:v>
                </c:pt>
                <c:pt idx="5">
                  <c:v>370</c:v>
                </c:pt>
                <c:pt idx="6">
                  <c:v>114</c:v>
                </c:pt>
                <c:pt idx="7">
                  <c:v>24</c:v>
                </c:pt>
                <c:pt idx="8">
                  <c:v>15</c:v>
                </c:pt>
                <c:pt idx="9">
                  <c:v>4</c:v>
                </c:pt>
                <c:pt idx="10">
                  <c:v>56</c:v>
                </c:pt>
                <c:pt idx="11">
                  <c:v>64</c:v>
                </c:pt>
                <c:pt idx="12">
                  <c:v>26</c:v>
                </c:pt>
                <c:pt idx="13">
                  <c:v>31</c:v>
                </c:pt>
                <c:pt idx="14">
                  <c:v>45</c:v>
                </c:pt>
                <c:pt idx="15">
                  <c:v>14</c:v>
                </c:pt>
                <c:pt idx="16">
                  <c:v>17</c:v>
                </c:pt>
                <c:pt idx="17">
                  <c:v>143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txPr>
    <a:bodyPr/>
    <a:lstStyle/>
    <a:p>
      <a:pPr>
        <a:defRPr sz="9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8694043452902253E-2"/>
          <c:y val="4.4057617797775443E-2"/>
          <c:w val="0.69575149460484442"/>
          <c:h val="0.71325521809773773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  <a:effectLst>
              <a:innerShdw blurRad="114300">
                <a:prstClr val="black"/>
              </a:innerShdw>
            </a:effectLst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42826</c:v>
                </c:pt>
                <c:pt idx="1">
                  <c:v>42917</c:v>
                </c:pt>
                <c:pt idx="2">
                  <c:v>43009</c:v>
                </c:pt>
                <c:pt idx="3">
                  <c:v>43101</c:v>
                </c:pt>
                <c:pt idx="4">
                  <c:v>43191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62718</c:v>
                </c:pt>
                <c:pt idx="1">
                  <c:v>64178</c:v>
                </c:pt>
                <c:pt idx="2">
                  <c:v>62081</c:v>
                </c:pt>
                <c:pt idx="3">
                  <c:v>58826</c:v>
                </c:pt>
                <c:pt idx="4">
                  <c:v>82459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solidFill>
                <a:sysClr val="windowText" lastClr="000000"/>
              </a:solidFill>
            </a:ln>
            <a:effectLst>
              <a:innerShdw blurRad="114300">
                <a:prstClr val="black"/>
              </a:innerShdw>
            </a:effectLst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42826</c:v>
                </c:pt>
                <c:pt idx="1">
                  <c:v>42917</c:v>
                </c:pt>
                <c:pt idx="2">
                  <c:v>43009</c:v>
                </c:pt>
                <c:pt idx="3">
                  <c:v>43101</c:v>
                </c:pt>
                <c:pt idx="4">
                  <c:v>43191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112364</c:v>
                </c:pt>
                <c:pt idx="1">
                  <c:v>106338</c:v>
                </c:pt>
                <c:pt idx="2">
                  <c:v>117397</c:v>
                </c:pt>
                <c:pt idx="3">
                  <c:v>106456</c:v>
                </c:pt>
                <c:pt idx="4">
                  <c:v>138154</c:v>
                </c:pt>
              </c:numCache>
            </c:numRef>
          </c:val>
        </c:ser>
        <c:shape val="box"/>
        <c:axId val="79381248"/>
        <c:axId val="79382784"/>
        <c:axId val="0"/>
      </c:bar3DChart>
      <c:dateAx>
        <c:axId val="79381248"/>
        <c:scaling>
          <c:orientation val="minMax"/>
        </c:scaling>
        <c:axPos val="b"/>
        <c:numFmt formatCode="dd/mm/yyyy" sourceLinked="1"/>
        <c:tickLblPos val="nextTo"/>
        <c:crossAx val="79382784"/>
        <c:crosses val="autoZero"/>
        <c:auto val="1"/>
        <c:lblOffset val="100"/>
        <c:baseTimeUnit val="months"/>
      </c:dateAx>
      <c:valAx>
        <c:axId val="79382784"/>
        <c:scaling>
          <c:orientation val="minMax"/>
        </c:scaling>
        <c:axPos val="l"/>
        <c:majorGridlines/>
        <c:numFmt formatCode="0%" sourceLinked="1"/>
        <c:tickLblPos val="nextTo"/>
        <c:crossAx val="7938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76035287255753"/>
          <c:y val="0.42824240719910112"/>
          <c:w val="0.18935075823855299"/>
          <c:h val="0.27843582052243471"/>
        </c:manualLayout>
      </c:layout>
    </c:legend>
    <c:plotVisOnly val="1"/>
    <c:dispBlanksAs val="gap"/>
  </c:chart>
  <c:spPr>
    <a:solidFill>
      <a:schemeClr val="accent3">
        <a:lumMod val="20000"/>
        <a:lumOff val="80000"/>
      </a:schemeClr>
    </a:solidFill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F018-21F6-4923-BEB9-C7B45AD1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33</Pages>
  <Words>10104</Words>
  <Characters>67034</Characters>
  <Application>Microsoft Office Word</Application>
  <DocSecurity>0</DocSecurity>
  <Lines>558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Колпашевского района</vt:lpstr>
    </vt:vector>
  </TitlesOfParts>
  <Company/>
  <LinksUpToDate>false</LinksUpToDate>
  <CharactersWithSpaces>76985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Колпашевского района</dc:title>
  <dc:subject/>
  <dc:creator>Kontora</dc:creator>
  <cp:keywords/>
  <dc:description/>
  <cp:lastModifiedBy>Отдел экономики 3</cp:lastModifiedBy>
  <cp:revision>111</cp:revision>
  <cp:lastPrinted>2018-07-24T08:34:00Z</cp:lastPrinted>
  <dcterms:created xsi:type="dcterms:W3CDTF">2018-06-13T02:58:00Z</dcterms:created>
  <dcterms:modified xsi:type="dcterms:W3CDTF">2018-07-27T08:21:00Z</dcterms:modified>
</cp:coreProperties>
</file>