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57" w:rsidRPr="001B5E35" w:rsidRDefault="0080538B" w:rsidP="00902CB1">
      <w:pPr>
        <w:spacing w:line="240" w:lineRule="auto"/>
        <w:contextualSpacing/>
        <w:jc w:val="center"/>
        <w:rPr>
          <w:rFonts w:ascii="Times New Roman" w:hAnsi="Times New Roman" w:cs="Times New Roman"/>
          <w:b/>
          <w:sz w:val="28"/>
          <w:szCs w:val="28"/>
        </w:rPr>
      </w:pPr>
      <w:r w:rsidRPr="001B5E35">
        <w:rPr>
          <w:rFonts w:ascii="Times New Roman" w:hAnsi="Times New Roman" w:cs="Times New Roman"/>
          <w:b/>
          <w:sz w:val="28"/>
          <w:szCs w:val="28"/>
        </w:rPr>
        <w:t xml:space="preserve">Сводный годовой </w:t>
      </w:r>
      <w:r w:rsidR="00CC5C62">
        <w:rPr>
          <w:rFonts w:ascii="Times New Roman" w:hAnsi="Times New Roman" w:cs="Times New Roman"/>
          <w:b/>
          <w:sz w:val="28"/>
          <w:szCs w:val="28"/>
        </w:rPr>
        <w:t>доклад</w:t>
      </w:r>
    </w:p>
    <w:p w:rsidR="0080538B" w:rsidRPr="001B5E35" w:rsidRDefault="0080538B" w:rsidP="00902CB1">
      <w:pPr>
        <w:spacing w:line="240" w:lineRule="auto"/>
        <w:contextualSpacing/>
        <w:jc w:val="center"/>
        <w:rPr>
          <w:rFonts w:ascii="Times New Roman" w:hAnsi="Times New Roman" w:cs="Times New Roman"/>
          <w:b/>
          <w:sz w:val="28"/>
          <w:szCs w:val="28"/>
        </w:rPr>
      </w:pPr>
      <w:r w:rsidRPr="001B5E35">
        <w:rPr>
          <w:rFonts w:ascii="Times New Roman" w:hAnsi="Times New Roman" w:cs="Times New Roman"/>
          <w:b/>
          <w:sz w:val="28"/>
          <w:szCs w:val="28"/>
        </w:rPr>
        <w:t xml:space="preserve">о ходе реализации и об оценке эффективности </w:t>
      </w:r>
      <w:r w:rsidR="00A13471">
        <w:rPr>
          <w:rFonts w:ascii="Times New Roman" w:hAnsi="Times New Roman" w:cs="Times New Roman"/>
          <w:b/>
          <w:sz w:val="28"/>
          <w:szCs w:val="28"/>
        </w:rPr>
        <w:t xml:space="preserve">реализации </w:t>
      </w:r>
      <w:r w:rsidRPr="001B5E35">
        <w:rPr>
          <w:rFonts w:ascii="Times New Roman" w:hAnsi="Times New Roman" w:cs="Times New Roman"/>
          <w:b/>
          <w:sz w:val="28"/>
          <w:szCs w:val="28"/>
        </w:rPr>
        <w:t xml:space="preserve">муниципальных программ </w:t>
      </w:r>
      <w:r w:rsidR="00BE00A3">
        <w:rPr>
          <w:rFonts w:ascii="Times New Roman" w:hAnsi="Times New Roman" w:cs="Times New Roman"/>
          <w:b/>
          <w:sz w:val="28"/>
          <w:szCs w:val="28"/>
        </w:rPr>
        <w:t>муниципального образования</w:t>
      </w:r>
      <w:r w:rsidRPr="001B5E35">
        <w:rPr>
          <w:rFonts w:ascii="Times New Roman" w:hAnsi="Times New Roman" w:cs="Times New Roman"/>
          <w:b/>
          <w:sz w:val="28"/>
          <w:szCs w:val="28"/>
        </w:rPr>
        <w:t xml:space="preserve"> «Колпашевский район» </w:t>
      </w:r>
    </w:p>
    <w:p w:rsidR="0080538B" w:rsidRPr="001B5E35" w:rsidRDefault="0080538B" w:rsidP="00902CB1">
      <w:pPr>
        <w:spacing w:line="240" w:lineRule="auto"/>
        <w:contextualSpacing/>
        <w:jc w:val="center"/>
        <w:rPr>
          <w:rFonts w:ascii="Times New Roman" w:hAnsi="Times New Roman" w:cs="Times New Roman"/>
          <w:b/>
          <w:sz w:val="28"/>
          <w:szCs w:val="28"/>
        </w:rPr>
      </w:pPr>
      <w:r w:rsidRPr="001B5E35">
        <w:rPr>
          <w:rFonts w:ascii="Times New Roman" w:hAnsi="Times New Roman" w:cs="Times New Roman"/>
          <w:b/>
          <w:sz w:val="28"/>
          <w:szCs w:val="28"/>
        </w:rPr>
        <w:t>за 20</w:t>
      </w:r>
      <w:r w:rsidR="001B5E35" w:rsidRPr="001B5E35">
        <w:rPr>
          <w:rFonts w:ascii="Times New Roman" w:hAnsi="Times New Roman" w:cs="Times New Roman"/>
          <w:b/>
          <w:sz w:val="28"/>
          <w:szCs w:val="28"/>
        </w:rPr>
        <w:t>20</w:t>
      </w:r>
      <w:r w:rsidRPr="001B5E35">
        <w:rPr>
          <w:rFonts w:ascii="Times New Roman" w:hAnsi="Times New Roman" w:cs="Times New Roman"/>
          <w:b/>
          <w:sz w:val="28"/>
          <w:szCs w:val="28"/>
        </w:rPr>
        <w:t xml:space="preserve"> год</w:t>
      </w:r>
    </w:p>
    <w:p w:rsidR="0080538B" w:rsidRPr="001B5E35" w:rsidRDefault="0080538B" w:rsidP="00902CB1">
      <w:pPr>
        <w:spacing w:line="240" w:lineRule="auto"/>
        <w:contextualSpacing/>
        <w:jc w:val="both"/>
        <w:rPr>
          <w:rFonts w:ascii="Times New Roman" w:hAnsi="Times New Roman" w:cs="Times New Roman"/>
          <w:b/>
          <w:color w:val="FF0000"/>
          <w:sz w:val="24"/>
          <w:szCs w:val="24"/>
        </w:rPr>
      </w:pPr>
    </w:p>
    <w:p w:rsidR="001B5E35" w:rsidRPr="00CA5FCA" w:rsidRDefault="001B5E35" w:rsidP="001B5E35">
      <w:pPr>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В 2020</w:t>
      </w:r>
      <w:r w:rsidR="002557E6" w:rsidRPr="00CA5FCA">
        <w:rPr>
          <w:rFonts w:ascii="Times New Roman" w:hAnsi="Times New Roman" w:cs="Times New Roman"/>
          <w:sz w:val="28"/>
          <w:szCs w:val="28"/>
        </w:rPr>
        <w:t xml:space="preserve"> году в </w:t>
      </w:r>
      <w:r w:rsidR="00BE00A3">
        <w:rPr>
          <w:rFonts w:ascii="Times New Roman" w:hAnsi="Times New Roman" w:cs="Times New Roman"/>
          <w:sz w:val="28"/>
          <w:szCs w:val="28"/>
        </w:rPr>
        <w:t>муниципальном образовании</w:t>
      </w:r>
      <w:r w:rsidR="002557E6" w:rsidRPr="00CA5FCA">
        <w:rPr>
          <w:rFonts w:ascii="Times New Roman" w:hAnsi="Times New Roman" w:cs="Times New Roman"/>
          <w:sz w:val="28"/>
          <w:szCs w:val="28"/>
        </w:rPr>
        <w:t xml:space="preserve"> «Колпашевский район» </w:t>
      </w:r>
      <w:r w:rsidR="00BE00A3">
        <w:rPr>
          <w:rFonts w:ascii="Times New Roman" w:hAnsi="Times New Roman" w:cs="Times New Roman"/>
          <w:sz w:val="28"/>
          <w:szCs w:val="28"/>
        </w:rPr>
        <w:t xml:space="preserve">(далее – МО «Колпашевский район» </w:t>
      </w:r>
      <w:r w:rsidR="002557E6" w:rsidRPr="00CA5FCA">
        <w:rPr>
          <w:rFonts w:ascii="Times New Roman" w:hAnsi="Times New Roman" w:cs="Times New Roman"/>
          <w:sz w:val="28"/>
          <w:szCs w:val="28"/>
        </w:rPr>
        <w:t xml:space="preserve">ответственными исполнителями </w:t>
      </w:r>
      <w:r w:rsidRPr="00CA5FCA">
        <w:rPr>
          <w:rFonts w:ascii="Times New Roman" w:hAnsi="Times New Roman" w:cs="Times New Roman"/>
          <w:sz w:val="28"/>
          <w:szCs w:val="28"/>
        </w:rPr>
        <w:t xml:space="preserve">в соответствии со стратегическими приоритетами социально-экономического развития района </w:t>
      </w:r>
      <w:r w:rsidR="002557E6" w:rsidRPr="00CA5FCA">
        <w:rPr>
          <w:rFonts w:ascii="Times New Roman" w:hAnsi="Times New Roman" w:cs="Times New Roman"/>
          <w:sz w:val="28"/>
          <w:szCs w:val="28"/>
        </w:rPr>
        <w:t xml:space="preserve">осуществлялась реализация </w:t>
      </w:r>
      <w:r w:rsidRPr="00CA5FCA">
        <w:rPr>
          <w:rFonts w:ascii="Times New Roman" w:hAnsi="Times New Roman" w:cs="Times New Roman"/>
          <w:sz w:val="28"/>
          <w:szCs w:val="28"/>
        </w:rPr>
        <w:t xml:space="preserve">11 </w:t>
      </w:r>
      <w:r w:rsidR="002557E6" w:rsidRPr="00CA5FCA">
        <w:rPr>
          <w:rFonts w:ascii="Times New Roman" w:hAnsi="Times New Roman" w:cs="Times New Roman"/>
          <w:sz w:val="28"/>
          <w:szCs w:val="28"/>
        </w:rPr>
        <w:t>муниципальных программ</w:t>
      </w:r>
      <w:r w:rsidRPr="00CA5FCA">
        <w:rPr>
          <w:rFonts w:ascii="Times New Roman" w:hAnsi="Times New Roman" w:cs="Times New Roman"/>
          <w:sz w:val="28"/>
          <w:szCs w:val="28"/>
        </w:rPr>
        <w:t>, 2 из которых за</w:t>
      </w:r>
      <w:r w:rsidR="003939E6" w:rsidRPr="00CA5FCA">
        <w:rPr>
          <w:rFonts w:ascii="Times New Roman" w:hAnsi="Times New Roman" w:cs="Times New Roman"/>
          <w:sz w:val="28"/>
          <w:szCs w:val="28"/>
        </w:rPr>
        <w:t>вершили</w:t>
      </w:r>
      <w:r w:rsidRPr="00CA5FCA">
        <w:rPr>
          <w:rFonts w:ascii="Times New Roman" w:hAnsi="Times New Roman" w:cs="Times New Roman"/>
          <w:sz w:val="28"/>
          <w:szCs w:val="28"/>
        </w:rPr>
        <w:t xml:space="preserve"> свою реализацию</w:t>
      </w:r>
      <w:r w:rsidR="003939E6" w:rsidRPr="00CA5FCA">
        <w:rPr>
          <w:rFonts w:ascii="Times New Roman" w:hAnsi="Times New Roman" w:cs="Times New Roman"/>
          <w:sz w:val="28"/>
          <w:szCs w:val="28"/>
        </w:rPr>
        <w:t>.</w:t>
      </w:r>
    </w:p>
    <w:p w:rsidR="001B5E35" w:rsidRPr="00CA5FCA" w:rsidRDefault="003939E6" w:rsidP="001B5E35">
      <w:pPr>
        <w:spacing w:line="240" w:lineRule="auto"/>
        <w:ind w:firstLine="567"/>
        <w:contextualSpacing/>
        <w:jc w:val="both"/>
        <w:rPr>
          <w:rFonts w:ascii="Times New Roman" w:hAnsi="Times New Roman" w:cs="Times New Roman"/>
          <w:sz w:val="28"/>
          <w:szCs w:val="28"/>
          <w:u w:val="single"/>
        </w:rPr>
      </w:pPr>
      <w:r w:rsidRPr="00CA5FCA">
        <w:rPr>
          <w:rFonts w:ascii="Times New Roman" w:hAnsi="Times New Roman" w:cs="Times New Roman"/>
          <w:sz w:val="28"/>
          <w:szCs w:val="28"/>
          <w:u w:val="single"/>
        </w:rPr>
        <w:t>Продолжают свою реализацию</w:t>
      </w:r>
      <w:r w:rsidR="00055644">
        <w:rPr>
          <w:rFonts w:ascii="Times New Roman" w:hAnsi="Times New Roman" w:cs="Times New Roman"/>
          <w:sz w:val="28"/>
          <w:szCs w:val="28"/>
          <w:u w:val="single"/>
        </w:rPr>
        <w:t xml:space="preserve"> следующие муниципальные программы</w:t>
      </w:r>
      <w:r w:rsidR="001B5E35" w:rsidRPr="00CA5FCA">
        <w:rPr>
          <w:rFonts w:ascii="Times New Roman" w:hAnsi="Times New Roman" w:cs="Times New Roman"/>
          <w:sz w:val="28"/>
          <w:szCs w:val="28"/>
          <w:u w:val="single"/>
        </w:rPr>
        <w:t>:</w:t>
      </w:r>
    </w:p>
    <w:p w:rsidR="002557E6"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1. </w:t>
      </w:r>
      <w:r w:rsidR="001B5E35" w:rsidRPr="00CA5FCA">
        <w:rPr>
          <w:rFonts w:ascii="Times New Roman" w:hAnsi="Times New Roman" w:cs="Times New Roman"/>
          <w:sz w:val="28"/>
          <w:szCs w:val="28"/>
        </w:rPr>
        <w:t>«Развитие предпринимательства в Колпашевском районе»</w:t>
      </w:r>
      <w:r w:rsidR="00D62D70">
        <w:rPr>
          <w:rFonts w:ascii="Times New Roman" w:hAnsi="Times New Roman" w:cs="Times New Roman"/>
          <w:sz w:val="28"/>
          <w:szCs w:val="28"/>
        </w:rPr>
        <w:t xml:space="preserve"> - </w:t>
      </w:r>
      <w:r w:rsidR="00D62D70" w:rsidRPr="00980955">
        <w:rPr>
          <w:rFonts w:ascii="Times New Roman" w:hAnsi="Times New Roman" w:cs="Times New Roman"/>
          <w:i/>
          <w:sz w:val="28"/>
          <w:szCs w:val="28"/>
        </w:rPr>
        <w:t>утверждена постановлением Администрации Колпашевского района (далее постановление АКР) от</w:t>
      </w:r>
      <w:r w:rsidR="0017148A">
        <w:rPr>
          <w:rFonts w:ascii="Times New Roman" w:hAnsi="Times New Roman" w:cs="Times New Roman"/>
          <w:color w:val="FF0000"/>
          <w:sz w:val="28"/>
          <w:szCs w:val="28"/>
        </w:rPr>
        <w:t xml:space="preserve"> </w:t>
      </w:r>
      <w:r w:rsidR="0017148A" w:rsidRPr="0017148A">
        <w:rPr>
          <w:rFonts w:ascii="Times New Roman" w:hAnsi="Times New Roman" w:cs="Times New Roman"/>
          <w:i/>
          <w:sz w:val="28"/>
          <w:szCs w:val="28"/>
        </w:rPr>
        <w:t>10.10.2018 №1081</w:t>
      </w:r>
      <w:r w:rsidR="0017148A">
        <w:rPr>
          <w:rFonts w:ascii="Times New Roman" w:hAnsi="Times New Roman" w:cs="Times New Roman"/>
          <w:i/>
          <w:sz w:val="28"/>
          <w:szCs w:val="28"/>
        </w:rPr>
        <w:t>)</w:t>
      </w:r>
      <w:r w:rsidR="001B5E35" w:rsidRPr="00CA5FCA">
        <w:rPr>
          <w:rFonts w:ascii="Times New Roman" w:hAnsi="Times New Roman" w:cs="Times New Roman"/>
          <w:sz w:val="28"/>
          <w:szCs w:val="28"/>
        </w:rPr>
        <w:t>;</w:t>
      </w:r>
    </w:p>
    <w:p w:rsidR="00CC5C62" w:rsidRPr="00CA5FCA" w:rsidRDefault="00CC5C62" w:rsidP="00CC5C62">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CA5FCA">
        <w:rPr>
          <w:rFonts w:ascii="Times New Roman" w:hAnsi="Times New Roman" w:cs="Times New Roman"/>
          <w:sz w:val="28"/>
          <w:szCs w:val="28"/>
        </w:rPr>
        <w:t>«Развитие транспортной инфраструктуры в Колпашевском районе»</w:t>
      </w:r>
      <w:r w:rsidR="00EA2450">
        <w:rPr>
          <w:rFonts w:ascii="Times New Roman" w:hAnsi="Times New Roman" w:cs="Times New Roman"/>
          <w:sz w:val="28"/>
          <w:szCs w:val="28"/>
        </w:rPr>
        <w:t xml:space="preserve"> (</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25.03.2016 №314)</w:t>
      </w:r>
      <w:r w:rsidRPr="00CA5FCA">
        <w:rPr>
          <w:rFonts w:ascii="Times New Roman" w:hAnsi="Times New Roman" w:cs="Times New Roman"/>
          <w:sz w:val="28"/>
          <w:szCs w:val="28"/>
        </w:rPr>
        <w:t>;</w:t>
      </w:r>
    </w:p>
    <w:p w:rsidR="00CC5C62" w:rsidRPr="00CA5FCA" w:rsidRDefault="00CC5C62" w:rsidP="00902CB1">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CA5FCA">
        <w:rPr>
          <w:rFonts w:ascii="Times New Roman" w:hAnsi="Times New Roman" w:cs="Times New Roman"/>
          <w:sz w:val="28"/>
          <w:szCs w:val="28"/>
        </w:rPr>
        <w:t>«Развитие коммунальной инфраструктуры Колпашевского района»</w:t>
      </w:r>
      <w:r w:rsidR="0017148A">
        <w:rPr>
          <w:rFonts w:ascii="Times New Roman" w:hAnsi="Times New Roman" w:cs="Times New Roman"/>
          <w:sz w:val="28"/>
          <w:szCs w:val="28"/>
        </w:rPr>
        <w:t xml:space="preserve"> (</w:t>
      </w:r>
      <w:r w:rsidR="0017148A" w:rsidRPr="0017148A">
        <w:rPr>
          <w:rFonts w:ascii="Times New Roman" w:hAnsi="Times New Roman" w:cs="Times New Roman"/>
          <w:i/>
          <w:sz w:val="28"/>
          <w:szCs w:val="28"/>
        </w:rPr>
        <w:t>утверждена постановлением АКР от 26.04.2016 №414</w:t>
      </w:r>
      <w:r w:rsidR="0017148A">
        <w:rPr>
          <w:rFonts w:ascii="Times New Roman" w:hAnsi="Times New Roman" w:cs="Times New Roman"/>
          <w:sz w:val="28"/>
          <w:szCs w:val="28"/>
        </w:rPr>
        <w:t>)</w:t>
      </w:r>
      <w:r w:rsidRPr="00CA5FCA">
        <w:rPr>
          <w:rFonts w:ascii="Times New Roman" w:hAnsi="Times New Roman" w:cs="Times New Roman"/>
          <w:sz w:val="28"/>
          <w:szCs w:val="28"/>
        </w:rPr>
        <w:t>;</w:t>
      </w:r>
    </w:p>
    <w:p w:rsidR="002557E6" w:rsidRPr="00CA5FCA" w:rsidRDefault="00CC5C62" w:rsidP="001B5E35">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BD459F" w:rsidRPr="00CA5FCA">
        <w:rPr>
          <w:rFonts w:ascii="Times New Roman" w:hAnsi="Times New Roman" w:cs="Times New Roman"/>
          <w:sz w:val="28"/>
          <w:szCs w:val="28"/>
        </w:rPr>
        <w:t xml:space="preserve">. </w:t>
      </w:r>
      <w:r w:rsidR="001B5E35" w:rsidRPr="00CA5FCA">
        <w:rPr>
          <w:rFonts w:ascii="Times New Roman" w:hAnsi="Times New Roman" w:cs="Times New Roman"/>
          <w:sz w:val="28"/>
          <w:szCs w:val="28"/>
        </w:rPr>
        <w:t>«Формирование современной городской среды на территории муниципального образования «Колпашевский район»</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31.10.2017 №1144)</w:t>
      </w:r>
      <w:r w:rsidR="00EA2450">
        <w:rPr>
          <w:rFonts w:ascii="Times New Roman" w:hAnsi="Times New Roman" w:cs="Times New Roman"/>
          <w:sz w:val="28"/>
          <w:szCs w:val="28"/>
        </w:rPr>
        <w:t>;</w:t>
      </w:r>
    </w:p>
    <w:p w:rsidR="002557E6"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5. </w:t>
      </w:r>
      <w:r w:rsidR="002557E6" w:rsidRPr="00CA5FCA">
        <w:rPr>
          <w:rFonts w:ascii="Times New Roman" w:hAnsi="Times New Roman" w:cs="Times New Roman"/>
          <w:sz w:val="28"/>
          <w:szCs w:val="28"/>
        </w:rPr>
        <w:t>«Обеспечение безопасности населения Колпашевского района»</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10.12.2015 №1257)</w:t>
      </w:r>
      <w:r w:rsidR="002557E6" w:rsidRPr="00CA5FCA">
        <w:rPr>
          <w:rFonts w:ascii="Times New Roman" w:hAnsi="Times New Roman" w:cs="Times New Roman"/>
          <w:sz w:val="28"/>
          <w:szCs w:val="28"/>
        </w:rPr>
        <w:t>;</w:t>
      </w:r>
    </w:p>
    <w:p w:rsidR="002557E6"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6. </w:t>
      </w:r>
      <w:r w:rsidR="002557E6" w:rsidRPr="00CA5FCA">
        <w:rPr>
          <w:rFonts w:ascii="Times New Roman" w:hAnsi="Times New Roman" w:cs="Times New Roman"/>
          <w:sz w:val="28"/>
          <w:szCs w:val="28"/>
        </w:rPr>
        <w:t>«Доступность медицинской помощи и эффективность предоставления медицинских услуг на территории Колпашевского района»</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13.04.2016 №376)</w:t>
      </w:r>
      <w:r w:rsidR="002557E6" w:rsidRPr="00CA5FCA">
        <w:rPr>
          <w:rFonts w:ascii="Times New Roman" w:hAnsi="Times New Roman" w:cs="Times New Roman"/>
          <w:sz w:val="28"/>
          <w:szCs w:val="28"/>
        </w:rPr>
        <w:t>;</w:t>
      </w:r>
    </w:p>
    <w:p w:rsidR="002557E6"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7. </w:t>
      </w:r>
      <w:r w:rsidR="002557E6" w:rsidRPr="00CA5FCA">
        <w:rPr>
          <w:rFonts w:ascii="Times New Roman" w:hAnsi="Times New Roman" w:cs="Times New Roman"/>
          <w:sz w:val="28"/>
          <w:szCs w:val="28"/>
        </w:rPr>
        <w:t>«Развитие культуры и туризма в Колпашевском районе»</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22.03.2016 №278)</w:t>
      </w:r>
      <w:r w:rsidR="002557E6" w:rsidRPr="00CA5FCA">
        <w:rPr>
          <w:rFonts w:ascii="Times New Roman" w:hAnsi="Times New Roman" w:cs="Times New Roman"/>
          <w:sz w:val="28"/>
          <w:szCs w:val="28"/>
        </w:rPr>
        <w:t>;</w:t>
      </w:r>
    </w:p>
    <w:p w:rsidR="002557E6"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8. </w:t>
      </w:r>
      <w:r w:rsidR="002557E6" w:rsidRPr="00CA5FCA">
        <w:rPr>
          <w:rFonts w:ascii="Times New Roman" w:hAnsi="Times New Roman" w:cs="Times New Roman"/>
          <w:sz w:val="28"/>
          <w:szCs w:val="28"/>
        </w:rPr>
        <w:t>«Развитие молодёжной политики, физической культуры и массового спорта на территории муниципального образования «Колпашевский район»</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31.03.216 №334)</w:t>
      </w:r>
      <w:r w:rsidR="002557E6" w:rsidRPr="00CA5FCA">
        <w:rPr>
          <w:rFonts w:ascii="Times New Roman" w:hAnsi="Times New Roman" w:cs="Times New Roman"/>
          <w:sz w:val="28"/>
          <w:szCs w:val="28"/>
        </w:rPr>
        <w:t>;</w:t>
      </w:r>
    </w:p>
    <w:p w:rsidR="002557E6"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 xml:space="preserve">9. </w:t>
      </w:r>
      <w:r w:rsidR="002557E6" w:rsidRPr="00CA5FCA">
        <w:rPr>
          <w:rFonts w:ascii="Times New Roman" w:hAnsi="Times New Roman" w:cs="Times New Roman"/>
          <w:sz w:val="28"/>
          <w:szCs w:val="28"/>
        </w:rPr>
        <w:t>«Развитие</w:t>
      </w:r>
      <w:r w:rsidR="006A5191" w:rsidRPr="00CA5FCA">
        <w:rPr>
          <w:rFonts w:ascii="Times New Roman" w:hAnsi="Times New Roman" w:cs="Times New Roman"/>
          <w:sz w:val="28"/>
          <w:szCs w:val="28"/>
        </w:rPr>
        <w:t xml:space="preserve"> муниципальной</w:t>
      </w:r>
      <w:r w:rsidR="002557E6" w:rsidRPr="00CA5FCA">
        <w:rPr>
          <w:rFonts w:ascii="Times New Roman" w:hAnsi="Times New Roman" w:cs="Times New Roman"/>
          <w:sz w:val="28"/>
          <w:szCs w:val="28"/>
        </w:rPr>
        <w:t xml:space="preserve"> системы об</w:t>
      </w:r>
      <w:r w:rsidR="0070433E" w:rsidRPr="00CA5FCA">
        <w:rPr>
          <w:rFonts w:ascii="Times New Roman" w:hAnsi="Times New Roman" w:cs="Times New Roman"/>
          <w:sz w:val="28"/>
          <w:szCs w:val="28"/>
        </w:rPr>
        <w:t>разования Колпашевского района»</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16.11.2015 №1160)</w:t>
      </w:r>
      <w:r w:rsidR="0070433E" w:rsidRPr="00CA5FCA">
        <w:rPr>
          <w:rFonts w:ascii="Times New Roman" w:hAnsi="Times New Roman" w:cs="Times New Roman"/>
          <w:sz w:val="28"/>
          <w:szCs w:val="28"/>
        </w:rPr>
        <w:t>;</w:t>
      </w:r>
    </w:p>
    <w:p w:rsidR="001B5E35" w:rsidRPr="00CA5FCA" w:rsidRDefault="001B5E35" w:rsidP="00902CB1">
      <w:pPr>
        <w:tabs>
          <w:tab w:val="left" w:pos="851"/>
        </w:tabs>
        <w:spacing w:line="240" w:lineRule="auto"/>
        <w:ind w:firstLine="567"/>
        <w:contextualSpacing/>
        <w:jc w:val="both"/>
        <w:rPr>
          <w:rFonts w:ascii="Times New Roman" w:hAnsi="Times New Roman" w:cs="Times New Roman"/>
          <w:sz w:val="28"/>
          <w:szCs w:val="28"/>
          <w:u w:val="single"/>
        </w:rPr>
      </w:pPr>
      <w:r w:rsidRPr="00CA5FCA">
        <w:rPr>
          <w:rFonts w:ascii="Times New Roman" w:hAnsi="Times New Roman" w:cs="Times New Roman"/>
          <w:sz w:val="28"/>
          <w:szCs w:val="28"/>
          <w:u w:val="single"/>
        </w:rPr>
        <w:t>За</w:t>
      </w:r>
      <w:r w:rsidR="003939E6" w:rsidRPr="00CA5FCA">
        <w:rPr>
          <w:rFonts w:ascii="Times New Roman" w:hAnsi="Times New Roman" w:cs="Times New Roman"/>
          <w:sz w:val="28"/>
          <w:szCs w:val="28"/>
          <w:u w:val="single"/>
        </w:rPr>
        <w:t>вершили</w:t>
      </w:r>
      <w:r w:rsidRPr="00CA5FCA">
        <w:rPr>
          <w:rFonts w:ascii="Times New Roman" w:hAnsi="Times New Roman" w:cs="Times New Roman"/>
          <w:sz w:val="28"/>
          <w:szCs w:val="28"/>
          <w:u w:val="single"/>
        </w:rPr>
        <w:t xml:space="preserve"> свою реализацию</w:t>
      </w:r>
      <w:r w:rsidR="00416304">
        <w:rPr>
          <w:rFonts w:ascii="Times New Roman" w:hAnsi="Times New Roman" w:cs="Times New Roman"/>
          <w:sz w:val="28"/>
          <w:szCs w:val="28"/>
          <w:u w:val="single"/>
        </w:rPr>
        <w:t xml:space="preserve"> следующие муниципальные программы</w:t>
      </w:r>
      <w:r w:rsidRPr="00CA5FCA">
        <w:rPr>
          <w:rFonts w:ascii="Times New Roman" w:hAnsi="Times New Roman" w:cs="Times New Roman"/>
          <w:sz w:val="28"/>
          <w:szCs w:val="28"/>
          <w:u w:val="single"/>
        </w:rPr>
        <w:t>:</w:t>
      </w:r>
    </w:p>
    <w:p w:rsidR="001B5E35" w:rsidRPr="00CA5FCA" w:rsidRDefault="00416304" w:rsidP="00902CB1">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70433E" w:rsidRPr="00CA5FCA">
        <w:rPr>
          <w:rFonts w:ascii="Times New Roman" w:hAnsi="Times New Roman" w:cs="Times New Roman"/>
          <w:sz w:val="28"/>
          <w:szCs w:val="28"/>
        </w:rPr>
        <w:t xml:space="preserve">. </w:t>
      </w:r>
      <w:r w:rsidR="001B5E35" w:rsidRPr="00CA5FCA">
        <w:rPr>
          <w:rFonts w:ascii="Times New Roman" w:hAnsi="Times New Roman" w:cs="Times New Roman"/>
          <w:sz w:val="28"/>
          <w:szCs w:val="28"/>
        </w:rPr>
        <w:t>«Устойчивое развитие сельских территорий муниципального образования «Колпашевский район» Томской области на 2014-2017 годы и на период до 2020 года»</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16.08.2013 №834)</w:t>
      </w:r>
      <w:r w:rsidR="001B5E35" w:rsidRPr="00CA5FCA">
        <w:rPr>
          <w:rFonts w:ascii="Times New Roman" w:hAnsi="Times New Roman" w:cs="Times New Roman"/>
          <w:sz w:val="28"/>
          <w:szCs w:val="28"/>
        </w:rPr>
        <w:t>;</w:t>
      </w:r>
    </w:p>
    <w:p w:rsidR="001B5E35" w:rsidRPr="00CA5FCA" w:rsidRDefault="00416304" w:rsidP="00902CB1">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1B5E35" w:rsidRPr="00CA5FCA">
        <w:rPr>
          <w:rFonts w:ascii="Times New Roman" w:hAnsi="Times New Roman" w:cs="Times New Roman"/>
          <w:sz w:val="28"/>
          <w:szCs w:val="28"/>
        </w:rPr>
        <w:t>. «Обеспечение повышения эффективности муниципального управления в муниципальном образовании «Колпашевский район»</w:t>
      </w:r>
      <w:r w:rsidR="00EA2450" w:rsidRPr="00EA2450">
        <w:rPr>
          <w:rFonts w:ascii="Times New Roman" w:hAnsi="Times New Roman" w:cs="Times New Roman"/>
          <w:sz w:val="28"/>
          <w:szCs w:val="28"/>
        </w:rPr>
        <w:t xml:space="preserve"> </w:t>
      </w:r>
      <w:r w:rsidR="00EA2450">
        <w:rPr>
          <w:rFonts w:ascii="Times New Roman" w:hAnsi="Times New Roman" w:cs="Times New Roman"/>
          <w:sz w:val="28"/>
          <w:szCs w:val="28"/>
        </w:rPr>
        <w:t>(</w:t>
      </w:r>
      <w:r w:rsidR="00EA2450" w:rsidRPr="0017148A">
        <w:rPr>
          <w:rFonts w:ascii="Times New Roman" w:hAnsi="Times New Roman" w:cs="Times New Roman"/>
          <w:i/>
          <w:sz w:val="28"/>
          <w:szCs w:val="28"/>
        </w:rPr>
        <w:t>утверждена постановлением АКР от</w:t>
      </w:r>
      <w:r w:rsidR="00EA2450">
        <w:rPr>
          <w:rFonts w:ascii="Times New Roman" w:hAnsi="Times New Roman" w:cs="Times New Roman"/>
          <w:i/>
          <w:sz w:val="28"/>
          <w:szCs w:val="28"/>
        </w:rPr>
        <w:t xml:space="preserve"> 12.08.2016 №895)</w:t>
      </w:r>
      <w:r w:rsidR="001B5E35" w:rsidRPr="00CA5FCA">
        <w:rPr>
          <w:rFonts w:ascii="Times New Roman" w:hAnsi="Times New Roman" w:cs="Times New Roman"/>
          <w:sz w:val="28"/>
          <w:szCs w:val="28"/>
        </w:rPr>
        <w:t>.</w:t>
      </w:r>
    </w:p>
    <w:p w:rsidR="00BD013B" w:rsidRPr="00CA5FCA" w:rsidRDefault="00BD013B"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Кроме того, в Перечень муниципальных программ муниципального образования «Колпашевский район»</w:t>
      </w:r>
      <w:r w:rsidR="0077457E" w:rsidRPr="00CA5FCA">
        <w:rPr>
          <w:rFonts w:ascii="Times New Roman" w:hAnsi="Times New Roman" w:cs="Times New Roman"/>
          <w:sz w:val="28"/>
          <w:szCs w:val="28"/>
        </w:rPr>
        <w:t xml:space="preserve">, утверждённый постановлением Администрации Колпашевского района от 10.09.2015 №919 (в действующей </w:t>
      </w:r>
      <w:r w:rsidR="0077457E" w:rsidRPr="00CA5FCA">
        <w:rPr>
          <w:rFonts w:ascii="Times New Roman" w:hAnsi="Times New Roman" w:cs="Times New Roman"/>
          <w:sz w:val="28"/>
          <w:szCs w:val="28"/>
        </w:rPr>
        <w:lastRenderedPageBreak/>
        <w:t xml:space="preserve">редакции), </w:t>
      </w:r>
      <w:r w:rsidRPr="00CA5FCA">
        <w:rPr>
          <w:rFonts w:ascii="Times New Roman" w:hAnsi="Times New Roman" w:cs="Times New Roman"/>
          <w:sz w:val="28"/>
          <w:szCs w:val="28"/>
        </w:rPr>
        <w:t>включена муниципальная программа «Повышение энергетической эффективности на территории Колпашевского района», однако ме</w:t>
      </w:r>
      <w:r w:rsidR="001B5E35" w:rsidRPr="00CA5FCA">
        <w:rPr>
          <w:rFonts w:ascii="Times New Roman" w:hAnsi="Times New Roman" w:cs="Times New Roman"/>
          <w:sz w:val="28"/>
          <w:szCs w:val="28"/>
        </w:rPr>
        <w:t>роприятия данной программы в 2020</w:t>
      </w:r>
      <w:r w:rsidRPr="00CA5FCA">
        <w:rPr>
          <w:rFonts w:ascii="Times New Roman" w:hAnsi="Times New Roman" w:cs="Times New Roman"/>
          <w:sz w:val="28"/>
          <w:szCs w:val="28"/>
        </w:rPr>
        <w:t xml:space="preserve"> году не реализовывались по причине отсутствия финансирования. В связи с этим оценка эффективности указанной муниципальной программы не проводилась.</w:t>
      </w:r>
    </w:p>
    <w:p w:rsidR="00E95D5F" w:rsidRPr="00CA5FCA" w:rsidRDefault="00E95D5F" w:rsidP="00902CB1">
      <w:pPr>
        <w:tabs>
          <w:tab w:val="left" w:pos="851"/>
        </w:tabs>
        <w:spacing w:line="240" w:lineRule="auto"/>
        <w:ind w:firstLine="567"/>
        <w:contextualSpacing/>
        <w:jc w:val="both"/>
        <w:rPr>
          <w:rFonts w:ascii="Times New Roman" w:eastAsia="Times New Roman" w:hAnsi="Times New Roman" w:cs="Times New Roman"/>
          <w:sz w:val="28"/>
          <w:szCs w:val="28"/>
          <w:lang w:eastAsia="ru-RU"/>
        </w:rPr>
      </w:pPr>
      <w:r w:rsidRPr="00CA5FCA">
        <w:rPr>
          <w:rFonts w:ascii="Times New Roman" w:eastAsia="Times New Roman" w:hAnsi="Times New Roman" w:cs="Times New Roman"/>
          <w:sz w:val="28"/>
          <w:szCs w:val="28"/>
          <w:lang w:eastAsia="ru-RU"/>
        </w:rPr>
        <w:t>В соответствии с Порядком принятия решений о разработке муниципальных программ, их формирования, реализации, мониторинга и контроля в муниципальном образовании «Колпашевский район», утвержденным постановлением Администрации Колпашевского района от 16.02.2015 №155 (с изменениями от 08.09.2015 №905, от 12.11.2015 №1148, от 21.03.2016 №287, от 17.05.2016 №482, от 30.06.2016 №714, от 11.07.2016 №766, от 12.08.2016 №897, от 23.12.2016 №1396</w:t>
      </w:r>
      <w:r w:rsidR="00A7518C" w:rsidRPr="00CA5FCA">
        <w:rPr>
          <w:rFonts w:ascii="Times New Roman" w:eastAsia="Times New Roman" w:hAnsi="Times New Roman" w:cs="Times New Roman"/>
          <w:sz w:val="28"/>
          <w:szCs w:val="28"/>
          <w:lang w:eastAsia="ru-RU"/>
        </w:rPr>
        <w:t>, от 23.06.2017 №592, от 02.02.2018 №70</w:t>
      </w:r>
      <w:r w:rsidR="0070433E" w:rsidRPr="00CA5FCA">
        <w:rPr>
          <w:rFonts w:ascii="Times New Roman" w:eastAsia="Times New Roman" w:hAnsi="Times New Roman" w:cs="Times New Roman"/>
          <w:sz w:val="28"/>
          <w:szCs w:val="28"/>
          <w:lang w:eastAsia="ru-RU"/>
        </w:rPr>
        <w:t xml:space="preserve">, </w:t>
      </w:r>
      <w:r w:rsidR="00DA6105" w:rsidRPr="00CA5FCA">
        <w:rPr>
          <w:rFonts w:ascii="Times New Roman" w:eastAsia="Times New Roman" w:hAnsi="Times New Roman" w:cs="Times New Roman"/>
          <w:sz w:val="28"/>
          <w:szCs w:val="28"/>
          <w:lang w:eastAsia="ru-RU"/>
        </w:rPr>
        <w:t>от 18.04.2019 №397</w:t>
      </w:r>
      <w:r w:rsidR="006A5191" w:rsidRPr="00CA5FCA">
        <w:rPr>
          <w:rFonts w:ascii="Times New Roman" w:eastAsia="Times New Roman" w:hAnsi="Times New Roman" w:cs="Times New Roman"/>
          <w:sz w:val="28"/>
          <w:szCs w:val="28"/>
          <w:lang w:eastAsia="ru-RU"/>
        </w:rPr>
        <w:t>, от 15.08.2019 №931</w:t>
      </w:r>
      <w:r w:rsidR="001B5E35" w:rsidRPr="00CA5FCA">
        <w:rPr>
          <w:rFonts w:ascii="Times New Roman" w:eastAsia="Times New Roman" w:hAnsi="Times New Roman" w:cs="Times New Roman"/>
          <w:sz w:val="28"/>
          <w:szCs w:val="28"/>
          <w:lang w:eastAsia="ru-RU"/>
        </w:rPr>
        <w:t>, от 15.04.2020 №400, от 06.10.2020 №1071, от 20.01.2021 №50</w:t>
      </w:r>
      <w:r w:rsidRPr="00CA5FCA">
        <w:rPr>
          <w:rFonts w:ascii="Times New Roman" w:eastAsia="Times New Roman" w:hAnsi="Times New Roman" w:cs="Times New Roman"/>
          <w:sz w:val="28"/>
          <w:szCs w:val="28"/>
          <w:lang w:eastAsia="ru-RU"/>
        </w:rPr>
        <w:t>), ответственными исполнителями подготовлены отчёты о реализации муниципальн</w:t>
      </w:r>
      <w:r w:rsidR="00100C95" w:rsidRPr="00CA5FCA">
        <w:rPr>
          <w:rFonts w:ascii="Times New Roman" w:eastAsia="Times New Roman" w:hAnsi="Times New Roman" w:cs="Times New Roman"/>
          <w:sz w:val="28"/>
          <w:szCs w:val="28"/>
          <w:lang w:eastAsia="ru-RU"/>
        </w:rPr>
        <w:t>ых программ</w:t>
      </w:r>
      <w:r w:rsidR="001B5E35" w:rsidRPr="00CA5FCA">
        <w:rPr>
          <w:rFonts w:ascii="Times New Roman" w:eastAsia="Times New Roman" w:hAnsi="Times New Roman" w:cs="Times New Roman"/>
          <w:sz w:val="28"/>
          <w:szCs w:val="28"/>
          <w:lang w:eastAsia="ru-RU"/>
        </w:rPr>
        <w:t xml:space="preserve"> за 2020</w:t>
      </w:r>
      <w:r w:rsidRPr="00CA5FCA">
        <w:rPr>
          <w:rFonts w:ascii="Times New Roman" w:eastAsia="Times New Roman" w:hAnsi="Times New Roman" w:cs="Times New Roman"/>
          <w:sz w:val="28"/>
          <w:szCs w:val="28"/>
          <w:lang w:eastAsia="ru-RU"/>
        </w:rPr>
        <w:t xml:space="preserve"> год. </w:t>
      </w:r>
    </w:p>
    <w:p w:rsidR="00BD459F" w:rsidRPr="00CA5FCA"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CA5FCA">
        <w:rPr>
          <w:rFonts w:ascii="Times New Roman" w:hAnsi="Times New Roman" w:cs="Times New Roman"/>
          <w:sz w:val="28"/>
          <w:szCs w:val="28"/>
        </w:rPr>
        <w:t>Оценка эффективности реализации муниципальных программ МО «Колпашевский район</w:t>
      </w:r>
      <w:r w:rsidR="00A7518C" w:rsidRPr="00CA5FCA">
        <w:rPr>
          <w:rFonts w:ascii="Times New Roman" w:hAnsi="Times New Roman" w:cs="Times New Roman"/>
          <w:sz w:val="28"/>
          <w:szCs w:val="28"/>
        </w:rPr>
        <w:t>» осуществлена отделом экономического анализа</w:t>
      </w:r>
      <w:r w:rsidRPr="00CA5FCA">
        <w:rPr>
          <w:rFonts w:ascii="Times New Roman" w:hAnsi="Times New Roman" w:cs="Times New Roman"/>
          <w:sz w:val="28"/>
          <w:szCs w:val="28"/>
        </w:rPr>
        <w:t xml:space="preserve"> и стратегического планирования </w:t>
      </w:r>
      <w:r w:rsidR="00A7518C" w:rsidRPr="00CA5FCA">
        <w:rPr>
          <w:rFonts w:ascii="Times New Roman" w:hAnsi="Times New Roman" w:cs="Times New Roman"/>
          <w:sz w:val="28"/>
          <w:szCs w:val="28"/>
        </w:rPr>
        <w:t xml:space="preserve">УФЭП </w:t>
      </w:r>
      <w:r w:rsidRPr="00CA5FCA">
        <w:rPr>
          <w:rFonts w:ascii="Times New Roman" w:hAnsi="Times New Roman" w:cs="Times New Roman"/>
          <w:sz w:val="28"/>
          <w:szCs w:val="28"/>
        </w:rPr>
        <w:t xml:space="preserve">Администрации Колпашевского района в соответствии с Порядком, утверждённым постановлением Администрации Колпашевского района от 26.06.2015 №625 </w:t>
      </w:r>
      <w:r w:rsidR="00416304">
        <w:rPr>
          <w:rFonts w:ascii="Times New Roman" w:hAnsi="Times New Roman" w:cs="Times New Roman"/>
          <w:sz w:val="28"/>
          <w:szCs w:val="28"/>
        </w:rPr>
        <w:t xml:space="preserve">(в действующей редакции), </w:t>
      </w:r>
      <w:r w:rsidRPr="00CA5FCA">
        <w:rPr>
          <w:rFonts w:ascii="Times New Roman" w:hAnsi="Times New Roman" w:cs="Times New Roman"/>
          <w:sz w:val="28"/>
          <w:szCs w:val="28"/>
        </w:rPr>
        <w:t xml:space="preserve">далее </w:t>
      </w:r>
      <w:r w:rsidR="00416304">
        <w:rPr>
          <w:rFonts w:ascii="Times New Roman" w:hAnsi="Times New Roman" w:cs="Times New Roman"/>
          <w:sz w:val="28"/>
          <w:szCs w:val="28"/>
        </w:rPr>
        <w:t>- П</w:t>
      </w:r>
      <w:r w:rsidRPr="00CA5FCA">
        <w:rPr>
          <w:rFonts w:ascii="Times New Roman" w:hAnsi="Times New Roman" w:cs="Times New Roman"/>
          <w:sz w:val="28"/>
          <w:szCs w:val="28"/>
        </w:rPr>
        <w:t>орядок.</w:t>
      </w:r>
    </w:p>
    <w:p w:rsidR="00BD459F" w:rsidRPr="002E093C"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Оценка эффективности Программ проводилась по трём критериям:</w:t>
      </w:r>
    </w:p>
    <w:p w:rsidR="00BD459F" w:rsidRPr="002E093C"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p>
    <w:p w:rsidR="00BD459F" w:rsidRPr="002E093C" w:rsidRDefault="00BD459F"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 xml:space="preserve">2. </w:t>
      </w:r>
      <w:r w:rsidR="003633B7" w:rsidRPr="002E093C">
        <w:rPr>
          <w:rFonts w:ascii="Times New Roman" w:hAnsi="Times New Roman" w:cs="Times New Roman"/>
          <w:sz w:val="28"/>
          <w:szCs w:val="28"/>
        </w:rPr>
        <w:t>Объём средств</w:t>
      </w:r>
      <w:r w:rsidR="00D26C8D" w:rsidRPr="002E093C">
        <w:rPr>
          <w:rFonts w:ascii="Times New Roman" w:hAnsi="Times New Roman" w:cs="Times New Roman"/>
          <w:sz w:val="28"/>
          <w:szCs w:val="28"/>
        </w:rPr>
        <w:t>, направленных на реализацию задач муниципальной программы, основных мероприятий и мероприятий, входящих в состав основного мероприятия;</w:t>
      </w:r>
    </w:p>
    <w:p w:rsidR="00D26C8D" w:rsidRPr="002E093C" w:rsidRDefault="00D26C8D"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3. Оценка качества управления муниципальной программой.</w:t>
      </w:r>
    </w:p>
    <w:p w:rsidR="007C441B" w:rsidRPr="002E093C" w:rsidRDefault="007C441B"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По результатам оценки каждой муниципальной программы сформированы отчёты об оценке эффективности реализации по каждой муниципальной программе по форме согласно приложению №2 к Порядку, а также оформлены заключения с указанием степени эффективности, которые направлены ответственным исполнителям.</w:t>
      </w:r>
    </w:p>
    <w:p w:rsidR="003E432F" w:rsidRPr="002E093C" w:rsidRDefault="003E432F" w:rsidP="00902CB1">
      <w:pPr>
        <w:tabs>
          <w:tab w:val="left" w:pos="851"/>
        </w:tabs>
        <w:spacing w:line="240" w:lineRule="auto"/>
        <w:ind w:firstLine="567"/>
        <w:contextualSpacing/>
        <w:jc w:val="both"/>
        <w:rPr>
          <w:rFonts w:ascii="Times New Roman" w:hAnsi="Times New Roman" w:cs="Times New Roman"/>
          <w:sz w:val="28"/>
          <w:szCs w:val="28"/>
        </w:rPr>
      </w:pPr>
      <w:r w:rsidRPr="002E093C">
        <w:rPr>
          <w:rFonts w:ascii="Times New Roman" w:hAnsi="Times New Roman" w:cs="Times New Roman"/>
          <w:sz w:val="28"/>
          <w:szCs w:val="28"/>
        </w:rPr>
        <w:t xml:space="preserve">По результатам проведения оценки </w:t>
      </w:r>
      <w:r w:rsidR="008E2E22" w:rsidRPr="002E093C">
        <w:rPr>
          <w:rFonts w:ascii="Times New Roman" w:hAnsi="Times New Roman" w:cs="Times New Roman"/>
          <w:sz w:val="28"/>
          <w:szCs w:val="28"/>
        </w:rPr>
        <w:t>эффективности реализации муниципальных программ по итогам 20</w:t>
      </w:r>
      <w:r w:rsidR="00CA5FCA" w:rsidRPr="002E093C">
        <w:rPr>
          <w:rFonts w:ascii="Times New Roman" w:hAnsi="Times New Roman" w:cs="Times New Roman"/>
          <w:sz w:val="28"/>
          <w:szCs w:val="28"/>
        </w:rPr>
        <w:t>20</w:t>
      </w:r>
      <w:r w:rsidR="008E2E22" w:rsidRPr="002E093C">
        <w:rPr>
          <w:rFonts w:ascii="Times New Roman" w:hAnsi="Times New Roman" w:cs="Times New Roman"/>
          <w:sz w:val="28"/>
          <w:szCs w:val="28"/>
        </w:rPr>
        <w:t xml:space="preserve"> года присвоены следующие степени</w:t>
      </w:r>
      <w:r w:rsidRPr="002E093C">
        <w:rPr>
          <w:rFonts w:ascii="Times New Roman" w:hAnsi="Times New Roman" w:cs="Times New Roman"/>
          <w:sz w:val="28"/>
          <w:szCs w:val="28"/>
        </w:rPr>
        <w:t xml:space="preserve"> эффективности:</w:t>
      </w:r>
    </w:p>
    <w:p w:rsidR="003E432F" w:rsidRPr="008F63C2" w:rsidRDefault="003E432F" w:rsidP="00902CB1">
      <w:pPr>
        <w:tabs>
          <w:tab w:val="left" w:pos="851"/>
        </w:tabs>
        <w:spacing w:line="240" w:lineRule="auto"/>
        <w:ind w:firstLine="567"/>
        <w:contextualSpacing/>
        <w:jc w:val="both"/>
        <w:rPr>
          <w:rFonts w:ascii="Times New Roman" w:hAnsi="Times New Roman" w:cs="Times New Roman"/>
          <w:b/>
          <w:i/>
          <w:sz w:val="28"/>
          <w:szCs w:val="28"/>
        </w:rPr>
      </w:pPr>
      <w:r w:rsidRPr="002E093C">
        <w:rPr>
          <w:rFonts w:ascii="Times New Roman" w:hAnsi="Times New Roman" w:cs="Times New Roman"/>
          <w:b/>
          <w:i/>
          <w:sz w:val="28"/>
          <w:szCs w:val="28"/>
        </w:rPr>
        <w:t>- высокоэффективная –</w:t>
      </w:r>
      <w:r w:rsidR="00A27A4A" w:rsidRPr="002E093C">
        <w:rPr>
          <w:rFonts w:ascii="Times New Roman" w:hAnsi="Times New Roman" w:cs="Times New Roman"/>
          <w:b/>
          <w:i/>
          <w:sz w:val="28"/>
          <w:szCs w:val="28"/>
        </w:rPr>
        <w:t xml:space="preserve"> </w:t>
      </w:r>
      <w:r w:rsidR="008F63C2" w:rsidRPr="008F63C2">
        <w:rPr>
          <w:rFonts w:ascii="Times New Roman" w:hAnsi="Times New Roman" w:cs="Times New Roman"/>
          <w:b/>
          <w:i/>
          <w:sz w:val="28"/>
          <w:szCs w:val="28"/>
        </w:rPr>
        <w:t>1</w:t>
      </w:r>
      <w:r w:rsidR="00CA5FCA" w:rsidRPr="008F63C2">
        <w:rPr>
          <w:rFonts w:ascii="Times New Roman" w:hAnsi="Times New Roman" w:cs="Times New Roman"/>
          <w:b/>
          <w:i/>
          <w:sz w:val="28"/>
          <w:szCs w:val="28"/>
        </w:rPr>
        <w:t xml:space="preserve"> </w:t>
      </w:r>
      <w:r w:rsidR="00067D36" w:rsidRPr="008F63C2">
        <w:rPr>
          <w:rFonts w:ascii="Times New Roman" w:hAnsi="Times New Roman" w:cs="Times New Roman"/>
          <w:b/>
          <w:i/>
          <w:sz w:val="28"/>
          <w:szCs w:val="28"/>
        </w:rPr>
        <w:t>муниципальн</w:t>
      </w:r>
      <w:r w:rsidR="008F63C2" w:rsidRPr="008F63C2">
        <w:rPr>
          <w:rFonts w:ascii="Times New Roman" w:hAnsi="Times New Roman" w:cs="Times New Roman"/>
          <w:b/>
          <w:i/>
          <w:sz w:val="28"/>
          <w:szCs w:val="28"/>
        </w:rPr>
        <w:t>ой</w:t>
      </w:r>
      <w:r w:rsidR="00067D36" w:rsidRPr="008F63C2">
        <w:rPr>
          <w:rFonts w:ascii="Times New Roman" w:hAnsi="Times New Roman" w:cs="Times New Roman"/>
          <w:b/>
          <w:i/>
          <w:sz w:val="28"/>
          <w:szCs w:val="28"/>
        </w:rPr>
        <w:t xml:space="preserve"> программ</w:t>
      </w:r>
      <w:r w:rsidR="008F63C2" w:rsidRPr="008F63C2">
        <w:rPr>
          <w:rFonts w:ascii="Times New Roman" w:hAnsi="Times New Roman" w:cs="Times New Roman"/>
          <w:b/>
          <w:i/>
          <w:sz w:val="28"/>
          <w:szCs w:val="28"/>
        </w:rPr>
        <w:t>е</w:t>
      </w:r>
      <w:r w:rsidR="008A715E" w:rsidRPr="008F63C2">
        <w:rPr>
          <w:rFonts w:ascii="Times New Roman" w:hAnsi="Times New Roman" w:cs="Times New Roman"/>
          <w:b/>
          <w:i/>
          <w:sz w:val="28"/>
          <w:szCs w:val="28"/>
        </w:rPr>
        <w:t>;</w:t>
      </w:r>
    </w:p>
    <w:p w:rsidR="003E432F" w:rsidRPr="008F63C2" w:rsidRDefault="003E432F" w:rsidP="00902CB1">
      <w:pPr>
        <w:tabs>
          <w:tab w:val="left" w:pos="851"/>
        </w:tabs>
        <w:spacing w:line="240" w:lineRule="auto"/>
        <w:ind w:firstLine="567"/>
        <w:contextualSpacing/>
        <w:jc w:val="both"/>
        <w:rPr>
          <w:rFonts w:ascii="Times New Roman" w:hAnsi="Times New Roman" w:cs="Times New Roman"/>
          <w:b/>
          <w:i/>
          <w:sz w:val="28"/>
          <w:szCs w:val="28"/>
        </w:rPr>
      </w:pPr>
      <w:r w:rsidRPr="008F63C2">
        <w:rPr>
          <w:rFonts w:ascii="Times New Roman" w:hAnsi="Times New Roman" w:cs="Times New Roman"/>
          <w:b/>
          <w:i/>
          <w:sz w:val="28"/>
          <w:szCs w:val="28"/>
        </w:rPr>
        <w:t>- эффективная –</w:t>
      </w:r>
      <w:r w:rsidR="00A27A4A" w:rsidRPr="008F63C2">
        <w:rPr>
          <w:rFonts w:ascii="Times New Roman" w:hAnsi="Times New Roman" w:cs="Times New Roman"/>
          <w:b/>
          <w:i/>
          <w:sz w:val="28"/>
          <w:szCs w:val="28"/>
        </w:rPr>
        <w:t xml:space="preserve"> </w:t>
      </w:r>
      <w:r w:rsidR="00CA5FCA" w:rsidRPr="008F63C2">
        <w:rPr>
          <w:rFonts w:ascii="Times New Roman" w:hAnsi="Times New Roman" w:cs="Times New Roman"/>
          <w:b/>
          <w:i/>
          <w:sz w:val="28"/>
          <w:szCs w:val="28"/>
        </w:rPr>
        <w:t>6</w:t>
      </w:r>
      <w:r w:rsidR="00067D36" w:rsidRPr="008F63C2">
        <w:rPr>
          <w:rFonts w:ascii="Times New Roman" w:hAnsi="Times New Roman" w:cs="Times New Roman"/>
          <w:b/>
          <w:i/>
          <w:sz w:val="28"/>
          <w:szCs w:val="28"/>
        </w:rPr>
        <w:t xml:space="preserve"> муниципальны</w:t>
      </w:r>
      <w:r w:rsidR="008E2E22" w:rsidRPr="008F63C2">
        <w:rPr>
          <w:rFonts w:ascii="Times New Roman" w:hAnsi="Times New Roman" w:cs="Times New Roman"/>
          <w:b/>
          <w:i/>
          <w:sz w:val="28"/>
          <w:szCs w:val="28"/>
        </w:rPr>
        <w:t>м</w:t>
      </w:r>
      <w:r w:rsidR="00067D36" w:rsidRPr="008F63C2">
        <w:rPr>
          <w:rFonts w:ascii="Times New Roman" w:hAnsi="Times New Roman" w:cs="Times New Roman"/>
          <w:b/>
          <w:i/>
          <w:sz w:val="28"/>
          <w:szCs w:val="28"/>
        </w:rPr>
        <w:t xml:space="preserve"> программ</w:t>
      </w:r>
      <w:r w:rsidR="008E2E22" w:rsidRPr="008F63C2">
        <w:rPr>
          <w:rFonts w:ascii="Times New Roman" w:hAnsi="Times New Roman" w:cs="Times New Roman"/>
          <w:b/>
          <w:i/>
          <w:sz w:val="28"/>
          <w:szCs w:val="28"/>
        </w:rPr>
        <w:t>ам</w:t>
      </w:r>
      <w:r w:rsidR="008A715E" w:rsidRPr="008F63C2">
        <w:rPr>
          <w:rFonts w:ascii="Times New Roman" w:hAnsi="Times New Roman" w:cs="Times New Roman"/>
          <w:b/>
          <w:i/>
          <w:sz w:val="28"/>
          <w:szCs w:val="28"/>
        </w:rPr>
        <w:t>;</w:t>
      </w:r>
    </w:p>
    <w:p w:rsidR="003E432F" w:rsidRPr="008F63C2" w:rsidRDefault="003E432F" w:rsidP="00902CB1">
      <w:pPr>
        <w:tabs>
          <w:tab w:val="left" w:pos="851"/>
        </w:tabs>
        <w:spacing w:line="240" w:lineRule="auto"/>
        <w:ind w:firstLine="567"/>
        <w:contextualSpacing/>
        <w:jc w:val="both"/>
        <w:rPr>
          <w:rFonts w:ascii="Times New Roman" w:hAnsi="Times New Roman" w:cs="Times New Roman"/>
          <w:b/>
          <w:i/>
          <w:sz w:val="28"/>
          <w:szCs w:val="28"/>
        </w:rPr>
      </w:pPr>
      <w:r w:rsidRPr="008F63C2">
        <w:rPr>
          <w:rFonts w:ascii="Times New Roman" w:hAnsi="Times New Roman" w:cs="Times New Roman"/>
          <w:b/>
          <w:i/>
          <w:sz w:val="28"/>
          <w:szCs w:val="28"/>
        </w:rPr>
        <w:t>- низкоэффективная –</w:t>
      </w:r>
      <w:r w:rsidR="00A27A4A" w:rsidRPr="008F63C2">
        <w:rPr>
          <w:rFonts w:ascii="Times New Roman" w:hAnsi="Times New Roman" w:cs="Times New Roman"/>
          <w:b/>
          <w:i/>
          <w:sz w:val="28"/>
          <w:szCs w:val="28"/>
        </w:rPr>
        <w:t xml:space="preserve"> </w:t>
      </w:r>
      <w:r w:rsidR="008F63C2" w:rsidRPr="008F63C2">
        <w:rPr>
          <w:rFonts w:ascii="Times New Roman" w:hAnsi="Times New Roman" w:cs="Times New Roman"/>
          <w:b/>
          <w:i/>
          <w:sz w:val="28"/>
          <w:szCs w:val="28"/>
        </w:rPr>
        <w:t>4</w:t>
      </w:r>
      <w:r w:rsidR="009C6501" w:rsidRPr="008F63C2">
        <w:rPr>
          <w:rFonts w:ascii="Times New Roman" w:hAnsi="Times New Roman" w:cs="Times New Roman"/>
          <w:b/>
          <w:i/>
          <w:sz w:val="28"/>
          <w:szCs w:val="28"/>
        </w:rPr>
        <w:t xml:space="preserve"> муниципальн</w:t>
      </w:r>
      <w:r w:rsidR="002E093C" w:rsidRPr="008F63C2">
        <w:rPr>
          <w:rFonts w:ascii="Times New Roman" w:hAnsi="Times New Roman" w:cs="Times New Roman"/>
          <w:b/>
          <w:i/>
          <w:sz w:val="28"/>
          <w:szCs w:val="28"/>
        </w:rPr>
        <w:t>ым программам</w:t>
      </w:r>
      <w:r w:rsidR="008A715E" w:rsidRPr="008F63C2">
        <w:rPr>
          <w:rFonts w:ascii="Times New Roman" w:hAnsi="Times New Roman" w:cs="Times New Roman"/>
          <w:b/>
          <w:i/>
          <w:sz w:val="28"/>
          <w:szCs w:val="28"/>
        </w:rPr>
        <w:t>;</w:t>
      </w:r>
    </w:p>
    <w:p w:rsidR="003E432F" w:rsidRPr="002E093C" w:rsidRDefault="003E432F" w:rsidP="00902CB1">
      <w:pPr>
        <w:tabs>
          <w:tab w:val="left" w:pos="851"/>
        </w:tabs>
        <w:spacing w:line="240" w:lineRule="auto"/>
        <w:ind w:firstLine="567"/>
        <w:contextualSpacing/>
        <w:jc w:val="both"/>
        <w:rPr>
          <w:rFonts w:ascii="Times New Roman" w:hAnsi="Times New Roman" w:cs="Times New Roman"/>
          <w:b/>
          <w:i/>
          <w:sz w:val="28"/>
          <w:szCs w:val="28"/>
        </w:rPr>
      </w:pPr>
      <w:r w:rsidRPr="008F63C2">
        <w:rPr>
          <w:rFonts w:ascii="Times New Roman" w:hAnsi="Times New Roman" w:cs="Times New Roman"/>
          <w:b/>
          <w:i/>
          <w:sz w:val="28"/>
          <w:szCs w:val="28"/>
        </w:rPr>
        <w:t>- неэффективная –</w:t>
      </w:r>
      <w:r w:rsidR="00A27A4A" w:rsidRPr="008F63C2">
        <w:rPr>
          <w:rFonts w:ascii="Times New Roman" w:hAnsi="Times New Roman" w:cs="Times New Roman"/>
          <w:b/>
          <w:i/>
          <w:sz w:val="28"/>
          <w:szCs w:val="28"/>
        </w:rPr>
        <w:t xml:space="preserve"> </w:t>
      </w:r>
      <w:r w:rsidR="006C5B2B">
        <w:rPr>
          <w:rFonts w:ascii="Times New Roman" w:hAnsi="Times New Roman" w:cs="Times New Roman"/>
          <w:b/>
          <w:i/>
          <w:sz w:val="28"/>
          <w:szCs w:val="28"/>
        </w:rPr>
        <w:t>отсутствуют</w:t>
      </w:r>
      <w:r w:rsidR="008A715E" w:rsidRPr="002E093C">
        <w:rPr>
          <w:rFonts w:ascii="Times New Roman" w:hAnsi="Times New Roman" w:cs="Times New Roman"/>
          <w:b/>
          <w:i/>
          <w:sz w:val="28"/>
          <w:szCs w:val="28"/>
        </w:rPr>
        <w:t>.</w:t>
      </w:r>
    </w:p>
    <w:p w:rsidR="006C5B2B" w:rsidRDefault="00EA7383" w:rsidP="00902CB1">
      <w:pPr>
        <w:tabs>
          <w:tab w:val="left" w:pos="851"/>
        </w:tabs>
        <w:spacing w:line="240" w:lineRule="auto"/>
        <w:ind w:firstLine="567"/>
        <w:contextualSpacing/>
        <w:jc w:val="both"/>
        <w:rPr>
          <w:rFonts w:ascii="Times New Roman" w:hAnsi="Times New Roman" w:cs="Times New Roman"/>
          <w:sz w:val="28"/>
          <w:szCs w:val="28"/>
        </w:rPr>
      </w:pPr>
      <w:r w:rsidRPr="00286D94">
        <w:rPr>
          <w:rFonts w:ascii="Times New Roman" w:hAnsi="Times New Roman" w:cs="Times New Roman"/>
          <w:sz w:val="28"/>
          <w:szCs w:val="28"/>
        </w:rPr>
        <w:lastRenderedPageBreak/>
        <w:t xml:space="preserve">Так, практически все запланированные целевые показатели муниципальных программ, направленных на развитие транспортной и коммунальной инфраструктуры в Колпашевском районе были достигнуты. </w:t>
      </w:r>
    </w:p>
    <w:p w:rsidR="006C5B2B" w:rsidRDefault="00EA7383" w:rsidP="00902CB1">
      <w:pPr>
        <w:tabs>
          <w:tab w:val="left" w:pos="851"/>
        </w:tabs>
        <w:spacing w:line="240" w:lineRule="auto"/>
        <w:ind w:firstLine="567"/>
        <w:contextualSpacing/>
        <w:jc w:val="both"/>
        <w:rPr>
          <w:rFonts w:ascii="Times New Roman" w:hAnsi="Times New Roman" w:cs="Times New Roman"/>
          <w:sz w:val="28"/>
          <w:szCs w:val="28"/>
        </w:rPr>
      </w:pPr>
      <w:r w:rsidRPr="00286D94">
        <w:rPr>
          <w:rFonts w:ascii="Times New Roman" w:hAnsi="Times New Roman" w:cs="Times New Roman"/>
          <w:sz w:val="28"/>
          <w:szCs w:val="28"/>
        </w:rPr>
        <w:t xml:space="preserve">Вместе с тем, почти половину запланированных целевых показателей муниципальных программ, направленных на повышение уровня и качества жизни населения, не удалось достичь, в основном, по причине введённых ограничительных мер на проведение массовых мероприятий на фоне распространения новой коронавирусной инфекции на всей территории Томской области. </w:t>
      </w:r>
    </w:p>
    <w:p w:rsidR="002E093C" w:rsidRDefault="00EA7383" w:rsidP="00902CB1">
      <w:pPr>
        <w:tabs>
          <w:tab w:val="left" w:pos="851"/>
        </w:tabs>
        <w:spacing w:line="240" w:lineRule="auto"/>
        <w:ind w:firstLine="567"/>
        <w:contextualSpacing/>
        <w:jc w:val="both"/>
        <w:rPr>
          <w:rFonts w:ascii="Times New Roman" w:hAnsi="Times New Roman" w:cs="Times New Roman"/>
          <w:sz w:val="28"/>
          <w:szCs w:val="28"/>
        </w:rPr>
      </w:pPr>
      <w:r w:rsidRPr="00286D94">
        <w:rPr>
          <w:rFonts w:ascii="Times New Roman" w:hAnsi="Times New Roman" w:cs="Times New Roman"/>
          <w:sz w:val="28"/>
          <w:szCs w:val="28"/>
        </w:rPr>
        <w:t>Кроме того, вследствие нестабильной макроэкономической ситуации, низкого уровня потребительского спроса не удалось достичь запланированных целевых показателей</w:t>
      </w:r>
      <w:r w:rsidR="00286D94" w:rsidRPr="00286D94">
        <w:rPr>
          <w:rFonts w:ascii="Times New Roman" w:hAnsi="Times New Roman" w:cs="Times New Roman"/>
          <w:sz w:val="28"/>
          <w:szCs w:val="28"/>
        </w:rPr>
        <w:t xml:space="preserve"> муниципальных программ, направленных на наращивание экономического потенциала Колпашевского района.</w:t>
      </w:r>
    </w:p>
    <w:p w:rsidR="00286D94" w:rsidRPr="009F3D55" w:rsidRDefault="00F43F83" w:rsidP="00902CB1">
      <w:pPr>
        <w:tabs>
          <w:tab w:val="left" w:pos="851"/>
        </w:tabs>
        <w:spacing w:line="240" w:lineRule="auto"/>
        <w:ind w:firstLine="567"/>
        <w:contextualSpacing/>
        <w:jc w:val="both"/>
        <w:rPr>
          <w:rFonts w:ascii="Times New Roman" w:hAnsi="Times New Roman" w:cs="Times New Roman"/>
          <w:sz w:val="28"/>
          <w:szCs w:val="28"/>
        </w:rPr>
      </w:pPr>
      <w:r w:rsidRPr="009F3D55">
        <w:rPr>
          <w:rFonts w:ascii="Times New Roman" w:hAnsi="Times New Roman" w:cs="Times New Roman"/>
          <w:sz w:val="28"/>
          <w:szCs w:val="28"/>
        </w:rPr>
        <w:t xml:space="preserve">В 2020 году </w:t>
      </w:r>
      <w:r w:rsidR="007832B2">
        <w:rPr>
          <w:rFonts w:ascii="Times New Roman" w:hAnsi="Times New Roman" w:cs="Times New Roman"/>
          <w:sz w:val="28"/>
          <w:szCs w:val="28"/>
        </w:rPr>
        <w:t>на реализацию</w:t>
      </w:r>
      <w:r w:rsidRPr="009F3D55">
        <w:rPr>
          <w:rFonts w:ascii="Times New Roman" w:hAnsi="Times New Roman" w:cs="Times New Roman"/>
          <w:sz w:val="28"/>
          <w:szCs w:val="28"/>
        </w:rPr>
        <w:t xml:space="preserve"> 11 муниципальных программ </w:t>
      </w:r>
      <w:r w:rsidR="007832B2">
        <w:rPr>
          <w:rFonts w:ascii="Times New Roman" w:hAnsi="Times New Roman" w:cs="Times New Roman"/>
          <w:sz w:val="28"/>
          <w:szCs w:val="28"/>
        </w:rPr>
        <w:t xml:space="preserve">фактически израсходовано </w:t>
      </w:r>
      <w:r w:rsidR="0063401A" w:rsidRPr="007832B2">
        <w:rPr>
          <w:rFonts w:ascii="Times New Roman" w:hAnsi="Times New Roman" w:cs="Times New Roman"/>
          <w:b/>
          <w:sz w:val="28"/>
          <w:szCs w:val="28"/>
        </w:rPr>
        <w:t>442 098,5</w:t>
      </w:r>
      <w:r w:rsidRPr="007832B2">
        <w:rPr>
          <w:rFonts w:ascii="Times New Roman" w:hAnsi="Times New Roman" w:cs="Times New Roman"/>
          <w:b/>
          <w:sz w:val="28"/>
          <w:szCs w:val="28"/>
        </w:rPr>
        <w:t xml:space="preserve"> тыс. рублей</w:t>
      </w:r>
      <w:r w:rsidR="007B2F77" w:rsidRPr="009F3D55">
        <w:rPr>
          <w:rFonts w:ascii="Times New Roman" w:hAnsi="Times New Roman" w:cs="Times New Roman"/>
          <w:sz w:val="28"/>
          <w:szCs w:val="28"/>
        </w:rPr>
        <w:t xml:space="preserve">, из которых </w:t>
      </w:r>
      <w:r w:rsidR="0030731B">
        <w:rPr>
          <w:rFonts w:ascii="Times New Roman" w:hAnsi="Times New Roman" w:cs="Times New Roman"/>
          <w:sz w:val="28"/>
          <w:szCs w:val="28"/>
        </w:rPr>
        <w:t>основная</w:t>
      </w:r>
      <w:r w:rsidR="007B2F77" w:rsidRPr="009F3D55">
        <w:rPr>
          <w:rFonts w:ascii="Times New Roman" w:hAnsi="Times New Roman" w:cs="Times New Roman"/>
          <w:sz w:val="28"/>
          <w:szCs w:val="28"/>
        </w:rPr>
        <w:t xml:space="preserve"> часть сформирована за счёт денежных средств, привлечённых из областного бюджета (</w:t>
      </w:r>
      <w:r w:rsidR="0073623F">
        <w:rPr>
          <w:rFonts w:ascii="Times New Roman" w:hAnsi="Times New Roman" w:cs="Times New Roman"/>
          <w:sz w:val="28"/>
          <w:szCs w:val="28"/>
        </w:rPr>
        <w:t>48,8</w:t>
      </w:r>
      <w:r w:rsidR="007B2F77" w:rsidRPr="009F3D55">
        <w:rPr>
          <w:rFonts w:ascii="Times New Roman" w:hAnsi="Times New Roman" w:cs="Times New Roman"/>
          <w:sz w:val="28"/>
          <w:szCs w:val="28"/>
        </w:rPr>
        <w:t>%</w:t>
      </w:r>
      <w:r w:rsidR="0073623F">
        <w:rPr>
          <w:rFonts w:ascii="Times New Roman" w:hAnsi="Times New Roman" w:cs="Times New Roman"/>
          <w:sz w:val="28"/>
          <w:szCs w:val="28"/>
        </w:rPr>
        <w:t xml:space="preserve"> или 215 873,9 тыс. рублей</w:t>
      </w:r>
      <w:r w:rsidR="007B2F77" w:rsidRPr="009F3D55">
        <w:rPr>
          <w:rFonts w:ascii="Times New Roman" w:hAnsi="Times New Roman" w:cs="Times New Roman"/>
          <w:sz w:val="28"/>
          <w:szCs w:val="28"/>
        </w:rPr>
        <w:t xml:space="preserve">). Доля средств </w:t>
      </w:r>
      <w:r w:rsidR="007053A1" w:rsidRPr="009F3D55">
        <w:rPr>
          <w:rFonts w:ascii="Times New Roman" w:hAnsi="Times New Roman" w:cs="Times New Roman"/>
          <w:sz w:val="28"/>
          <w:szCs w:val="28"/>
        </w:rPr>
        <w:t>местного</w:t>
      </w:r>
      <w:r w:rsidR="007B2F77" w:rsidRPr="009F3D55">
        <w:rPr>
          <w:rFonts w:ascii="Times New Roman" w:hAnsi="Times New Roman" w:cs="Times New Roman"/>
          <w:sz w:val="28"/>
          <w:szCs w:val="28"/>
        </w:rPr>
        <w:t xml:space="preserve"> бюджета в общем объёме денежных средств</w:t>
      </w:r>
      <w:r w:rsidR="0030731B">
        <w:rPr>
          <w:rFonts w:ascii="Times New Roman" w:hAnsi="Times New Roman" w:cs="Times New Roman"/>
          <w:sz w:val="28"/>
          <w:szCs w:val="28"/>
        </w:rPr>
        <w:t>,</w:t>
      </w:r>
      <w:r w:rsidR="007B2F77" w:rsidRPr="009F3D55">
        <w:rPr>
          <w:rFonts w:ascii="Times New Roman" w:hAnsi="Times New Roman" w:cs="Times New Roman"/>
          <w:sz w:val="28"/>
          <w:szCs w:val="28"/>
        </w:rPr>
        <w:t xml:space="preserve"> фактически израсходованных на реализацию </w:t>
      </w:r>
      <w:r w:rsidR="007D4D8B" w:rsidRPr="009F3D55">
        <w:rPr>
          <w:rFonts w:ascii="Times New Roman" w:hAnsi="Times New Roman" w:cs="Times New Roman"/>
          <w:sz w:val="28"/>
          <w:szCs w:val="28"/>
        </w:rPr>
        <w:t>муниципальных программ</w:t>
      </w:r>
      <w:r w:rsidR="0030731B">
        <w:rPr>
          <w:rFonts w:ascii="Times New Roman" w:hAnsi="Times New Roman" w:cs="Times New Roman"/>
          <w:sz w:val="28"/>
          <w:szCs w:val="28"/>
        </w:rPr>
        <w:t>,</w:t>
      </w:r>
      <w:r w:rsidR="007053A1" w:rsidRPr="009F3D55">
        <w:rPr>
          <w:rFonts w:ascii="Times New Roman" w:hAnsi="Times New Roman" w:cs="Times New Roman"/>
          <w:sz w:val="28"/>
          <w:szCs w:val="28"/>
        </w:rPr>
        <w:t xml:space="preserve"> составила </w:t>
      </w:r>
      <w:r w:rsidR="0073623F">
        <w:rPr>
          <w:rFonts w:ascii="Times New Roman" w:hAnsi="Times New Roman" w:cs="Times New Roman"/>
          <w:sz w:val="28"/>
          <w:szCs w:val="28"/>
        </w:rPr>
        <w:t>29,7</w:t>
      </w:r>
      <w:r w:rsidR="007053A1" w:rsidRPr="009F3D55">
        <w:rPr>
          <w:rFonts w:ascii="Times New Roman" w:hAnsi="Times New Roman" w:cs="Times New Roman"/>
          <w:sz w:val="28"/>
          <w:szCs w:val="28"/>
        </w:rPr>
        <w:t>%</w:t>
      </w:r>
      <w:r w:rsidR="0073623F">
        <w:rPr>
          <w:rFonts w:ascii="Times New Roman" w:hAnsi="Times New Roman" w:cs="Times New Roman"/>
          <w:sz w:val="28"/>
          <w:szCs w:val="28"/>
        </w:rPr>
        <w:t xml:space="preserve"> (131 070,3 тыс. рублей)</w:t>
      </w:r>
      <w:r w:rsidR="007053A1" w:rsidRPr="009F3D55">
        <w:rPr>
          <w:rFonts w:ascii="Times New Roman" w:hAnsi="Times New Roman" w:cs="Times New Roman"/>
          <w:sz w:val="28"/>
          <w:szCs w:val="28"/>
        </w:rPr>
        <w:t xml:space="preserve">, федерального бюджета – </w:t>
      </w:r>
      <w:r w:rsidR="0073623F">
        <w:rPr>
          <w:rFonts w:ascii="Times New Roman" w:hAnsi="Times New Roman" w:cs="Times New Roman"/>
          <w:sz w:val="28"/>
          <w:szCs w:val="28"/>
        </w:rPr>
        <w:t>20,8</w:t>
      </w:r>
      <w:r w:rsidR="007053A1" w:rsidRPr="009F3D55">
        <w:rPr>
          <w:rFonts w:ascii="Times New Roman" w:hAnsi="Times New Roman" w:cs="Times New Roman"/>
          <w:sz w:val="28"/>
          <w:szCs w:val="28"/>
        </w:rPr>
        <w:t>%</w:t>
      </w:r>
      <w:r w:rsidR="0073623F">
        <w:rPr>
          <w:rFonts w:ascii="Times New Roman" w:hAnsi="Times New Roman" w:cs="Times New Roman"/>
          <w:sz w:val="28"/>
          <w:szCs w:val="28"/>
        </w:rPr>
        <w:t xml:space="preserve"> (91 925,6 тыс. рублей)</w:t>
      </w:r>
      <w:r w:rsidR="007053A1" w:rsidRPr="009F3D55">
        <w:rPr>
          <w:rFonts w:ascii="Times New Roman" w:hAnsi="Times New Roman" w:cs="Times New Roman"/>
          <w:sz w:val="28"/>
          <w:szCs w:val="28"/>
        </w:rPr>
        <w:t>, внебюджетных источников и бюджетов поселений – 0,7%</w:t>
      </w:r>
      <w:r w:rsidR="0073623F">
        <w:rPr>
          <w:rFonts w:ascii="Times New Roman" w:hAnsi="Times New Roman" w:cs="Times New Roman"/>
          <w:sz w:val="28"/>
          <w:szCs w:val="28"/>
        </w:rPr>
        <w:t xml:space="preserve"> (3 228,7 тыс. рублей)</w:t>
      </w:r>
      <w:r w:rsidR="007053A1" w:rsidRPr="009F3D55">
        <w:rPr>
          <w:rFonts w:ascii="Times New Roman" w:hAnsi="Times New Roman" w:cs="Times New Roman"/>
          <w:sz w:val="28"/>
          <w:szCs w:val="28"/>
        </w:rPr>
        <w:t>.</w:t>
      </w:r>
      <w:r w:rsidR="00911C40">
        <w:rPr>
          <w:rFonts w:ascii="Times New Roman" w:hAnsi="Times New Roman" w:cs="Times New Roman"/>
          <w:sz w:val="28"/>
          <w:szCs w:val="28"/>
        </w:rPr>
        <w:t xml:space="preserve"> </w:t>
      </w:r>
    </w:p>
    <w:p w:rsidR="00BA791B" w:rsidRPr="007053A1" w:rsidRDefault="00587795" w:rsidP="00902CB1">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таблице 1</w:t>
      </w:r>
      <w:r w:rsidR="00BA791B" w:rsidRPr="007053A1">
        <w:rPr>
          <w:rFonts w:ascii="Times New Roman" w:hAnsi="Times New Roman" w:cs="Times New Roman"/>
          <w:sz w:val="28"/>
          <w:szCs w:val="28"/>
        </w:rPr>
        <w:t xml:space="preserve"> приведена информация о выполнении расходных обязательств Колпашевского района, связанных с реализацией муниципальных программ, и сводная оценка эффективности использования бюджетных средств на реализацию муниципальных программ.</w:t>
      </w:r>
    </w:p>
    <w:p w:rsidR="00BA791B" w:rsidRPr="008811AD" w:rsidRDefault="00BA791B" w:rsidP="00902CB1">
      <w:pPr>
        <w:tabs>
          <w:tab w:val="left" w:pos="851"/>
        </w:tabs>
        <w:spacing w:line="240" w:lineRule="auto"/>
        <w:ind w:firstLine="567"/>
        <w:contextualSpacing/>
        <w:jc w:val="both"/>
        <w:rPr>
          <w:rFonts w:ascii="Times New Roman" w:hAnsi="Times New Roman" w:cs="Times New Roman"/>
          <w:b/>
        </w:rPr>
      </w:pPr>
      <w:r w:rsidRPr="008811AD">
        <w:rPr>
          <w:rFonts w:ascii="Times New Roman" w:hAnsi="Times New Roman" w:cs="Times New Roman"/>
          <w:b/>
        </w:rPr>
        <w:t>Таблица 1. Информация об объёмах финансирования и степени эффективности муниципальных програм</w:t>
      </w:r>
      <w:r w:rsidR="008811AD" w:rsidRPr="008811AD">
        <w:rPr>
          <w:rFonts w:ascii="Times New Roman" w:hAnsi="Times New Roman" w:cs="Times New Roman"/>
          <w:b/>
        </w:rPr>
        <w:t>м МО «Колпашевский район» в 2020</w:t>
      </w:r>
      <w:r w:rsidR="00D20D40">
        <w:rPr>
          <w:rFonts w:ascii="Times New Roman" w:hAnsi="Times New Roman" w:cs="Times New Roman"/>
          <w:b/>
        </w:rPr>
        <w:t xml:space="preserve"> </w:t>
      </w:r>
      <w:r w:rsidRPr="008811AD">
        <w:rPr>
          <w:rFonts w:ascii="Times New Roman" w:hAnsi="Times New Roman" w:cs="Times New Roman"/>
          <w:b/>
        </w:rPr>
        <w:t>году.</w:t>
      </w:r>
    </w:p>
    <w:tbl>
      <w:tblPr>
        <w:tblStyle w:val="a4"/>
        <w:tblW w:w="9781" w:type="dxa"/>
        <w:tblInd w:w="108" w:type="dxa"/>
        <w:tblLayout w:type="fixed"/>
        <w:tblLook w:val="04A0"/>
      </w:tblPr>
      <w:tblGrid>
        <w:gridCol w:w="412"/>
        <w:gridCol w:w="11"/>
        <w:gridCol w:w="2102"/>
        <w:gridCol w:w="6"/>
        <w:gridCol w:w="18"/>
        <w:gridCol w:w="140"/>
        <w:gridCol w:w="685"/>
        <w:gridCol w:w="7"/>
        <w:gridCol w:w="17"/>
        <w:gridCol w:w="967"/>
        <w:gridCol w:w="7"/>
        <w:gridCol w:w="16"/>
        <w:gridCol w:w="975"/>
        <w:gridCol w:w="21"/>
        <w:gridCol w:w="834"/>
        <w:gridCol w:w="19"/>
        <w:gridCol w:w="836"/>
        <w:gridCol w:w="12"/>
        <w:gridCol w:w="991"/>
        <w:gridCol w:w="994"/>
        <w:gridCol w:w="711"/>
      </w:tblGrid>
      <w:tr w:rsidR="00AF4077" w:rsidRPr="001B5E35" w:rsidTr="00C02747">
        <w:tc>
          <w:tcPr>
            <w:tcW w:w="412" w:type="dxa"/>
            <w:vMerge w:val="restart"/>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 п/п</w:t>
            </w:r>
          </w:p>
        </w:tc>
        <w:tc>
          <w:tcPr>
            <w:tcW w:w="2119" w:type="dxa"/>
            <w:gridSpan w:val="3"/>
            <w:vMerge w:val="restart"/>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Наименование муниципальной программы</w:t>
            </w:r>
          </w:p>
        </w:tc>
        <w:tc>
          <w:tcPr>
            <w:tcW w:w="850" w:type="dxa"/>
            <w:gridSpan w:val="4"/>
            <w:vMerge w:val="restart"/>
            <w:vAlign w:val="center"/>
          </w:tcPr>
          <w:p w:rsidR="00B94317" w:rsidRPr="00587795" w:rsidRDefault="00B94317" w:rsidP="00902CB1">
            <w:pPr>
              <w:tabs>
                <w:tab w:val="left" w:pos="851"/>
              </w:tabs>
              <w:ind w:left="-31" w:right="-18"/>
              <w:contextualSpacing/>
              <w:jc w:val="center"/>
              <w:rPr>
                <w:rFonts w:ascii="Times New Roman" w:hAnsi="Times New Roman" w:cs="Times New Roman"/>
                <w:sz w:val="19"/>
                <w:szCs w:val="19"/>
              </w:rPr>
            </w:pPr>
            <w:r w:rsidRPr="00587795">
              <w:rPr>
                <w:rFonts w:ascii="Times New Roman" w:hAnsi="Times New Roman" w:cs="Times New Roman"/>
                <w:sz w:val="19"/>
                <w:szCs w:val="19"/>
              </w:rPr>
              <w:t>% выполнения мероприятий МП</w:t>
            </w:r>
          </w:p>
        </w:tc>
        <w:tc>
          <w:tcPr>
            <w:tcW w:w="3692" w:type="dxa"/>
            <w:gridSpan w:val="9"/>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Средства местного бюджета, направленные на реализацию МП</w:t>
            </w:r>
          </w:p>
        </w:tc>
        <w:tc>
          <w:tcPr>
            <w:tcW w:w="1997" w:type="dxa"/>
            <w:gridSpan w:val="3"/>
          </w:tcPr>
          <w:p w:rsidR="00B94317" w:rsidRPr="00587795" w:rsidRDefault="00B14644" w:rsidP="00902CB1">
            <w:pPr>
              <w:tabs>
                <w:tab w:val="left" w:pos="-108"/>
              </w:tabs>
              <w:ind w:left="-108" w:right="-110"/>
              <w:contextualSpacing/>
              <w:jc w:val="center"/>
              <w:rPr>
                <w:rFonts w:ascii="Times New Roman" w:hAnsi="Times New Roman" w:cs="Times New Roman"/>
                <w:sz w:val="19"/>
                <w:szCs w:val="19"/>
              </w:rPr>
            </w:pPr>
            <w:r w:rsidRPr="00587795">
              <w:rPr>
                <w:rFonts w:ascii="Times New Roman" w:hAnsi="Times New Roman" w:cs="Times New Roman"/>
                <w:sz w:val="19"/>
                <w:szCs w:val="19"/>
              </w:rPr>
              <w:t xml:space="preserve">Средства, привлечённые из федерального, </w:t>
            </w:r>
            <w:r w:rsidR="00B94317" w:rsidRPr="00587795">
              <w:rPr>
                <w:rFonts w:ascii="Times New Roman" w:hAnsi="Times New Roman" w:cs="Times New Roman"/>
                <w:sz w:val="19"/>
                <w:szCs w:val="19"/>
              </w:rPr>
              <w:t>областного бюджетов, внебюджетны</w:t>
            </w:r>
            <w:r w:rsidRPr="00587795">
              <w:rPr>
                <w:rFonts w:ascii="Times New Roman" w:hAnsi="Times New Roman" w:cs="Times New Roman"/>
                <w:sz w:val="19"/>
                <w:szCs w:val="19"/>
              </w:rPr>
              <w:t>х источников</w:t>
            </w:r>
          </w:p>
        </w:tc>
        <w:tc>
          <w:tcPr>
            <w:tcW w:w="711" w:type="dxa"/>
            <w:vMerge w:val="restart"/>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Оценка эффективности МП в баллах, согласно Порядку</w:t>
            </w:r>
          </w:p>
        </w:tc>
      </w:tr>
      <w:tr w:rsidR="00AF4077" w:rsidRPr="001B5E35" w:rsidTr="00C02747">
        <w:tc>
          <w:tcPr>
            <w:tcW w:w="412" w:type="dxa"/>
            <w:vMerge/>
          </w:tcPr>
          <w:p w:rsidR="00B94317" w:rsidRPr="00587795" w:rsidRDefault="00B94317" w:rsidP="00902CB1">
            <w:pPr>
              <w:tabs>
                <w:tab w:val="left" w:pos="851"/>
              </w:tabs>
              <w:contextualSpacing/>
              <w:jc w:val="both"/>
              <w:rPr>
                <w:rFonts w:ascii="Times New Roman" w:hAnsi="Times New Roman" w:cs="Times New Roman"/>
                <w:sz w:val="19"/>
                <w:szCs w:val="19"/>
              </w:rPr>
            </w:pPr>
          </w:p>
        </w:tc>
        <w:tc>
          <w:tcPr>
            <w:tcW w:w="2119" w:type="dxa"/>
            <w:gridSpan w:val="3"/>
            <w:vMerge/>
          </w:tcPr>
          <w:p w:rsidR="00B94317" w:rsidRPr="00587795" w:rsidRDefault="00B94317" w:rsidP="00902CB1">
            <w:pPr>
              <w:tabs>
                <w:tab w:val="left" w:pos="851"/>
              </w:tabs>
              <w:contextualSpacing/>
              <w:jc w:val="both"/>
              <w:rPr>
                <w:rFonts w:ascii="Times New Roman" w:hAnsi="Times New Roman" w:cs="Times New Roman"/>
                <w:sz w:val="19"/>
                <w:szCs w:val="19"/>
              </w:rPr>
            </w:pPr>
          </w:p>
        </w:tc>
        <w:tc>
          <w:tcPr>
            <w:tcW w:w="850" w:type="dxa"/>
            <w:gridSpan w:val="4"/>
            <w:vMerge/>
          </w:tcPr>
          <w:p w:rsidR="00B94317" w:rsidRPr="00587795" w:rsidRDefault="00B94317" w:rsidP="00902CB1">
            <w:pPr>
              <w:tabs>
                <w:tab w:val="left" w:pos="851"/>
              </w:tabs>
              <w:contextualSpacing/>
              <w:jc w:val="both"/>
              <w:rPr>
                <w:rFonts w:ascii="Times New Roman" w:hAnsi="Times New Roman" w:cs="Times New Roman"/>
                <w:sz w:val="19"/>
                <w:szCs w:val="19"/>
              </w:rPr>
            </w:pPr>
          </w:p>
        </w:tc>
        <w:tc>
          <w:tcPr>
            <w:tcW w:w="991" w:type="dxa"/>
            <w:gridSpan w:val="3"/>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Утверждено, тыс. руб.</w:t>
            </w:r>
          </w:p>
        </w:tc>
        <w:tc>
          <w:tcPr>
            <w:tcW w:w="991" w:type="dxa"/>
            <w:gridSpan w:val="2"/>
            <w:vAlign w:val="center"/>
          </w:tcPr>
          <w:p w:rsidR="00B94317" w:rsidRPr="00587795" w:rsidRDefault="00B94317" w:rsidP="00902CB1">
            <w:pPr>
              <w:tabs>
                <w:tab w:val="left" w:pos="851"/>
              </w:tabs>
              <w:ind w:left="-108" w:right="-108"/>
              <w:contextualSpacing/>
              <w:jc w:val="center"/>
              <w:rPr>
                <w:rFonts w:ascii="Times New Roman" w:hAnsi="Times New Roman" w:cs="Times New Roman"/>
                <w:sz w:val="19"/>
                <w:szCs w:val="19"/>
              </w:rPr>
            </w:pPr>
            <w:r w:rsidRPr="00587795">
              <w:rPr>
                <w:rFonts w:ascii="Times New Roman" w:hAnsi="Times New Roman" w:cs="Times New Roman"/>
                <w:sz w:val="19"/>
                <w:szCs w:val="19"/>
              </w:rPr>
              <w:t>Освоено, тыс. руб.</w:t>
            </w:r>
          </w:p>
        </w:tc>
        <w:tc>
          <w:tcPr>
            <w:tcW w:w="855" w:type="dxa"/>
            <w:gridSpan w:val="2"/>
            <w:vAlign w:val="center"/>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 исполнения</w:t>
            </w:r>
          </w:p>
        </w:tc>
        <w:tc>
          <w:tcPr>
            <w:tcW w:w="855" w:type="dxa"/>
            <w:gridSpan w:val="2"/>
            <w:vAlign w:val="center"/>
          </w:tcPr>
          <w:p w:rsidR="00B94317" w:rsidRPr="00587795" w:rsidRDefault="00B94317" w:rsidP="00902CB1">
            <w:pPr>
              <w:tabs>
                <w:tab w:val="left" w:pos="851"/>
              </w:tabs>
              <w:ind w:left="-62" w:right="-108"/>
              <w:contextualSpacing/>
              <w:jc w:val="center"/>
              <w:rPr>
                <w:rFonts w:ascii="Times New Roman" w:hAnsi="Times New Roman" w:cs="Times New Roman"/>
                <w:sz w:val="19"/>
                <w:szCs w:val="19"/>
              </w:rPr>
            </w:pPr>
            <w:r w:rsidRPr="00587795">
              <w:rPr>
                <w:rFonts w:ascii="Times New Roman" w:hAnsi="Times New Roman" w:cs="Times New Roman"/>
                <w:sz w:val="19"/>
                <w:szCs w:val="19"/>
              </w:rPr>
              <w:t>Доля в общем объёме финансирования</w:t>
            </w:r>
            <w:r w:rsidR="00B14644" w:rsidRPr="00587795">
              <w:rPr>
                <w:rFonts w:ascii="Times New Roman" w:hAnsi="Times New Roman" w:cs="Times New Roman"/>
                <w:sz w:val="19"/>
                <w:szCs w:val="19"/>
              </w:rPr>
              <w:t xml:space="preserve"> по программе</w:t>
            </w:r>
            <w:r w:rsidRPr="00587795">
              <w:rPr>
                <w:rFonts w:ascii="Times New Roman" w:hAnsi="Times New Roman" w:cs="Times New Roman"/>
                <w:sz w:val="19"/>
                <w:szCs w:val="19"/>
              </w:rPr>
              <w:t>, %</w:t>
            </w:r>
          </w:p>
        </w:tc>
        <w:tc>
          <w:tcPr>
            <w:tcW w:w="1003" w:type="dxa"/>
            <w:gridSpan w:val="2"/>
            <w:vAlign w:val="center"/>
          </w:tcPr>
          <w:p w:rsidR="00B94317" w:rsidRPr="00587795" w:rsidRDefault="00B94317" w:rsidP="00902CB1">
            <w:pPr>
              <w:tabs>
                <w:tab w:val="left" w:pos="851"/>
              </w:tabs>
              <w:ind w:left="-108" w:right="-108"/>
              <w:contextualSpacing/>
              <w:jc w:val="center"/>
              <w:rPr>
                <w:rFonts w:ascii="Times New Roman" w:hAnsi="Times New Roman" w:cs="Times New Roman"/>
                <w:sz w:val="19"/>
                <w:szCs w:val="19"/>
              </w:rPr>
            </w:pPr>
            <w:r w:rsidRPr="00587795">
              <w:rPr>
                <w:rFonts w:ascii="Times New Roman" w:hAnsi="Times New Roman" w:cs="Times New Roman"/>
                <w:sz w:val="19"/>
                <w:szCs w:val="19"/>
              </w:rPr>
              <w:t>Освоено, тыс. руб.</w:t>
            </w:r>
          </w:p>
        </w:tc>
        <w:tc>
          <w:tcPr>
            <w:tcW w:w="994" w:type="dxa"/>
            <w:vAlign w:val="center"/>
          </w:tcPr>
          <w:p w:rsidR="00B94317" w:rsidRPr="00587795" w:rsidRDefault="00B94317" w:rsidP="00902CB1">
            <w:pPr>
              <w:tabs>
                <w:tab w:val="left" w:pos="1169"/>
              </w:tabs>
              <w:ind w:left="-107" w:right="-110"/>
              <w:contextualSpacing/>
              <w:jc w:val="center"/>
              <w:rPr>
                <w:rFonts w:ascii="Times New Roman" w:hAnsi="Times New Roman" w:cs="Times New Roman"/>
                <w:sz w:val="19"/>
                <w:szCs w:val="19"/>
              </w:rPr>
            </w:pPr>
            <w:r w:rsidRPr="00587795">
              <w:rPr>
                <w:rFonts w:ascii="Times New Roman" w:hAnsi="Times New Roman" w:cs="Times New Roman"/>
                <w:sz w:val="19"/>
                <w:szCs w:val="19"/>
              </w:rPr>
              <w:t xml:space="preserve">Доля в общем объёме </w:t>
            </w:r>
            <w:r w:rsidR="00B14644" w:rsidRPr="00587795">
              <w:rPr>
                <w:rFonts w:ascii="Times New Roman" w:hAnsi="Times New Roman" w:cs="Times New Roman"/>
                <w:sz w:val="19"/>
                <w:szCs w:val="19"/>
              </w:rPr>
              <w:t>привлечённых средств по всем МП</w:t>
            </w:r>
            <w:r w:rsidRPr="00587795">
              <w:rPr>
                <w:rFonts w:ascii="Times New Roman" w:hAnsi="Times New Roman" w:cs="Times New Roman"/>
                <w:sz w:val="19"/>
                <w:szCs w:val="19"/>
              </w:rPr>
              <w:t>, %</w:t>
            </w:r>
          </w:p>
        </w:tc>
        <w:tc>
          <w:tcPr>
            <w:tcW w:w="711" w:type="dxa"/>
            <w:vMerge/>
          </w:tcPr>
          <w:p w:rsidR="00B94317" w:rsidRPr="00587795" w:rsidRDefault="00B94317" w:rsidP="00902CB1">
            <w:pPr>
              <w:tabs>
                <w:tab w:val="left" w:pos="851"/>
              </w:tabs>
              <w:contextualSpacing/>
              <w:jc w:val="both"/>
              <w:rPr>
                <w:rFonts w:ascii="Times New Roman" w:hAnsi="Times New Roman" w:cs="Times New Roman"/>
                <w:sz w:val="19"/>
                <w:szCs w:val="19"/>
              </w:rPr>
            </w:pPr>
          </w:p>
        </w:tc>
      </w:tr>
      <w:tr w:rsidR="00AF4077" w:rsidRPr="001B5E35" w:rsidTr="00C02747">
        <w:tc>
          <w:tcPr>
            <w:tcW w:w="412" w:type="dxa"/>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1</w:t>
            </w:r>
          </w:p>
        </w:tc>
        <w:tc>
          <w:tcPr>
            <w:tcW w:w="2119" w:type="dxa"/>
            <w:gridSpan w:val="3"/>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2</w:t>
            </w:r>
          </w:p>
        </w:tc>
        <w:tc>
          <w:tcPr>
            <w:tcW w:w="850" w:type="dxa"/>
            <w:gridSpan w:val="4"/>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3</w:t>
            </w:r>
          </w:p>
        </w:tc>
        <w:tc>
          <w:tcPr>
            <w:tcW w:w="991" w:type="dxa"/>
            <w:gridSpan w:val="3"/>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4</w:t>
            </w:r>
          </w:p>
        </w:tc>
        <w:tc>
          <w:tcPr>
            <w:tcW w:w="991" w:type="dxa"/>
            <w:gridSpan w:val="2"/>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5</w:t>
            </w:r>
          </w:p>
        </w:tc>
        <w:tc>
          <w:tcPr>
            <w:tcW w:w="855" w:type="dxa"/>
            <w:gridSpan w:val="2"/>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6</w:t>
            </w:r>
          </w:p>
        </w:tc>
        <w:tc>
          <w:tcPr>
            <w:tcW w:w="855" w:type="dxa"/>
            <w:gridSpan w:val="2"/>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7</w:t>
            </w:r>
          </w:p>
        </w:tc>
        <w:tc>
          <w:tcPr>
            <w:tcW w:w="1003" w:type="dxa"/>
            <w:gridSpan w:val="2"/>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8</w:t>
            </w:r>
          </w:p>
        </w:tc>
        <w:tc>
          <w:tcPr>
            <w:tcW w:w="994" w:type="dxa"/>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9</w:t>
            </w:r>
          </w:p>
        </w:tc>
        <w:tc>
          <w:tcPr>
            <w:tcW w:w="711" w:type="dxa"/>
          </w:tcPr>
          <w:p w:rsidR="00B94317" w:rsidRPr="00587795" w:rsidRDefault="00B94317" w:rsidP="00902CB1">
            <w:pPr>
              <w:tabs>
                <w:tab w:val="left" w:pos="851"/>
              </w:tabs>
              <w:contextualSpacing/>
              <w:jc w:val="center"/>
              <w:rPr>
                <w:rFonts w:ascii="Times New Roman" w:hAnsi="Times New Roman" w:cs="Times New Roman"/>
                <w:sz w:val="19"/>
                <w:szCs w:val="19"/>
              </w:rPr>
            </w:pPr>
            <w:r w:rsidRPr="00587795">
              <w:rPr>
                <w:rFonts w:ascii="Times New Roman" w:hAnsi="Times New Roman" w:cs="Times New Roman"/>
                <w:sz w:val="19"/>
                <w:szCs w:val="19"/>
              </w:rPr>
              <w:t>10</w:t>
            </w:r>
          </w:p>
        </w:tc>
      </w:tr>
      <w:tr w:rsidR="00ED2513" w:rsidRPr="001B5E35" w:rsidTr="00D62D70">
        <w:tc>
          <w:tcPr>
            <w:tcW w:w="9781" w:type="dxa"/>
            <w:gridSpan w:val="21"/>
          </w:tcPr>
          <w:p w:rsidR="00B94317" w:rsidRPr="008811AD" w:rsidRDefault="00B94317" w:rsidP="00902CB1">
            <w:pPr>
              <w:tabs>
                <w:tab w:val="left" w:pos="851"/>
              </w:tabs>
              <w:contextualSpacing/>
              <w:jc w:val="center"/>
              <w:rPr>
                <w:rFonts w:ascii="Times New Roman" w:hAnsi="Times New Roman" w:cs="Times New Roman"/>
                <w:b/>
              </w:rPr>
            </w:pPr>
            <w:r w:rsidRPr="008811AD">
              <w:rPr>
                <w:rFonts w:ascii="Times New Roman" w:hAnsi="Times New Roman" w:cs="Times New Roman"/>
                <w:b/>
              </w:rPr>
              <w:t>Отдел предпринимательства и агропромышленного комплекса Администрации Колпашевского района (Т.Д.Ушакова)</w:t>
            </w:r>
          </w:p>
        </w:tc>
      </w:tr>
      <w:tr w:rsidR="00AF4077" w:rsidRPr="00AD76DC" w:rsidTr="00C02747">
        <w:trPr>
          <w:trHeight w:val="70"/>
        </w:trPr>
        <w:tc>
          <w:tcPr>
            <w:tcW w:w="412" w:type="dxa"/>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1</w:t>
            </w:r>
          </w:p>
        </w:tc>
        <w:tc>
          <w:tcPr>
            <w:tcW w:w="2113" w:type="dxa"/>
            <w:gridSpan w:val="2"/>
          </w:tcPr>
          <w:p w:rsidR="00B94317" w:rsidRPr="004736C0" w:rsidRDefault="00B94317" w:rsidP="00902CB1">
            <w:pPr>
              <w:tabs>
                <w:tab w:val="left" w:pos="851"/>
              </w:tabs>
              <w:contextualSpacing/>
              <w:jc w:val="both"/>
              <w:rPr>
                <w:rFonts w:ascii="Times New Roman" w:hAnsi="Times New Roman" w:cs="Times New Roman"/>
                <w:sz w:val="20"/>
                <w:szCs w:val="20"/>
              </w:rPr>
            </w:pPr>
            <w:r w:rsidRPr="004736C0">
              <w:rPr>
                <w:rFonts w:ascii="Times New Roman" w:hAnsi="Times New Roman" w:cs="Times New Roman"/>
                <w:sz w:val="20"/>
                <w:szCs w:val="20"/>
              </w:rPr>
              <w:t xml:space="preserve">«Устойчивое развитие сельских территорий муниципального образования «Колпашевский район» Томской </w:t>
            </w:r>
            <w:r w:rsidRPr="004736C0">
              <w:rPr>
                <w:rFonts w:ascii="Times New Roman" w:hAnsi="Times New Roman" w:cs="Times New Roman"/>
                <w:sz w:val="20"/>
                <w:szCs w:val="20"/>
              </w:rPr>
              <w:lastRenderedPageBreak/>
              <w:t>области на 2014-2017 годы и на период до 2020 года»</w:t>
            </w:r>
          </w:p>
        </w:tc>
        <w:tc>
          <w:tcPr>
            <w:tcW w:w="849" w:type="dxa"/>
            <w:gridSpan w:val="4"/>
          </w:tcPr>
          <w:p w:rsidR="00B94317" w:rsidRPr="00AD76DC" w:rsidRDefault="007342FA" w:rsidP="000A10E9">
            <w:pPr>
              <w:tabs>
                <w:tab w:val="left" w:pos="851"/>
              </w:tabs>
              <w:contextualSpacing/>
              <w:rPr>
                <w:rFonts w:ascii="Times New Roman" w:hAnsi="Times New Roman" w:cs="Times New Roman"/>
                <w:sz w:val="21"/>
                <w:szCs w:val="21"/>
              </w:rPr>
            </w:pPr>
            <w:r w:rsidRPr="00AD76DC">
              <w:rPr>
                <w:rFonts w:ascii="Times New Roman" w:hAnsi="Times New Roman" w:cs="Times New Roman"/>
                <w:sz w:val="21"/>
                <w:szCs w:val="21"/>
              </w:rPr>
              <w:lastRenderedPageBreak/>
              <w:t>33,3</w:t>
            </w:r>
          </w:p>
        </w:tc>
        <w:tc>
          <w:tcPr>
            <w:tcW w:w="991" w:type="dxa"/>
            <w:gridSpan w:val="3"/>
          </w:tcPr>
          <w:p w:rsidR="00B94317" w:rsidRPr="00AD76DC" w:rsidRDefault="006340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6 676,9</w:t>
            </w:r>
          </w:p>
        </w:tc>
        <w:tc>
          <w:tcPr>
            <w:tcW w:w="998" w:type="dxa"/>
            <w:gridSpan w:val="3"/>
          </w:tcPr>
          <w:p w:rsidR="00B94317" w:rsidRPr="00AD76DC" w:rsidRDefault="007342F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5 710,7</w:t>
            </w:r>
          </w:p>
          <w:p w:rsidR="0046271B" w:rsidRPr="00AD76DC" w:rsidRDefault="0046271B" w:rsidP="00902CB1">
            <w:pPr>
              <w:tabs>
                <w:tab w:val="left" w:pos="851"/>
              </w:tabs>
              <w:contextualSpacing/>
              <w:jc w:val="center"/>
              <w:rPr>
                <w:rFonts w:ascii="Times New Roman" w:hAnsi="Times New Roman" w:cs="Times New Roman"/>
                <w:sz w:val="21"/>
                <w:szCs w:val="21"/>
              </w:rPr>
            </w:pPr>
          </w:p>
        </w:tc>
        <w:tc>
          <w:tcPr>
            <w:tcW w:w="855" w:type="dxa"/>
            <w:gridSpan w:val="2"/>
          </w:tcPr>
          <w:p w:rsidR="00B94317" w:rsidRPr="00AD76DC" w:rsidRDefault="006340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85,5</w:t>
            </w:r>
          </w:p>
        </w:tc>
        <w:tc>
          <w:tcPr>
            <w:tcW w:w="855" w:type="dxa"/>
            <w:gridSpan w:val="2"/>
          </w:tcPr>
          <w:p w:rsidR="00B94317" w:rsidRPr="00AD76DC" w:rsidRDefault="00C931D3" w:rsidP="000A10E9">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9,3</w:t>
            </w:r>
          </w:p>
        </w:tc>
        <w:tc>
          <w:tcPr>
            <w:tcW w:w="1003" w:type="dxa"/>
            <w:gridSpan w:val="2"/>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55 735,5</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17,9</w:t>
            </w:r>
          </w:p>
        </w:tc>
        <w:tc>
          <w:tcPr>
            <w:tcW w:w="711" w:type="dxa"/>
          </w:tcPr>
          <w:p w:rsidR="00B94317" w:rsidRPr="00AD76DC" w:rsidRDefault="00C931D3" w:rsidP="0063401A">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w:t>
            </w:r>
            <w:r w:rsidR="0063401A" w:rsidRPr="00AD76DC">
              <w:rPr>
                <w:rFonts w:ascii="Times New Roman" w:hAnsi="Times New Roman" w:cs="Times New Roman"/>
                <w:sz w:val="21"/>
                <w:szCs w:val="21"/>
              </w:rPr>
              <w:t>69</w:t>
            </w:r>
          </w:p>
        </w:tc>
      </w:tr>
      <w:tr w:rsidR="00AF4077" w:rsidRPr="00AD76DC" w:rsidTr="00C02747">
        <w:tc>
          <w:tcPr>
            <w:tcW w:w="412" w:type="dxa"/>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lastRenderedPageBreak/>
              <w:t>2</w:t>
            </w:r>
          </w:p>
        </w:tc>
        <w:tc>
          <w:tcPr>
            <w:tcW w:w="2113" w:type="dxa"/>
            <w:gridSpan w:val="2"/>
          </w:tcPr>
          <w:p w:rsidR="00B94317" w:rsidRPr="00AD76DC" w:rsidRDefault="00B94317" w:rsidP="00F9545F">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«Развитие предпринимательства в Колпашевском районе»</w:t>
            </w:r>
          </w:p>
        </w:tc>
        <w:tc>
          <w:tcPr>
            <w:tcW w:w="849" w:type="dxa"/>
            <w:gridSpan w:val="4"/>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80,0</w:t>
            </w:r>
          </w:p>
        </w:tc>
        <w:tc>
          <w:tcPr>
            <w:tcW w:w="991" w:type="dxa"/>
            <w:gridSpan w:val="3"/>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550,0</w:t>
            </w:r>
          </w:p>
        </w:tc>
        <w:tc>
          <w:tcPr>
            <w:tcW w:w="998" w:type="dxa"/>
            <w:gridSpan w:val="3"/>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550,0</w:t>
            </w:r>
          </w:p>
        </w:tc>
        <w:tc>
          <w:tcPr>
            <w:tcW w:w="855" w:type="dxa"/>
            <w:gridSpan w:val="2"/>
          </w:tcPr>
          <w:p w:rsidR="00B94317" w:rsidRPr="00AD76DC" w:rsidRDefault="008811AD" w:rsidP="00902CB1">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855" w:type="dxa"/>
            <w:gridSpan w:val="2"/>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13,60</w:t>
            </w:r>
          </w:p>
        </w:tc>
        <w:tc>
          <w:tcPr>
            <w:tcW w:w="1003" w:type="dxa"/>
            <w:gridSpan w:val="2"/>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3 495,4</w:t>
            </w:r>
          </w:p>
        </w:tc>
        <w:tc>
          <w:tcPr>
            <w:tcW w:w="994" w:type="dxa"/>
          </w:tcPr>
          <w:p w:rsidR="00B94317" w:rsidRPr="00AD76DC" w:rsidRDefault="008811A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w:t>
            </w:r>
            <w:r w:rsidR="009A2AE5" w:rsidRPr="00AD76DC">
              <w:rPr>
                <w:rFonts w:ascii="Times New Roman" w:hAnsi="Times New Roman" w:cs="Times New Roman"/>
                <w:sz w:val="21"/>
                <w:szCs w:val="21"/>
              </w:rPr>
              <w:t>1</w:t>
            </w:r>
          </w:p>
        </w:tc>
        <w:tc>
          <w:tcPr>
            <w:tcW w:w="711" w:type="dxa"/>
          </w:tcPr>
          <w:p w:rsidR="00B94317" w:rsidRPr="00AD76DC" w:rsidRDefault="00B94317"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w:t>
            </w:r>
            <w:r w:rsidR="008811AD" w:rsidRPr="00AD76DC">
              <w:rPr>
                <w:rFonts w:ascii="Times New Roman" w:hAnsi="Times New Roman" w:cs="Times New Roman"/>
                <w:sz w:val="21"/>
                <w:szCs w:val="21"/>
              </w:rPr>
              <w:t>98</w:t>
            </w:r>
          </w:p>
        </w:tc>
      </w:tr>
      <w:tr w:rsidR="00ED2513" w:rsidRPr="001B5E35" w:rsidTr="00D62D70">
        <w:tc>
          <w:tcPr>
            <w:tcW w:w="9781" w:type="dxa"/>
            <w:gridSpan w:val="21"/>
          </w:tcPr>
          <w:p w:rsidR="00B94317" w:rsidRPr="00986740" w:rsidRDefault="00B94317" w:rsidP="00902CB1">
            <w:pPr>
              <w:tabs>
                <w:tab w:val="left" w:pos="851"/>
              </w:tabs>
              <w:contextualSpacing/>
              <w:jc w:val="center"/>
              <w:rPr>
                <w:rFonts w:ascii="Times New Roman" w:hAnsi="Times New Roman" w:cs="Times New Roman"/>
                <w:b/>
              </w:rPr>
            </w:pPr>
            <w:r w:rsidRPr="00986740">
              <w:rPr>
                <w:rFonts w:ascii="Times New Roman" w:hAnsi="Times New Roman" w:cs="Times New Roman"/>
                <w:b/>
              </w:rPr>
              <w:t>Отдел муниципального хозяйства Администрации Колпашевского района (</w:t>
            </w:r>
            <w:r w:rsidR="00DA6105" w:rsidRPr="00986740">
              <w:rPr>
                <w:rFonts w:ascii="Times New Roman" w:hAnsi="Times New Roman" w:cs="Times New Roman"/>
                <w:b/>
              </w:rPr>
              <w:t>Н.Г.Кияница</w:t>
            </w:r>
            <w:r w:rsidRPr="00986740">
              <w:rPr>
                <w:rFonts w:ascii="Times New Roman" w:hAnsi="Times New Roman" w:cs="Times New Roman"/>
                <w:b/>
              </w:rPr>
              <w:t>)</w:t>
            </w:r>
          </w:p>
        </w:tc>
      </w:tr>
      <w:tr w:rsidR="00AF4077" w:rsidRPr="00AD76DC" w:rsidTr="00C02747">
        <w:tc>
          <w:tcPr>
            <w:tcW w:w="412" w:type="dxa"/>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3</w:t>
            </w:r>
          </w:p>
        </w:tc>
        <w:tc>
          <w:tcPr>
            <w:tcW w:w="2113" w:type="dxa"/>
            <w:gridSpan w:val="2"/>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«Развитие транспортной инфраструктуры в Колпашевском районе»</w:t>
            </w:r>
          </w:p>
        </w:tc>
        <w:tc>
          <w:tcPr>
            <w:tcW w:w="849" w:type="dxa"/>
            <w:gridSpan w:val="4"/>
          </w:tcPr>
          <w:p w:rsidR="00B94317" w:rsidRPr="00AD76DC" w:rsidRDefault="00B94317"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1" w:type="dxa"/>
            <w:gridSpan w:val="3"/>
          </w:tcPr>
          <w:p w:rsidR="00B94317" w:rsidRPr="00AD76DC" w:rsidRDefault="00986740" w:rsidP="00902CB1">
            <w:pPr>
              <w:tabs>
                <w:tab w:val="left" w:pos="851"/>
              </w:tabs>
              <w:ind w:right="-108"/>
              <w:contextualSpacing/>
              <w:jc w:val="center"/>
              <w:rPr>
                <w:rFonts w:ascii="Times New Roman" w:hAnsi="Times New Roman" w:cs="Times New Roman"/>
                <w:sz w:val="21"/>
                <w:szCs w:val="21"/>
              </w:rPr>
            </w:pPr>
            <w:r w:rsidRPr="00AD76DC">
              <w:rPr>
                <w:rFonts w:ascii="Times New Roman" w:hAnsi="Times New Roman" w:cs="Times New Roman"/>
                <w:sz w:val="21"/>
                <w:szCs w:val="21"/>
              </w:rPr>
              <w:t>22 542,6</w:t>
            </w:r>
          </w:p>
        </w:tc>
        <w:tc>
          <w:tcPr>
            <w:tcW w:w="1019" w:type="dxa"/>
            <w:gridSpan w:val="4"/>
          </w:tcPr>
          <w:p w:rsidR="00B94317" w:rsidRPr="00AD76DC" w:rsidRDefault="00986740" w:rsidP="000A10E9">
            <w:pPr>
              <w:tabs>
                <w:tab w:val="left" w:pos="851"/>
              </w:tabs>
              <w:ind w:right="-109"/>
              <w:contextualSpacing/>
              <w:jc w:val="center"/>
              <w:rPr>
                <w:rFonts w:ascii="Times New Roman" w:hAnsi="Times New Roman" w:cs="Times New Roman"/>
                <w:sz w:val="21"/>
                <w:szCs w:val="21"/>
              </w:rPr>
            </w:pPr>
            <w:r w:rsidRPr="00AD76DC">
              <w:rPr>
                <w:rFonts w:ascii="Times New Roman" w:hAnsi="Times New Roman" w:cs="Times New Roman"/>
                <w:sz w:val="21"/>
                <w:szCs w:val="21"/>
              </w:rPr>
              <w:t>22 277,9</w:t>
            </w:r>
          </w:p>
        </w:tc>
        <w:tc>
          <w:tcPr>
            <w:tcW w:w="853" w:type="dxa"/>
            <w:gridSpan w:val="2"/>
          </w:tcPr>
          <w:p w:rsidR="00B94317" w:rsidRPr="00AD76DC" w:rsidRDefault="001F08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98,8</w:t>
            </w:r>
          </w:p>
        </w:tc>
        <w:tc>
          <w:tcPr>
            <w:tcW w:w="836" w:type="dxa"/>
          </w:tcPr>
          <w:p w:rsidR="00B94317" w:rsidRPr="00AD76DC" w:rsidRDefault="001F08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30,2</w:t>
            </w:r>
          </w:p>
        </w:tc>
        <w:tc>
          <w:tcPr>
            <w:tcW w:w="1003" w:type="dxa"/>
            <w:gridSpan w:val="2"/>
          </w:tcPr>
          <w:p w:rsidR="00B94317" w:rsidRPr="00AD76DC" w:rsidRDefault="001F081A" w:rsidP="00902CB1">
            <w:pPr>
              <w:tabs>
                <w:tab w:val="left" w:pos="851"/>
              </w:tabs>
              <w:ind w:right="-109"/>
              <w:contextualSpacing/>
              <w:jc w:val="center"/>
              <w:rPr>
                <w:rFonts w:ascii="Times New Roman" w:hAnsi="Times New Roman" w:cs="Times New Roman"/>
                <w:sz w:val="21"/>
                <w:szCs w:val="21"/>
              </w:rPr>
            </w:pPr>
            <w:r w:rsidRPr="00AD76DC">
              <w:rPr>
                <w:rFonts w:ascii="Times New Roman" w:hAnsi="Times New Roman" w:cs="Times New Roman"/>
                <w:sz w:val="21"/>
                <w:szCs w:val="21"/>
              </w:rPr>
              <w:t>51 362,2</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16,5</w:t>
            </w:r>
          </w:p>
        </w:tc>
        <w:tc>
          <w:tcPr>
            <w:tcW w:w="711" w:type="dxa"/>
          </w:tcPr>
          <w:p w:rsidR="00B94317" w:rsidRPr="00AD76DC" w:rsidRDefault="001F08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w:t>
            </w:r>
            <w:r w:rsidR="00F363EB" w:rsidRPr="00AD76DC">
              <w:rPr>
                <w:rFonts w:ascii="Times New Roman" w:hAnsi="Times New Roman" w:cs="Times New Roman"/>
                <w:sz w:val="21"/>
                <w:szCs w:val="21"/>
              </w:rPr>
              <w:t>82</w:t>
            </w:r>
          </w:p>
        </w:tc>
      </w:tr>
      <w:tr w:rsidR="00AF4077" w:rsidRPr="00AD76DC" w:rsidTr="00C02747">
        <w:tc>
          <w:tcPr>
            <w:tcW w:w="412" w:type="dxa"/>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4</w:t>
            </w:r>
          </w:p>
        </w:tc>
        <w:tc>
          <w:tcPr>
            <w:tcW w:w="2113" w:type="dxa"/>
            <w:gridSpan w:val="2"/>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«Развитие коммунальной инфраструктуры Колпашевского района»</w:t>
            </w:r>
          </w:p>
        </w:tc>
        <w:tc>
          <w:tcPr>
            <w:tcW w:w="849" w:type="dxa"/>
            <w:gridSpan w:val="4"/>
          </w:tcPr>
          <w:p w:rsidR="00B94317" w:rsidRPr="00AD76DC" w:rsidRDefault="001F08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1" w:type="dxa"/>
            <w:gridSpan w:val="3"/>
          </w:tcPr>
          <w:p w:rsidR="00B94317" w:rsidRPr="00AD76DC" w:rsidRDefault="001F081A" w:rsidP="00902CB1">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30 498,2</w:t>
            </w:r>
          </w:p>
        </w:tc>
        <w:tc>
          <w:tcPr>
            <w:tcW w:w="1019" w:type="dxa"/>
            <w:gridSpan w:val="4"/>
          </w:tcPr>
          <w:p w:rsidR="00B94317" w:rsidRPr="00AD76DC" w:rsidRDefault="001F081A" w:rsidP="004E13FE">
            <w:pPr>
              <w:tabs>
                <w:tab w:val="left" w:pos="851"/>
              </w:tabs>
              <w:ind w:left="-101" w:right="-108" w:firstLine="30"/>
              <w:contextualSpacing/>
              <w:jc w:val="center"/>
              <w:rPr>
                <w:rFonts w:ascii="Times New Roman" w:hAnsi="Times New Roman" w:cs="Times New Roman"/>
                <w:sz w:val="21"/>
                <w:szCs w:val="21"/>
              </w:rPr>
            </w:pPr>
            <w:r w:rsidRPr="00AD76DC">
              <w:rPr>
                <w:rFonts w:ascii="Times New Roman" w:hAnsi="Times New Roman" w:cs="Times New Roman"/>
                <w:sz w:val="21"/>
                <w:szCs w:val="21"/>
              </w:rPr>
              <w:t>29 073,4</w:t>
            </w:r>
          </w:p>
          <w:p w:rsidR="001F081A" w:rsidRPr="00AD76DC" w:rsidRDefault="001F081A" w:rsidP="004E13FE">
            <w:pPr>
              <w:tabs>
                <w:tab w:val="left" w:pos="851"/>
              </w:tabs>
              <w:ind w:left="-101" w:right="-108" w:firstLine="30"/>
              <w:contextualSpacing/>
              <w:jc w:val="center"/>
              <w:rPr>
                <w:rFonts w:ascii="Times New Roman" w:hAnsi="Times New Roman" w:cs="Times New Roman"/>
                <w:sz w:val="21"/>
                <w:szCs w:val="21"/>
              </w:rPr>
            </w:pPr>
            <w:r w:rsidRPr="00AD76DC">
              <w:rPr>
                <w:rFonts w:ascii="Times New Roman" w:hAnsi="Times New Roman" w:cs="Times New Roman"/>
                <w:sz w:val="21"/>
                <w:szCs w:val="21"/>
              </w:rPr>
              <w:t>(экономия – 413,5)</w:t>
            </w:r>
          </w:p>
        </w:tc>
        <w:tc>
          <w:tcPr>
            <w:tcW w:w="853" w:type="dxa"/>
            <w:gridSpan w:val="2"/>
          </w:tcPr>
          <w:p w:rsidR="00B94317" w:rsidRPr="00AD76DC" w:rsidRDefault="001F081A" w:rsidP="001F081A">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96,6</w:t>
            </w:r>
          </w:p>
          <w:p w:rsidR="001F081A" w:rsidRPr="00AD76DC" w:rsidRDefault="001F081A" w:rsidP="001F081A">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(с учётом экономии)</w:t>
            </w:r>
          </w:p>
        </w:tc>
        <w:tc>
          <w:tcPr>
            <w:tcW w:w="836" w:type="dxa"/>
          </w:tcPr>
          <w:p w:rsidR="00B94317" w:rsidRPr="00AD76DC" w:rsidRDefault="001F081A" w:rsidP="004111CD">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39,7</w:t>
            </w:r>
          </w:p>
        </w:tc>
        <w:tc>
          <w:tcPr>
            <w:tcW w:w="1003" w:type="dxa"/>
            <w:gridSpan w:val="2"/>
          </w:tcPr>
          <w:p w:rsidR="00B94317" w:rsidRPr="00AD76DC" w:rsidRDefault="001F081A" w:rsidP="00902CB1">
            <w:pPr>
              <w:tabs>
                <w:tab w:val="left" w:pos="851"/>
              </w:tabs>
              <w:ind w:left="-108" w:right="-109"/>
              <w:contextualSpacing/>
              <w:jc w:val="center"/>
              <w:rPr>
                <w:rFonts w:ascii="Times New Roman" w:hAnsi="Times New Roman" w:cs="Times New Roman"/>
                <w:sz w:val="21"/>
                <w:szCs w:val="21"/>
              </w:rPr>
            </w:pPr>
            <w:r w:rsidRPr="00AD76DC">
              <w:rPr>
                <w:rFonts w:ascii="Times New Roman" w:hAnsi="Times New Roman" w:cs="Times New Roman"/>
                <w:sz w:val="21"/>
                <w:szCs w:val="21"/>
              </w:rPr>
              <w:t>44 131,3</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14,2</w:t>
            </w:r>
          </w:p>
        </w:tc>
        <w:tc>
          <w:tcPr>
            <w:tcW w:w="711" w:type="dxa"/>
          </w:tcPr>
          <w:p w:rsidR="00B94317" w:rsidRPr="00AD76DC" w:rsidRDefault="00B94317"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w:t>
            </w:r>
            <w:r w:rsidR="00C830A8" w:rsidRPr="00AD76DC">
              <w:rPr>
                <w:rFonts w:ascii="Times New Roman" w:hAnsi="Times New Roman" w:cs="Times New Roman"/>
                <w:sz w:val="21"/>
                <w:szCs w:val="21"/>
              </w:rPr>
              <w:t>7</w:t>
            </w:r>
            <w:r w:rsidR="001F081A" w:rsidRPr="00AD76DC">
              <w:rPr>
                <w:rFonts w:ascii="Times New Roman" w:hAnsi="Times New Roman" w:cs="Times New Roman"/>
                <w:sz w:val="21"/>
                <w:szCs w:val="21"/>
              </w:rPr>
              <w:t>9</w:t>
            </w:r>
          </w:p>
        </w:tc>
      </w:tr>
      <w:tr w:rsidR="001F081A" w:rsidRPr="00AD76DC" w:rsidTr="00C02747">
        <w:tc>
          <w:tcPr>
            <w:tcW w:w="423" w:type="dxa"/>
            <w:gridSpan w:val="2"/>
          </w:tcPr>
          <w:p w:rsidR="001F081A" w:rsidRPr="00AD76DC" w:rsidRDefault="001F081A"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5</w:t>
            </w:r>
          </w:p>
        </w:tc>
        <w:tc>
          <w:tcPr>
            <w:tcW w:w="2126" w:type="dxa"/>
            <w:gridSpan w:val="3"/>
          </w:tcPr>
          <w:p w:rsidR="001F081A" w:rsidRPr="00AD76DC" w:rsidRDefault="001F081A" w:rsidP="0086660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«Формирование современной городской среды на территории муниципального образования «Колпашевский район».</w:t>
            </w:r>
          </w:p>
        </w:tc>
        <w:tc>
          <w:tcPr>
            <w:tcW w:w="849" w:type="dxa"/>
            <w:gridSpan w:val="4"/>
          </w:tcPr>
          <w:p w:rsidR="001F081A" w:rsidRPr="00AD76DC" w:rsidRDefault="001F081A" w:rsidP="00D83FFE">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0" w:type="dxa"/>
            <w:gridSpan w:val="3"/>
          </w:tcPr>
          <w:p w:rsidR="001F081A" w:rsidRPr="00AD76DC" w:rsidRDefault="001F081A" w:rsidP="00D83FFE">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7 545,6</w:t>
            </w:r>
          </w:p>
        </w:tc>
        <w:tc>
          <w:tcPr>
            <w:tcW w:w="996" w:type="dxa"/>
            <w:gridSpan w:val="2"/>
          </w:tcPr>
          <w:p w:rsidR="001F081A" w:rsidRPr="00AD76DC" w:rsidRDefault="001F081A" w:rsidP="004E13FE">
            <w:pPr>
              <w:tabs>
                <w:tab w:val="left" w:pos="851"/>
              </w:tabs>
              <w:ind w:left="-101" w:right="-108" w:firstLine="30"/>
              <w:contextualSpacing/>
              <w:jc w:val="center"/>
              <w:rPr>
                <w:rFonts w:ascii="Times New Roman" w:hAnsi="Times New Roman" w:cs="Times New Roman"/>
                <w:sz w:val="21"/>
                <w:szCs w:val="21"/>
              </w:rPr>
            </w:pPr>
            <w:r w:rsidRPr="00AD76DC">
              <w:rPr>
                <w:rFonts w:ascii="Times New Roman" w:hAnsi="Times New Roman" w:cs="Times New Roman"/>
                <w:sz w:val="21"/>
                <w:szCs w:val="21"/>
              </w:rPr>
              <w:t>7 434,6</w:t>
            </w:r>
          </w:p>
          <w:p w:rsidR="001F081A" w:rsidRPr="00AD76DC" w:rsidRDefault="001F081A" w:rsidP="004E13FE">
            <w:pPr>
              <w:tabs>
                <w:tab w:val="left" w:pos="777"/>
                <w:tab w:val="left" w:pos="851"/>
              </w:tabs>
              <w:ind w:left="-101" w:right="-108"/>
              <w:contextualSpacing/>
              <w:jc w:val="center"/>
              <w:rPr>
                <w:rFonts w:ascii="Times New Roman" w:hAnsi="Times New Roman" w:cs="Times New Roman"/>
                <w:sz w:val="21"/>
                <w:szCs w:val="21"/>
              </w:rPr>
            </w:pPr>
            <w:r w:rsidRPr="00AD76DC">
              <w:rPr>
                <w:rFonts w:ascii="Times New Roman" w:hAnsi="Times New Roman" w:cs="Times New Roman"/>
                <w:sz w:val="21"/>
                <w:szCs w:val="21"/>
              </w:rPr>
              <w:t>(экономия – 111,0)</w:t>
            </w:r>
          </w:p>
        </w:tc>
        <w:tc>
          <w:tcPr>
            <w:tcW w:w="853" w:type="dxa"/>
            <w:gridSpan w:val="2"/>
          </w:tcPr>
          <w:p w:rsidR="001F081A" w:rsidRPr="00AD76DC" w:rsidRDefault="001F081A" w:rsidP="00D83FFE">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p w:rsidR="001F081A" w:rsidRPr="00AD76DC" w:rsidRDefault="001F081A" w:rsidP="00D83FFE">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(с учётом экономии)</w:t>
            </w:r>
          </w:p>
        </w:tc>
        <w:tc>
          <w:tcPr>
            <w:tcW w:w="848" w:type="dxa"/>
            <w:gridSpan w:val="2"/>
          </w:tcPr>
          <w:p w:rsidR="001F081A" w:rsidRPr="00AD76DC" w:rsidRDefault="001F081A" w:rsidP="00D83FFE">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22,7</w:t>
            </w:r>
          </w:p>
        </w:tc>
        <w:tc>
          <w:tcPr>
            <w:tcW w:w="991" w:type="dxa"/>
          </w:tcPr>
          <w:p w:rsidR="001F081A" w:rsidRPr="00AD76DC" w:rsidRDefault="001F081A" w:rsidP="00902CB1">
            <w:pPr>
              <w:tabs>
                <w:tab w:val="left" w:pos="851"/>
              </w:tabs>
              <w:ind w:left="-108"/>
              <w:contextualSpacing/>
              <w:jc w:val="center"/>
              <w:rPr>
                <w:rFonts w:ascii="Times New Roman" w:hAnsi="Times New Roman" w:cs="Times New Roman"/>
                <w:sz w:val="21"/>
                <w:szCs w:val="21"/>
              </w:rPr>
            </w:pPr>
            <w:r w:rsidRPr="00AD76DC">
              <w:rPr>
                <w:rFonts w:ascii="Times New Roman" w:hAnsi="Times New Roman" w:cs="Times New Roman"/>
                <w:sz w:val="21"/>
                <w:szCs w:val="21"/>
              </w:rPr>
              <w:t>25 242,4</w:t>
            </w:r>
          </w:p>
        </w:tc>
        <w:tc>
          <w:tcPr>
            <w:tcW w:w="994" w:type="dxa"/>
          </w:tcPr>
          <w:p w:rsidR="001F081A"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8,1</w:t>
            </w:r>
          </w:p>
        </w:tc>
        <w:tc>
          <w:tcPr>
            <w:tcW w:w="711" w:type="dxa"/>
          </w:tcPr>
          <w:p w:rsidR="001F081A" w:rsidRPr="00AD76DC" w:rsidRDefault="001F081A"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0,95</w:t>
            </w:r>
          </w:p>
        </w:tc>
      </w:tr>
      <w:tr w:rsidR="00ED2513" w:rsidRPr="001B5E35" w:rsidTr="00D62D70">
        <w:tc>
          <w:tcPr>
            <w:tcW w:w="9781" w:type="dxa"/>
            <w:gridSpan w:val="21"/>
          </w:tcPr>
          <w:p w:rsidR="00B94317" w:rsidRPr="001F081A" w:rsidRDefault="00B94317" w:rsidP="00902CB1">
            <w:pPr>
              <w:tabs>
                <w:tab w:val="left" w:pos="851"/>
              </w:tabs>
              <w:contextualSpacing/>
              <w:jc w:val="center"/>
              <w:rPr>
                <w:rFonts w:ascii="Times New Roman" w:hAnsi="Times New Roman" w:cs="Times New Roman"/>
                <w:b/>
              </w:rPr>
            </w:pPr>
            <w:r w:rsidRPr="001F081A">
              <w:rPr>
                <w:rFonts w:ascii="Times New Roman" w:hAnsi="Times New Roman" w:cs="Times New Roman"/>
                <w:b/>
              </w:rPr>
              <w:t>Отдел гражданской обороны и чрезвычайных ситуаций, безопасности населения Администрации Колпашевского района (Е.Н.Комаров)</w:t>
            </w:r>
          </w:p>
        </w:tc>
      </w:tr>
      <w:tr w:rsidR="00ED2513" w:rsidRPr="00AD76DC" w:rsidTr="00C02747">
        <w:tc>
          <w:tcPr>
            <w:tcW w:w="423" w:type="dxa"/>
            <w:gridSpan w:val="2"/>
          </w:tcPr>
          <w:p w:rsidR="00B94317" w:rsidRPr="00AD76DC" w:rsidRDefault="000D15E6"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6</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«Обеспечение безопасности населения Колпашевского района»</w:t>
            </w:r>
          </w:p>
        </w:tc>
        <w:tc>
          <w:tcPr>
            <w:tcW w:w="709" w:type="dxa"/>
            <w:gridSpan w:val="3"/>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51,5</w:t>
            </w:r>
          </w:p>
        </w:tc>
        <w:tc>
          <w:tcPr>
            <w:tcW w:w="990" w:type="dxa"/>
            <w:gridSpan w:val="3"/>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7 331,1</w:t>
            </w:r>
          </w:p>
        </w:tc>
        <w:tc>
          <w:tcPr>
            <w:tcW w:w="996"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7 018,4</w:t>
            </w:r>
          </w:p>
        </w:tc>
        <w:tc>
          <w:tcPr>
            <w:tcW w:w="853"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95,7</w:t>
            </w:r>
          </w:p>
        </w:tc>
        <w:tc>
          <w:tcPr>
            <w:tcW w:w="848"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79,3</w:t>
            </w:r>
          </w:p>
        </w:tc>
        <w:tc>
          <w:tcPr>
            <w:tcW w:w="991"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1 835,3</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0,6</w:t>
            </w:r>
          </w:p>
        </w:tc>
        <w:tc>
          <w:tcPr>
            <w:tcW w:w="711"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0,78</w:t>
            </w:r>
          </w:p>
        </w:tc>
      </w:tr>
      <w:tr w:rsidR="00ED2513" w:rsidRPr="001B5E35" w:rsidTr="00D62D70">
        <w:tc>
          <w:tcPr>
            <w:tcW w:w="9781" w:type="dxa"/>
            <w:gridSpan w:val="21"/>
          </w:tcPr>
          <w:p w:rsidR="00B94317" w:rsidRPr="00C931D3" w:rsidRDefault="00B94317" w:rsidP="00866601">
            <w:pPr>
              <w:tabs>
                <w:tab w:val="left" w:pos="851"/>
              </w:tabs>
              <w:contextualSpacing/>
              <w:jc w:val="center"/>
              <w:rPr>
                <w:rFonts w:ascii="Times New Roman" w:hAnsi="Times New Roman" w:cs="Times New Roman"/>
                <w:b/>
              </w:rPr>
            </w:pPr>
            <w:r w:rsidRPr="00C931D3">
              <w:rPr>
                <w:rFonts w:ascii="Times New Roman" w:hAnsi="Times New Roman" w:cs="Times New Roman"/>
                <w:b/>
              </w:rPr>
              <w:t>Управление по культуре, молодёжной политике и спорту Администрации Колпашевского района (</w:t>
            </w:r>
            <w:r w:rsidR="00866601" w:rsidRPr="00C931D3">
              <w:rPr>
                <w:rFonts w:ascii="Times New Roman" w:hAnsi="Times New Roman" w:cs="Times New Roman"/>
                <w:b/>
              </w:rPr>
              <w:t>Г.А.Пшеничникова</w:t>
            </w:r>
            <w:r w:rsidRPr="00C931D3">
              <w:rPr>
                <w:rFonts w:ascii="Times New Roman" w:hAnsi="Times New Roman" w:cs="Times New Roman"/>
                <w:b/>
              </w:rPr>
              <w:t>)</w:t>
            </w:r>
          </w:p>
        </w:tc>
      </w:tr>
      <w:tr w:rsidR="00ED2513" w:rsidRPr="00AD76DC" w:rsidTr="00C02747">
        <w:tc>
          <w:tcPr>
            <w:tcW w:w="423" w:type="dxa"/>
            <w:gridSpan w:val="2"/>
          </w:tcPr>
          <w:p w:rsidR="00B94317" w:rsidRPr="00AD76DC" w:rsidRDefault="000D15E6"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7</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«Доступность медицинской помощи и эффективность предоставления медицинских услуг на территории Колпашевского района»</w:t>
            </w:r>
          </w:p>
        </w:tc>
        <w:tc>
          <w:tcPr>
            <w:tcW w:w="709" w:type="dxa"/>
            <w:gridSpan w:val="3"/>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0" w:type="dxa"/>
            <w:gridSpan w:val="3"/>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1 946,8</w:t>
            </w:r>
          </w:p>
        </w:tc>
        <w:tc>
          <w:tcPr>
            <w:tcW w:w="996" w:type="dxa"/>
            <w:gridSpan w:val="2"/>
          </w:tcPr>
          <w:p w:rsidR="00B94317" w:rsidRPr="00AD76DC" w:rsidRDefault="00C931D3" w:rsidP="0086660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1 946,8</w:t>
            </w:r>
          </w:p>
        </w:tc>
        <w:tc>
          <w:tcPr>
            <w:tcW w:w="853" w:type="dxa"/>
            <w:gridSpan w:val="2"/>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848" w:type="dxa"/>
            <w:gridSpan w:val="2"/>
          </w:tcPr>
          <w:p w:rsidR="00B94317" w:rsidRPr="00AD76DC" w:rsidRDefault="008666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1" w:type="dxa"/>
          </w:tcPr>
          <w:p w:rsidR="00B94317" w:rsidRPr="00AD76DC" w:rsidRDefault="00F17C6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0,0</w:t>
            </w:r>
          </w:p>
        </w:tc>
        <w:tc>
          <w:tcPr>
            <w:tcW w:w="994" w:type="dxa"/>
          </w:tcPr>
          <w:p w:rsidR="00B94317" w:rsidRPr="00AD76DC" w:rsidRDefault="00614404"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0,0</w:t>
            </w:r>
          </w:p>
        </w:tc>
        <w:tc>
          <w:tcPr>
            <w:tcW w:w="711" w:type="dxa"/>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0,73</w:t>
            </w:r>
          </w:p>
        </w:tc>
      </w:tr>
      <w:tr w:rsidR="00ED2513" w:rsidRPr="00AD76DC" w:rsidTr="00C02747">
        <w:tc>
          <w:tcPr>
            <w:tcW w:w="423" w:type="dxa"/>
            <w:gridSpan w:val="2"/>
          </w:tcPr>
          <w:p w:rsidR="00B94317" w:rsidRPr="00AD76DC" w:rsidRDefault="000D15E6"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8</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«Развитие культуры и туризма в Колпашевском районе»</w:t>
            </w:r>
          </w:p>
        </w:tc>
        <w:tc>
          <w:tcPr>
            <w:tcW w:w="709" w:type="dxa"/>
            <w:gridSpan w:val="3"/>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57,1</w:t>
            </w:r>
          </w:p>
        </w:tc>
        <w:tc>
          <w:tcPr>
            <w:tcW w:w="990" w:type="dxa"/>
            <w:gridSpan w:val="3"/>
          </w:tcPr>
          <w:p w:rsidR="00B94317" w:rsidRPr="00AD76DC" w:rsidRDefault="005A6B01" w:rsidP="0086660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46 149,3</w:t>
            </w:r>
          </w:p>
        </w:tc>
        <w:tc>
          <w:tcPr>
            <w:tcW w:w="996" w:type="dxa"/>
            <w:gridSpan w:val="2"/>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46 116,9</w:t>
            </w:r>
          </w:p>
          <w:p w:rsidR="00866601" w:rsidRPr="00AD76DC" w:rsidRDefault="00866601" w:rsidP="00866601">
            <w:pPr>
              <w:tabs>
                <w:tab w:val="left" w:pos="851"/>
              </w:tabs>
              <w:contextualSpacing/>
              <w:jc w:val="center"/>
              <w:rPr>
                <w:rFonts w:ascii="Times New Roman" w:hAnsi="Times New Roman" w:cs="Times New Roman"/>
                <w:sz w:val="21"/>
                <w:szCs w:val="21"/>
              </w:rPr>
            </w:pPr>
          </w:p>
        </w:tc>
        <w:tc>
          <w:tcPr>
            <w:tcW w:w="853" w:type="dxa"/>
            <w:gridSpan w:val="2"/>
          </w:tcPr>
          <w:p w:rsidR="00B94317" w:rsidRPr="00AD76DC" w:rsidRDefault="00C931D3"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99,9</w:t>
            </w:r>
          </w:p>
        </w:tc>
        <w:tc>
          <w:tcPr>
            <w:tcW w:w="848" w:type="dxa"/>
            <w:gridSpan w:val="2"/>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99,3</w:t>
            </w:r>
          </w:p>
        </w:tc>
        <w:tc>
          <w:tcPr>
            <w:tcW w:w="991" w:type="dxa"/>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315,7</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0,1</w:t>
            </w:r>
          </w:p>
        </w:tc>
        <w:tc>
          <w:tcPr>
            <w:tcW w:w="711" w:type="dxa"/>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0,56</w:t>
            </w:r>
          </w:p>
        </w:tc>
      </w:tr>
      <w:tr w:rsidR="00ED2513" w:rsidRPr="00AD76DC" w:rsidTr="00C02747">
        <w:tc>
          <w:tcPr>
            <w:tcW w:w="423" w:type="dxa"/>
            <w:gridSpan w:val="2"/>
          </w:tcPr>
          <w:p w:rsidR="00B94317" w:rsidRPr="00AD76DC" w:rsidRDefault="000D15E6"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9</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«Развитие молодёжной политики, физической культуры и массового спорта на территории муниципального образования «Колпашевский район»</w:t>
            </w:r>
          </w:p>
        </w:tc>
        <w:tc>
          <w:tcPr>
            <w:tcW w:w="709" w:type="dxa"/>
            <w:gridSpan w:val="3"/>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80,0</w:t>
            </w:r>
          </w:p>
        </w:tc>
        <w:tc>
          <w:tcPr>
            <w:tcW w:w="990" w:type="dxa"/>
            <w:gridSpan w:val="3"/>
          </w:tcPr>
          <w:p w:rsidR="00B94317" w:rsidRPr="00AD76DC" w:rsidRDefault="005A6B01" w:rsidP="0086660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6 517,2</w:t>
            </w:r>
          </w:p>
        </w:tc>
        <w:tc>
          <w:tcPr>
            <w:tcW w:w="996" w:type="dxa"/>
            <w:gridSpan w:val="2"/>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5 595,9</w:t>
            </w:r>
          </w:p>
        </w:tc>
        <w:tc>
          <w:tcPr>
            <w:tcW w:w="853" w:type="dxa"/>
            <w:gridSpan w:val="2"/>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85,9</w:t>
            </w:r>
          </w:p>
        </w:tc>
        <w:tc>
          <w:tcPr>
            <w:tcW w:w="848" w:type="dxa"/>
            <w:gridSpan w:val="2"/>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27,4</w:t>
            </w:r>
          </w:p>
        </w:tc>
        <w:tc>
          <w:tcPr>
            <w:tcW w:w="991" w:type="dxa"/>
          </w:tcPr>
          <w:p w:rsidR="00B94317" w:rsidRPr="00AD76DC" w:rsidRDefault="005A6B01" w:rsidP="00902CB1">
            <w:pPr>
              <w:tabs>
                <w:tab w:val="left" w:pos="851"/>
              </w:tabs>
              <w:ind w:right="-109"/>
              <w:contextualSpacing/>
              <w:jc w:val="center"/>
              <w:rPr>
                <w:rFonts w:ascii="Times New Roman" w:hAnsi="Times New Roman" w:cs="Times New Roman"/>
                <w:sz w:val="21"/>
                <w:szCs w:val="21"/>
              </w:rPr>
            </w:pPr>
            <w:r w:rsidRPr="00AD76DC">
              <w:rPr>
                <w:rFonts w:ascii="Times New Roman" w:hAnsi="Times New Roman" w:cs="Times New Roman"/>
                <w:sz w:val="21"/>
                <w:szCs w:val="21"/>
              </w:rPr>
              <w:t>14 836,5</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4,8</w:t>
            </w:r>
          </w:p>
        </w:tc>
        <w:tc>
          <w:tcPr>
            <w:tcW w:w="711" w:type="dxa"/>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0,76</w:t>
            </w:r>
          </w:p>
        </w:tc>
      </w:tr>
      <w:tr w:rsidR="00ED2513" w:rsidRPr="001B5E35" w:rsidTr="00D62D70">
        <w:tc>
          <w:tcPr>
            <w:tcW w:w="9781" w:type="dxa"/>
            <w:gridSpan w:val="21"/>
          </w:tcPr>
          <w:p w:rsidR="00B94317" w:rsidRPr="009A2AE5" w:rsidRDefault="00B94317" w:rsidP="00902CB1">
            <w:pPr>
              <w:tabs>
                <w:tab w:val="left" w:pos="851"/>
              </w:tabs>
              <w:contextualSpacing/>
              <w:jc w:val="center"/>
              <w:rPr>
                <w:rFonts w:ascii="Times New Roman" w:hAnsi="Times New Roman" w:cs="Times New Roman"/>
                <w:b/>
              </w:rPr>
            </w:pPr>
            <w:r w:rsidRPr="009A2AE5">
              <w:rPr>
                <w:rFonts w:ascii="Times New Roman" w:hAnsi="Times New Roman" w:cs="Times New Roman"/>
                <w:b/>
              </w:rPr>
              <w:t>Управление образования Колпашевского района (С.В.Браун)</w:t>
            </w:r>
          </w:p>
        </w:tc>
      </w:tr>
      <w:tr w:rsidR="00ED2513" w:rsidRPr="00AD76DC" w:rsidTr="00C02747">
        <w:tc>
          <w:tcPr>
            <w:tcW w:w="423" w:type="dxa"/>
            <w:gridSpan w:val="2"/>
          </w:tcPr>
          <w:p w:rsidR="00B94317" w:rsidRPr="00AD76DC" w:rsidRDefault="006624BB" w:rsidP="00902CB1">
            <w:pPr>
              <w:tabs>
                <w:tab w:val="left" w:pos="851"/>
              </w:tabs>
              <w:ind w:left="-108" w:right="-249"/>
              <w:contextualSpacing/>
              <w:jc w:val="both"/>
              <w:rPr>
                <w:rFonts w:ascii="Times New Roman" w:hAnsi="Times New Roman" w:cs="Times New Roman"/>
                <w:sz w:val="21"/>
                <w:szCs w:val="21"/>
              </w:rPr>
            </w:pPr>
            <w:r w:rsidRPr="00AD76DC">
              <w:rPr>
                <w:rFonts w:ascii="Times New Roman" w:hAnsi="Times New Roman" w:cs="Times New Roman"/>
                <w:sz w:val="21"/>
                <w:szCs w:val="21"/>
              </w:rPr>
              <w:t xml:space="preserve"> 10</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 xml:space="preserve">«Развитие системы образования </w:t>
            </w:r>
            <w:r w:rsidRPr="00AD76DC">
              <w:rPr>
                <w:rFonts w:ascii="Times New Roman" w:hAnsi="Times New Roman" w:cs="Times New Roman"/>
                <w:sz w:val="21"/>
                <w:szCs w:val="21"/>
              </w:rPr>
              <w:lastRenderedPageBreak/>
              <w:t>Колпашевского района»</w:t>
            </w:r>
          </w:p>
        </w:tc>
        <w:tc>
          <w:tcPr>
            <w:tcW w:w="709" w:type="dxa"/>
            <w:gridSpan w:val="3"/>
          </w:tcPr>
          <w:p w:rsidR="00B94317" w:rsidRPr="00AD76DC" w:rsidRDefault="005A6B0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lastRenderedPageBreak/>
              <w:t>83,7</w:t>
            </w:r>
          </w:p>
        </w:tc>
        <w:tc>
          <w:tcPr>
            <w:tcW w:w="990" w:type="dxa"/>
            <w:gridSpan w:val="3"/>
          </w:tcPr>
          <w:p w:rsidR="00B94317" w:rsidRPr="00AD76DC" w:rsidRDefault="005A6B01" w:rsidP="00902CB1">
            <w:pPr>
              <w:tabs>
                <w:tab w:val="left" w:pos="851"/>
              </w:tabs>
              <w:ind w:left="-109" w:right="-108"/>
              <w:contextualSpacing/>
              <w:jc w:val="center"/>
              <w:rPr>
                <w:rFonts w:ascii="Times New Roman" w:hAnsi="Times New Roman" w:cs="Times New Roman"/>
                <w:sz w:val="21"/>
                <w:szCs w:val="21"/>
              </w:rPr>
            </w:pPr>
            <w:r w:rsidRPr="00AD76DC">
              <w:rPr>
                <w:rFonts w:ascii="Times New Roman" w:hAnsi="Times New Roman" w:cs="Times New Roman"/>
                <w:sz w:val="21"/>
                <w:szCs w:val="21"/>
              </w:rPr>
              <w:t>5 286,9</w:t>
            </w:r>
          </w:p>
        </w:tc>
        <w:tc>
          <w:tcPr>
            <w:tcW w:w="996" w:type="dxa"/>
            <w:gridSpan w:val="2"/>
          </w:tcPr>
          <w:p w:rsidR="00B94317" w:rsidRPr="00AD76DC" w:rsidRDefault="005A6B01" w:rsidP="00902CB1">
            <w:pPr>
              <w:tabs>
                <w:tab w:val="left" w:pos="851"/>
              </w:tabs>
              <w:ind w:right="-108"/>
              <w:contextualSpacing/>
              <w:jc w:val="center"/>
              <w:rPr>
                <w:rFonts w:ascii="Times New Roman" w:hAnsi="Times New Roman" w:cs="Times New Roman"/>
                <w:sz w:val="21"/>
                <w:szCs w:val="21"/>
              </w:rPr>
            </w:pPr>
            <w:r w:rsidRPr="00AD76DC">
              <w:rPr>
                <w:rFonts w:ascii="Times New Roman" w:hAnsi="Times New Roman" w:cs="Times New Roman"/>
                <w:sz w:val="21"/>
                <w:szCs w:val="21"/>
              </w:rPr>
              <w:t>5 285,4</w:t>
            </w:r>
          </w:p>
        </w:tc>
        <w:tc>
          <w:tcPr>
            <w:tcW w:w="853"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848"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4,4</w:t>
            </w:r>
          </w:p>
        </w:tc>
        <w:tc>
          <w:tcPr>
            <w:tcW w:w="991" w:type="dxa"/>
          </w:tcPr>
          <w:p w:rsidR="00B94317" w:rsidRPr="00AD76DC" w:rsidRDefault="009A2AE5" w:rsidP="004E13FE">
            <w:pPr>
              <w:tabs>
                <w:tab w:val="left" w:pos="851"/>
              </w:tabs>
              <w:ind w:left="-105" w:right="-109"/>
              <w:contextualSpacing/>
              <w:jc w:val="center"/>
              <w:rPr>
                <w:rFonts w:ascii="Times New Roman" w:hAnsi="Times New Roman" w:cs="Times New Roman"/>
                <w:sz w:val="21"/>
                <w:szCs w:val="21"/>
              </w:rPr>
            </w:pPr>
            <w:r w:rsidRPr="00AD76DC">
              <w:rPr>
                <w:rFonts w:ascii="Times New Roman" w:hAnsi="Times New Roman" w:cs="Times New Roman"/>
                <w:sz w:val="21"/>
                <w:szCs w:val="21"/>
              </w:rPr>
              <w:t>114 073,9</w:t>
            </w:r>
          </w:p>
        </w:tc>
        <w:tc>
          <w:tcPr>
            <w:tcW w:w="994"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36,7</w:t>
            </w:r>
          </w:p>
        </w:tc>
        <w:tc>
          <w:tcPr>
            <w:tcW w:w="711" w:type="dxa"/>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1,02</w:t>
            </w:r>
          </w:p>
        </w:tc>
      </w:tr>
      <w:tr w:rsidR="00ED2513" w:rsidRPr="001B5E35" w:rsidTr="00D62D70">
        <w:tc>
          <w:tcPr>
            <w:tcW w:w="9781" w:type="dxa"/>
            <w:gridSpan w:val="21"/>
          </w:tcPr>
          <w:p w:rsidR="00B94317" w:rsidRPr="009A2AE5" w:rsidRDefault="00B94317" w:rsidP="00866601">
            <w:pPr>
              <w:tabs>
                <w:tab w:val="left" w:pos="851"/>
              </w:tabs>
              <w:contextualSpacing/>
              <w:jc w:val="center"/>
              <w:rPr>
                <w:rFonts w:ascii="Times New Roman" w:hAnsi="Times New Roman" w:cs="Times New Roman"/>
                <w:b/>
              </w:rPr>
            </w:pPr>
            <w:r w:rsidRPr="009A2AE5">
              <w:rPr>
                <w:rFonts w:ascii="Times New Roman" w:hAnsi="Times New Roman" w:cs="Times New Roman"/>
                <w:b/>
              </w:rPr>
              <w:lastRenderedPageBreak/>
              <w:t>Организационный отдел Администрации Колпашевского района (</w:t>
            </w:r>
            <w:r w:rsidR="00866601" w:rsidRPr="009A2AE5">
              <w:rPr>
                <w:rFonts w:ascii="Times New Roman" w:hAnsi="Times New Roman" w:cs="Times New Roman"/>
                <w:b/>
              </w:rPr>
              <w:t>Т.Б.Бардакова</w:t>
            </w:r>
            <w:r w:rsidRPr="009A2AE5">
              <w:rPr>
                <w:rFonts w:ascii="Times New Roman" w:hAnsi="Times New Roman" w:cs="Times New Roman"/>
                <w:b/>
              </w:rPr>
              <w:t>)</w:t>
            </w:r>
          </w:p>
        </w:tc>
      </w:tr>
      <w:tr w:rsidR="00ED2513" w:rsidRPr="00AD76DC" w:rsidTr="00C02747">
        <w:tc>
          <w:tcPr>
            <w:tcW w:w="423" w:type="dxa"/>
            <w:gridSpan w:val="2"/>
          </w:tcPr>
          <w:p w:rsidR="00B94317" w:rsidRPr="00AD76DC" w:rsidRDefault="00B94317" w:rsidP="00902CB1">
            <w:pPr>
              <w:tabs>
                <w:tab w:val="left" w:pos="851"/>
              </w:tabs>
              <w:ind w:right="-108"/>
              <w:contextualSpacing/>
              <w:jc w:val="both"/>
              <w:rPr>
                <w:rFonts w:ascii="Times New Roman" w:hAnsi="Times New Roman" w:cs="Times New Roman"/>
                <w:sz w:val="21"/>
                <w:szCs w:val="21"/>
              </w:rPr>
            </w:pPr>
            <w:r w:rsidRPr="00AD76DC">
              <w:rPr>
                <w:rFonts w:ascii="Times New Roman" w:hAnsi="Times New Roman" w:cs="Times New Roman"/>
                <w:sz w:val="21"/>
                <w:szCs w:val="21"/>
              </w:rPr>
              <w:t>1</w:t>
            </w:r>
            <w:r w:rsidR="006624BB" w:rsidRPr="00AD76DC">
              <w:rPr>
                <w:rFonts w:ascii="Times New Roman" w:hAnsi="Times New Roman" w:cs="Times New Roman"/>
                <w:sz w:val="21"/>
                <w:szCs w:val="21"/>
              </w:rPr>
              <w:t>1</w:t>
            </w:r>
          </w:p>
        </w:tc>
        <w:tc>
          <w:tcPr>
            <w:tcW w:w="2266" w:type="dxa"/>
            <w:gridSpan w:val="4"/>
          </w:tcPr>
          <w:p w:rsidR="00B94317" w:rsidRPr="00AD76DC" w:rsidRDefault="00B94317" w:rsidP="00902CB1">
            <w:pPr>
              <w:tabs>
                <w:tab w:val="left" w:pos="851"/>
              </w:tabs>
              <w:contextualSpacing/>
              <w:jc w:val="both"/>
              <w:rPr>
                <w:rFonts w:ascii="Times New Roman" w:hAnsi="Times New Roman" w:cs="Times New Roman"/>
                <w:sz w:val="21"/>
                <w:szCs w:val="21"/>
              </w:rPr>
            </w:pPr>
            <w:r w:rsidRPr="00AD76DC">
              <w:rPr>
                <w:rFonts w:ascii="Times New Roman" w:hAnsi="Times New Roman" w:cs="Times New Roman"/>
                <w:sz w:val="21"/>
                <w:szCs w:val="21"/>
              </w:rPr>
              <w:t>«Обеспечение повышения эффективности муниципального управления в муниципальном образовании «Колпашевский район»</w:t>
            </w:r>
          </w:p>
        </w:tc>
        <w:tc>
          <w:tcPr>
            <w:tcW w:w="709" w:type="dxa"/>
            <w:gridSpan w:val="3"/>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46,2</w:t>
            </w:r>
          </w:p>
        </w:tc>
        <w:tc>
          <w:tcPr>
            <w:tcW w:w="990" w:type="dxa"/>
            <w:gridSpan w:val="3"/>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60,3</w:t>
            </w:r>
          </w:p>
        </w:tc>
        <w:tc>
          <w:tcPr>
            <w:tcW w:w="996" w:type="dxa"/>
            <w:gridSpan w:val="2"/>
          </w:tcPr>
          <w:p w:rsidR="00B94317" w:rsidRPr="00AD76DC" w:rsidRDefault="009A2AE5"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60,3</w:t>
            </w:r>
          </w:p>
        </w:tc>
        <w:tc>
          <w:tcPr>
            <w:tcW w:w="853" w:type="dxa"/>
            <w:gridSpan w:val="2"/>
          </w:tcPr>
          <w:p w:rsidR="00B94317" w:rsidRPr="00AD76DC" w:rsidRDefault="009A2AE5" w:rsidP="00866601">
            <w:pPr>
              <w:tabs>
                <w:tab w:val="left" w:pos="851"/>
              </w:tabs>
              <w:ind w:right="-46"/>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848" w:type="dxa"/>
            <w:gridSpan w:val="2"/>
          </w:tcPr>
          <w:p w:rsidR="00B94317" w:rsidRPr="00AD76DC" w:rsidRDefault="00456041"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100,0</w:t>
            </w:r>
          </w:p>
        </w:tc>
        <w:tc>
          <w:tcPr>
            <w:tcW w:w="991" w:type="dxa"/>
          </w:tcPr>
          <w:p w:rsidR="00B94317" w:rsidRPr="00AD76DC" w:rsidRDefault="00F17C6D"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0,0</w:t>
            </w:r>
          </w:p>
        </w:tc>
        <w:tc>
          <w:tcPr>
            <w:tcW w:w="994" w:type="dxa"/>
          </w:tcPr>
          <w:p w:rsidR="00B94317" w:rsidRPr="00AD76DC" w:rsidRDefault="00614404" w:rsidP="00902CB1">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0,0</w:t>
            </w:r>
          </w:p>
        </w:tc>
        <w:tc>
          <w:tcPr>
            <w:tcW w:w="711" w:type="dxa"/>
          </w:tcPr>
          <w:p w:rsidR="00B94317" w:rsidRPr="00AD76DC" w:rsidRDefault="00C830A8" w:rsidP="009A2AE5">
            <w:pPr>
              <w:tabs>
                <w:tab w:val="left" w:pos="851"/>
              </w:tabs>
              <w:contextualSpacing/>
              <w:jc w:val="center"/>
              <w:rPr>
                <w:rFonts w:ascii="Times New Roman" w:hAnsi="Times New Roman" w:cs="Times New Roman"/>
                <w:sz w:val="21"/>
                <w:szCs w:val="21"/>
              </w:rPr>
            </w:pPr>
            <w:r w:rsidRPr="00AD76DC">
              <w:rPr>
                <w:rFonts w:ascii="Times New Roman" w:hAnsi="Times New Roman" w:cs="Times New Roman"/>
                <w:sz w:val="21"/>
                <w:szCs w:val="21"/>
              </w:rPr>
              <w:t>0,</w:t>
            </w:r>
            <w:r w:rsidR="009A2AE5" w:rsidRPr="00AD76DC">
              <w:rPr>
                <w:rFonts w:ascii="Times New Roman" w:hAnsi="Times New Roman" w:cs="Times New Roman"/>
                <w:sz w:val="21"/>
                <w:szCs w:val="21"/>
              </w:rPr>
              <w:t>64</w:t>
            </w:r>
          </w:p>
        </w:tc>
      </w:tr>
    </w:tbl>
    <w:p w:rsidR="00BA791B" w:rsidRPr="001B5E35" w:rsidRDefault="00BA791B" w:rsidP="00902CB1">
      <w:pPr>
        <w:tabs>
          <w:tab w:val="left" w:pos="851"/>
        </w:tabs>
        <w:spacing w:line="240" w:lineRule="auto"/>
        <w:ind w:firstLine="567"/>
        <w:contextualSpacing/>
        <w:jc w:val="both"/>
        <w:rPr>
          <w:rFonts w:ascii="Times New Roman" w:hAnsi="Times New Roman" w:cs="Times New Roman"/>
          <w:b/>
          <w:color w:val="FF0000"/>
        </w:rPr>
      </w:pPr>
    </w:p>
    <w:p w:rsidR="00D26C8D" w:rsidRPr="009A2AE5" w:rsidRDefault="00C03485" w:rsidP="00902CB1">
      <w:pPr>
        <w:tabs>
          <w:tab w:val="left" w:pos="851"/>
        </w:tabs>
        <w:spacing w:line="240" w:lineRule="auto"/>
        <w:ind w:firstLine="567"/>
        <w:contextualSpacing/>
        <w:jc w:val="both"/>
        <w:rPr>
          <w:rFonts w:ascii="Times New Roman" w:hAnsi="Times New Roman" w:cs="Times New Roman"/>
          <w:sz w:val="28"/>
          <w:szCs w:val="28"/>
        </w:rPr>
      </w:pPr>
      <w:r w:rsidRPr="009A2AE5">
        <w:rPr>
          <w:rFonts w:ascii="Times New Roman" w:hAnsi="Times New Roman" w:cs="Times New Roman"/>
          <w:sz w:val="28"/>
          <w:szCs w:val="28"/>
        </w:rPr>
        <w:t xml:space="preserve">Ниже представлена информация по каждой муниципальной программе о результатах её реализации, а также степени соответствия установленных и достигнутых </w:t>
      </w:r>
      <w:r w:rsidR="00A017FC" w:rsidRPr="009A2AE5">
        <w:rPr>
          <w:rFonts w:ascii="Times New Roman" w:hAnsi="Times New Roman" w:cs="Times New Roman"/>
          <w:sz w:val="28"/>
          <w:szCs w:val="28"/>
        </w:rPr>
        <w:t xml:space="preserve">программных </w:t>
      </w:r>
      <w:r w:rsidRPr="009A2AE5">
        <w:rPr>
          <w:rFonts w:ascii="Times New Roman" w:hAnsi="Times New Roman" w:cs="Times New Roman"/>
          <w:sz w:val="28"/>
          <w:szCs w:val="28"/>
        </w:rPr>
        <w:t>целевых</w:t>
      </w:r>
      <w:r w:rsidR="00A017FC" w:rsidRPr="009A2AE5">
        <w:rPr>
          <w:rFonts w:ascii="Times New Roman" w:hAnsi="Times New Roman" w:cs="Times New Roman"/>
          <w:sz w:val="28"/>
          <w:szCs w:val="28"/>
        </w:rPr>
        <w:t xml:space="preserve"> индикаторов и показателей за отчётный период.</w:t>
      </w:r>
    </w:p>
    <w:p w:rsidR="0046271B" w:rsidRPr="001B5E35" w:rsidRDefault="0046271B" w:rsidP="005B17F3">
      <w:pPr>
        <w:tabs>
          <w:tab w:val="left" w:pos="851"/>
        </w:tabs>
        <w:spacing w:line="240" w:lineRule="auto"/>
        <w:rPr>
          <w:rFonts w:ascii="Times New Roman" w:hAnsi="Times New Roman" w:cs="Times New Roman"/>
          <w:b/>
          <w:i/>
          <w:color w:val="FF0000"/>
          <w:sz w:val="28"/>
          <w:szCs w:val="28"/>
        </w:rPr>
      </w:pPr>
    </w:p>
    <w:p w:rsidR="008C5BA9" w:rsidRPr="00F6057F" w:rsidRDefault="005B17F3" w:rsidP="00902CB1">
      <w:pPr>
        <w:tabs>
          <w:tab w:val="left" w:pos="851"/>
        </w:tabs>
        <w:spacing w:line="240" w:lineRule="auto"/>
        <w:ind w:firstLine="567"/>
        <w:contextualSpacing/>
        <w:jc w:val="center"/>
        <w:rPr>
          <w:rFonts w:ascii="Times New Roman" w:hAnsi="Times New Roman" w:cs="Times New Roman"/>
          <w:b/>
          <w:i/>
          <w:sz w:val="28"/>
          <w:szCs w:val="28"/>
        </w:rPr>
      </w:pPr>
      <w:r>
        <w:rPr>
          <w:rFonts w:ascii="Times New Roman" w:hAnsi="Times New Roman" w:cs="Times New Roman"/>
          <w:b/>
          <w:i/>
          <w:sz w:val="28"/>
          <w:szCs w:val="28"/>
        </w:rPr>
        <w:t>1</w:t>
      </w:r>
      <w:r w:rsidR="00A017FC" w:rsidRPr="00F6057F">
        <w:rPr>
          <w:rFonts w:ascii="Times New Roman" w:hAnsi="Times New Roman" w:cs="Times New Roman"/>
          <w:b/>
          <w:i/>
          <w:sz w:val="28"/>
          <w:szCs w:val="28"/>
        </w:rPr>
        <w:t xml:space="preserve">. Муниципальная программа </w:t>
      </w:r>
    </w:p>
    <w:p w:rsidR="00A017FC" w:rsidRPr="00F6057F" w:rsidRDefault="00A017FC" w:rsidP="00902CB1">
      <w:pPr>
        <w:tabs>
          <w:tab w:val="left" w:pos="851"/>
        </w:tabs>
        <w:spacing w:line="240" w:lineRule="auto"/>
        <w:ind w:firstLine="567"/>
        <w:contextualSpacing/>
        <w:jc w:val="center"/>
        <w:rPr>
          <w:rFonts w:ascii="Times New Roman" w:hAnsi="Times New Roman" w:cs="Times New Roman"/>
          <w:b/>
          <w:i/>
          <w:sz w:val="28"/>
          <w:szCs w:val="28"/>
        </w:rPr>
      </w:pPr>
      <w:r w:rsidRPr="00F6057F">
        <w:rPr>
          <w:rFonts w:ascii="Times New Roman" w:hAnsi="Times New Roman" w:cs="Times New Roman"/>
          <w:b/>
          <w:i/>
          <w:sz w:val="28"/>
          <w:szCs w:val="28"/>
        </w:rPr>
        <w:t>«Развитие предпринимательства в Колпашевском районе»</w:t>
      </w:r>
    </w:p>
    <w:p w:rsidR="00F6057F" w:rsidRPr="00B863FF" w:rsidRDefault="005B17F3" w:rsidP="00B863FF">
      <w:pPr>
        <w:pStyle w:val="af"/>
        <w:ind w:firstLine="567"/>
        <w:jc w:val="both"/>
        <w:rPr>
          <w:rFonts w:eastAsia="Calibri"/>
          <w:sz w:val="28"/>
          <w:szCs w:val="28"/>
        </w:rPr>
      </w:pPr>
      <w:r w:rsidRPr="00B863FF">
        <w:rPr>
          <w:rFonts w:eastAsia="Calibri"/>
          <w:sz w:val="28"/>
          <w:szCs w:val="28"/>
        </w:rPr>
        <w:t>Муниципальная п</w:t>
      </w:r>
      <w:r w:rsidR="00F6057F" w:rsidRPr="00B863FF">
        <w:rPr>
          <w:rFonts w:eastAsia="Calibri"/>
          <w:sz w:val="28"/>
          <w:szCs w:val="28"/>
        </w:rPr>
        <w:t xml:space="preserve">рограмма разработана на 2019 - 2024 годы и направлена на создание благоприятных условий для развития малого и среднего предпринимательства, способствующих увеличению вклада предпринимательского сектора в социально-экономическое развитие Колпашевского района. </w:t>
      </w:r>
    </w:p>
    <w:p w:rsidR="00F6057F" w:rsidRPr="00B863FF" w:rsidRDefault="00F6057F" w:rsidP="00B863FF">
      <w:pPr>
        <w:pStyle w:val="af"/>
        <w:ind w:firstLine="567"/>
        <w:jc w:val="both"/>
        <w:rPr>
          <w:rFonts w:eastAsia="Calibri"/>
          <w:sz w:val="28"/>
          <w:szCs w:val="28"/>
        </w:rPr>
      </w:pPr>
      <w:r w:rsidRPr="00B863FF">
        <w:rPr>
          <w:rFonts w:eastAsia="Calibri"/>
          <w:sz w:val="28"/>
          <w:szCs w:val="28"/>
        </w:rPr>
        <w:t xml:space="preserve">В отчётном году реализация </w:t>
      </w:r>
      <w:r w:rsidR="005B17F3" w:rsidRPr="00B863FF">
        <w:rPr>
          <w:rFonts w:eastAsia="Calibri"/>
          <w:sz w:val="28"/>
          <w:szCs w:val="28"/>
        </w:rPr>
        <w:t>муниципальной п</w:t>
      </w:r>
      <w:r w:rsidRPr="00B863FF">
        <w:rPr>
          <w:rFonts w:eastAsia="Calibri"/>
          <w:sz w:val="28"/>
          <w:szCs w:val="28"/>
        </w:rPr>
        <w:t>рограммы осуществлялась по четырем основным мероприятиям:</w:t>
      </w:r>
    </w:p>
    <w:p w:rsidR="00F6057F" w:rsidRPr="00B863FF" w:rsidRDefault="00F6057F" w:rsidP="00B863FF">
      <w:pPr>
        <w:pStyle w:val="af"/>
        <w:jc w:val="both"/>
        <w:rPr>
          <w:rFonts w:eastAsia="Calibri"/>
          <w:sz w:val="28"/>
          <w:szCs w:val="28"/>
        </w:rPr>
      </w:pPr>
      <w:r w:rsidRPr="00B863FF">
        <w:rPr>
          <w:rFonts w:eastAsia="Calibri"/>
          <w:sz w:val="28"/>
          <w:szCs w:val="28"/>
        </w:rPr>
        <w:t xml:space="preserve">развитие и обеспечение деятельности бизнес-инкубатора Колпашевского района производственного и офисного назначения (далее - бизнес-инкубатор); </w:t>
      </w:r>
    </w:p>
    <w:p w:rsidR="00F6057F" w:rsidRPr="00B863FF" w:rsidRDefault="00B863FF" w:rsidP="00B863FF">
      <w:pPr>
        <w:pStyle w:val="af"/>
        <w:ind w:firstLine="708"/>
        <w:jc w:val="both"/>
        <w:rPr>
          <w:rFonts w:eastAsia="Calibri"/>
          <w:sz w:val="28"/>
          <w:szCs w:val="28"/>
        </w:rPr>
      </w:pPr>
      <w:r>
        <w:rPr>
          <w:rFonts w:eastAsia="Calibri"/>
          <w:sz w:val="28"/>
          <w:szCs w:val="28"/>
        </w:rPr>
        <w:t xml:space="preserve">- </w:t>
      </w:r>
      <w:r w:rsidR="00F6057F" w:rsidRPr="00B863FF">
        <w:rPr>
          <w:rFonts w:eastAsia="Calibri"/>
          <w:sz w:val="28"/>
          <w:szCs w:val="28"/>
        </w:rPr>
        <w:t>обеспечение доступности для субъектов малого и среднего предпринимательства информационно-консультационной поддержки;</w:t>
      </w:r>
    </w:p>
    <w:p w:rsidR="00F6057F" w:rsidRPr="00B863FF" w:rsidRDefault="00F6057F" w:rsidP="00B863FF">
      <w:pPr>
        <w:pStyle w:val="af"/>
        <w:jc w:val="both"/>
        <w:rPr>
          <w:rFonts w:eastAsia="Calibri"/>
          <w:sz w:val="28"/>
          <w:szCs w:val="28"/>
        </w:rPr>
      </w:pPr>
      <w:r w:rsidRPr="00B863FF">
        <w:rPr>
          <w:rFonts w:eastAsia="Calibri"/>
          <w:sz w:val="28"/>
          <w:szCs w:val="28"/>
        </w:rPr>
        <w:t xml:space="preserve"> финансовая поддержка деятельности субъектов малого и среднего предпринимательства; </w:t>
      </w:r>
    </w:p>
    <w:p w:rsidR="00F6057F" w:rsidRPr="00B863FF" w:rsidRDefault="00B863FF" w:rsidP="00B863FF">
      <w:pPr>
        <w:pStyle w:val="af"/>
        <w:ind w:firstLine="708"/>
        <w:jc w:val="both"/>
        <w:rPr>
          <w:rFonts w:eastAsia="Calibri"/>
          <w:sz w:val="28"/>
          <w:szCs w:val="28"/>
        </w:rPr>
      </w:pPr>
      <w:r>
        <w:rPr>
          <w:rFonts w:eastAsia="Calibri"/>
          <w:sz w:val="28"/>
          <w:szCs w:val="28"/>
        </w:rPr>
        <w:t xml:space="preserve">- </w:t>
      </w:r>
      <w:r w:rsidR="00F6057F" w:rsidRPr="00B863FF">
        <w:rPr>
          <w:rFonts w:eastAsia="Calibri"/>
          <w:sz w:val="28"/>
          <w:szCs w:val="28"/>
        </w:rPr>
        <w:t>пропаганда предпринимательской деятельности.</w:t>
      </w:r>
    </w:p>
    <w:p w:rsidR="00B51B1C" w:rsidRPr="00B863FF" w:rsidRDefault="009026C8" w:rsidP="00B863FF">
      <w:pPr>
        <w:pStyle w:val="af"/>
        <w:ind w:firstLine="708"/>
        <w:jc w:val="both"/>
        <w:rPr>
          <w:rFonts w:eastAsia="Calibri"/>
          <w:sz w:val="28"/>
          <w:szCs w:val="28"/>
        </w:rPr>
      </w:pPr>
      <w:r w:rsidRPr="00B863FF">
        <w:rPr>
          <w:sz w:val="28"/>
          <w:szCs w:val="28"/>
        </w:rPr>
        <w:t>Целевыми показателями муниципальной программы являются</w:t>
      </w:r>
      <w:r w:rsidR="00F6057F" w:rsidRPr="00B863FF">
        <w:rPr>
          <w:rFonts w:eastAsia="Calibri"/>
          <w:sz w:val="28"/>
          <w:szCs w:val="28"/>
        </w:rPr>
        <w:t xml:space="preserve"> </w:t>
      </w:r>
      <w:r w:rsidR="005B17F3" w:rsidRPr="00B863FF">
        <w:rPr>
          <w:rFonts w:eastAsia="Calibri"/>
          <w:sz w:val="28"/>
          <w:szCs w:val="28"/>
        </w:rPr>
        <w:t>ч</w:t>
      </w:r>
      <w:r w:rsidR="00F6057F" w:rsidRPr="00B863FF">
        <w:rPr>
          <w:rFonts w:eastAsia="Calibri"/>
          <w:sz w:val="28"/>
          <w:szCs w:val="28"/>
        </w:rPr>
        <w:t>исло субъектов малого и среднего предпринимательства в расчёте на 10 тыс. человек населения района</w:t>
      </w:r>
      <w:r w:rsidR="00B51B1C" w:rsidRPr="00B863FF">
        <w:rPr>
          <w:rFonts w:eastAsia="Calibri"/>
          <w:sz w:val="28"/>
          <w:szCs w:val="28"/>
        </w:rPr>
        <w:t xml:space="preserve"> и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6057F" w:rsidRDefault="00F6057F" w:rsidP="00B863FF">
      <w:pPr>
        <w:pStyle w:val="af"/>
        <w:ind w:firstLine="567"/>
        <w:jc w:val="both"/>
        <w:rPr>
          <w:sz w:val="28"/>
          <w:szCs w:val="28"/>
        </w:rPr>
      </w:pPr>
      <w:r w:rsidRPr="00B863FF">
        <w:rPr>
          <w:rFonts w:eastAsia="Calibri"/>
          <w:sz w:val="28"/>
          <w:szCs w:val="28"/>
        </w:rPr>
        <w:t xml:space="preserve">Достижение плановых значений целевых показателей за 2018-2020 годы представлено в Таблице </w:t>
      </w:r>
      <w:r w:rsidR="000C7974" w:rsidRPr="00B863FF">
        <w:rPr>
          <w:sz w:val="28"/>
          <w:szCs w:val="28"/>
        </w:rPr>
        <w:t>2.</w:t>
      </w:r>
    </w:p>
    <w:p w:rsidR="004E13FE" w:rsidRDefault="004E13FE" w:rsidP="00B863FF">
      <w:pPr>
        <w:pStyle w:val="af"/>
        <w:ind w:firstLine="567"/>
        <w:jc w:val="both"/>
        <w:rPr>
          <w:sz w:val="28"/>
          <w:szCs w:val="28"/>
        </w:rPr>
      </w:pPr>
    </w:p>
    <w:p w:rsidR="004E13FE" w:rsidRDefault="004E13FE" w:rsidP="00B863FF">
      <w:pPr>
        <w:pStyle w:val="af"/>
        <w:ind w:firstLine="567"/>
        <w:jc w:val="both"/>
        <w:rPr>
          <w:sz w:val="28"/>
          <w:szCs w:val="28"/>
        </w:rPr>
      </w:pPr>
    </w:p>
    <w:p w:rsidR="004E13FE" w:rsidRPr="00B863FF" w:rsidRDefault="004E13FE" w:rsidP="00B863FF">
      <w:pPr>
        <w:pStyle w:val="af"/>
        <w:ind w:firstLine="567"/>
        <w:jc w:val="both"/>
        <w:rPr>
          <w:rFonts w:eastAsia="Calibri"/>
          <w:sz w:val="28"/>
          <w:szCs w:val="28"/>
        </w:rPr>
      </w:pPr>
    </w:p>
    <w:p w:rsidR="000C7974" w:rsidRPr="00BF1286" w:rsidRDefault="000C7974" w:rsidP="00BF1286">
      <w:pPr>
        <w:pStyle w:val="af"/>
        <w:jc w:val="both"/>
        <w:rPr>
          <w:rFonts w:eastAsiaTheme="minorHAnsi"/>
          <w:b/>
          <w:sz w:val="22"/>
          <w:szCs w:val="22"/>
          <w:lang w:eastAsia="en-US"/>
        </w:rPr>
      </w:pPr>
      <w:r w:rsidRPr="00BF1286">
        <w:rPr>
          <w:rFonts w:eastAsiaTheme="minorHAnsi"/>
          <w:b/>
          <w:sz w:val="22"/>
          <w:szCs w:val="22"/>
          <w:lang w:eastAsia="en-US"/>
        </w:rPr>
        <w:lastRenderedPageBreak/>
        <w:t>Таблица 2. Информация о степени достижения целевых показателей муниципальной программы.</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6"/>
        <w:gridCol w:w="1505"/>
        <w:gridCol w:w="1356"/>
        <w:gridCol w:w="1384"/>
        <w:gridCol w:w="1384"/>
      </w:tblGrid>
      <w:tr w:rsidR="00F6057F" w:rsidRPr="00F6057F" w:rsidTr="00C9213B">
        <w:tc>
          <w:tcPr>
            <w:tcW w:w="3706" w:type="dxa"/>
          </w:tcPr>
          <w:p w:rsidR="00F6057F" w:rsidRPr="00BF1286" w:rsidRDefault="00F6057F" w:rsidP="0081023F">
            <w:pPr>
              <w:pStyle w:val="af"/>
              <w:jc w:val="center"/>
              <w:rPr>
                <w:rFonts w:eastAsia="Calibri"/>
                <w:sz w:val="24"/>
                <w:szCs w:val="24"/>
              </w:rPr>
            </w:pPr>
            <w:r w:rsidRPr="00BF1286">
              <w:rPr>
                <w:rFonts w:eastAsia="Calibri"/>
                <w:sz w:val="24"/>
                <w:szCs w:val="24"/>
              </w:rPr>
              <w:t>Наименование показателя</w:t>
            </w:r>
          </w:p>
        </w:tc>
        <w:tc>
          <w:tcPr>
            <w:tcW w:w="1505" w:type="dxa"/>
          </w:tcPr>
          <w:p w:rsidR="00F6057F" w:rsidRPr="00BF1286" w:rsidRDefault="00F6057F" w:rsidP="0081023F">
            <w:pPr>
              <w:pStyle w:val="af"/>
              <w:jc w:val="center"/>
              <w:rPr>
                <w:rFonts w:eastAsia="Calibri"/>
                <w:sz w:val="24"/>
                <w:szCs w:val="24"/>
              </w:rPr>
            </w:pPr>
            <w:r w:rsidRPr="00BF1286">
              <w:rPr>
                <w:rFonts w:eastAsia="Calibri"/>
                <w:sz w:val="24"/>
                <w:szCs w:val="24"/>
              </w:rPr>
              <w:t>Значение показателя</w:t>
            </w:r>
          </w:p>
        </w:tc>
        <w:tc>
          <w:tcPr>
            <w:tcW w:w="1356" w:type="dxa"/>
          </w:tcPr>
          <w:p w:rsidR="00F6057F" w:rsidRPr="00BF1286" w:rsidRDefault="00F6057F" w:rsidP="0081023F">
            <w:pPr>
              <w:pStyle w:val="af"/>
              <w:jc w:val="center"/>
              <w:rPr>
                <w:rFonts w:eastAsia="Calibri"/>
                <w:sz w:val="24"/>
                <w:szCs w:val="24"/>
              </w:rPr>
            </w:pPr>
            <w:r w:rsidRPr="00BF1286">
              <w:rPr>
                <w:rFonts w:eastAsia="Calibri"/>
                <w:sz w:val="24"/>
                <w:szCs w:val="24"/>
              </w:rPr>
              <w:t>2018 год</w:t>
            </w:r>
          </w:p>
          <w:p w:rsidR="000C7974" w:rsidRPr="00BF1286" w:rsidRDefault="000C7974" w:rsidP="0081023F">
            <w:pPr>
              <w:pStyle w:val="af"/>
              <w:jc w:val="center"/>
              <w:rPr>
                <w:rFonts w:eastAsia="Calibri"/>
                <w:sz w:val="24"/>
                <w:szCs w:val="24"/>
              </w:rPr>
            </w:pPr>
            <w:r w:rsidRPr="00BF1286">
              <w:rPr>
                <w:rFonts w:eastAsia="Calibri"/>
                <w:sz w:val="24"/>
                <w:szCs w:val="24"/>
              </w:rPr>
              <w:t>(год разработки МП)</w:t>
            </w:r>
          </w:p>
        </w:tc>
        <w:tc>
          <w:tcPr>
            <w:tcW w:w="1384" w:type="dxa"/>
          </w:tcPr>
          <w:p w:rsidR="00F6057F" w:rsidRPr="00BF1286" w:rsidRDefault="00F6057F" w:rsidP="0081023F">
            <w:pPr>
              <w:pStyle w:val="af"/>
              <w:jc w:val="center"/>
              <w:rPr>
                <w:rFonts w:eastAsia="Calibri"/>
                <w:sz w:val="24"/>
                <w:szCs w:val="24"/>
              </w:rPr>
            </w:pPr>
            <w:r w:rsidRPr="00BF1286">
              <w:rPr>
                <w:rFonts w:eastAsia="Calibri"/>
                <w:sz w:val="24"/>
                <w:szCs w:val="24"/>
              </w:rPr>
              <w:t>2019 год</w:t>
            </w:r>
          </w:p>
          <w:p w:rsidR="0081023F" w:rsidRPr="00BF1286" w:rsidRDefault="0081023F" w:rsidP="0081023F">
            <w:pPr>
              <w:pStyle w:val="af"/>
              <w:jc w:val="center"/>
              <w:rPr>
                <w:rFonts w:eastAsia="Calibri"/>
                <w:sz w:val="24"/>
                <w:szCs w:val="24"/>
              </w:rPr>
            </w:pPr>
            <w:r w:rsidRPr="00BF1286">
              <w:rPr>
                <w:rFonts w:eastAsia="Calibri"/>
                <w:sz w:val="24"/>
                <w:szCs w:val="24"/>
              </w:rPr>
              <w:t>(1-й год реализации МП)</w:t>
            </w:r>
          </w:p>
        </w:tc>
        <w:tc>
          <w:tcPr>
            <w:tcW w:w="1384" w:type="dxa"/>
          </w:tcPr>
          <w:p w:rsidR="00F6057F" w:rsidRPr="00BF1286" w:rsidRDefault="00F6057F" w:rsidP="0081023F">
            <w:pPr>
              <w:pStyle w:val="af"/>
              <w:jc w:val="center"/>
              <w:rPr>
                <w:rFonts w:eastAsia="Calibri"/>
                <w:sz w:val="24"/>
                <w:szCs w:val="24"/>
              </w:rPr>
            </w:pPr>
            <w:r w:rsidRPr="00BF1286">
              <w:rPr>
                <w:rFonts w:eastAsia="Calibri"/>
                <w:sz w:val="24"/>
                <w:szCs w:val="24"/>
              </w:rPr>
              <w:t>2020</w:t>
            </w:r>
            <w:r w:rsidRPr="00BF1286">
              <w:rPr>
                <w:sz w:val="24"/>
                <w:szCs w:val="24"/>
              </w:rPr>
              <w:t xml:space="preserve"> </w:t>
            </w:r>
            <w:r w:rsidRPr="00BF1286">
              <w:rPr>
                <w:rFonts w:eastAsia="Calibri"/>
                <w:sz w:val="24"/>
                <w:szCs w:val="24"/>
              </w:rPr>
              <w:t>год</w:t>
            </w:r>
          </w:p>
          <w:p w:rsidR="0081023F" w:rsidRPr="00BF1286" w:rsidRDefault="0081023F" w:rsidP="0081023F">
            <w:pPr>
              <w:pStyle w:val="af"/>
              <w:jc w:val="center"/>
              <w:rPr>
                <w:rFonts w:eastAsia="Calibri"/>
                <w:sz w:val="24"/>
                <w:szCs w:val="24"/>
              </w:rPr>
            </w:pPr>
            <w:r w:rsidRPr="00BF1286">
              <w:rPr>
                <w:rFonts w:eastAsia="Calibri"/>
                <w:sz w:val="24"/>
                <w:szCs w:val="24"/>
              </w:rPr>
              <w:t>(2- год реализации МП)</w:t>
            </w:r>
          </w:p>
        </w:tc>
      </w:tr>
      <w:tr w:rsidR="00F6057F" w:rsidRPr="00F6057F" w:rsidTr="00C9213B">
        <w:trPr>
          <w:trHeight w:val="616"/>
        </w:trPr>
        <w:tc>
          <w:tcPr>
            <w:tcW w:w="3706" w:type="dxa"/>
            <w:vMerge w:val="restart"/>
          </w:tcPr>
          <w:p w:rsidR="00F6057F" w:rsidRPr="00BF1286" w:rsidRDefault="00F6057F" w:rsidP="00FB07F8">
            <w:pPr>
              <w:pStyle w:val="af"/>
              <w:rPr>
                <w:rFonts w:eastAsia="Calibri"/>
                <w:sz w:val="24"/>
                <w:szCs w:val="24"/>
              </w:rPr>
            </w:pPr>
            <w:r w:rsidRPr="00BF1286">
              <w:rPr>
                <w:rFonts w:eastAsia="Calibri"/>
                <w:sz w:val="24"/>
                <w:szCs w:val="24"/>
              </w:rPr>
              <w:t>Число субъектов малого и среднего предпринимательства в расчёте на 10 тыс. человек населения района, ед.</w:t>
            </w:r>
          </w:p>
        </w:tc>
        <w:tc>
          <w:tcPr>
            <w:tcW w:w="1505"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план</w:t>
            </w:r>
          </w:p>
        </w:tc>
        <w:tc>
          <w:tcPr>
            <w:tcW w:w="1356"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х</w:t>
            </w:r>
          </w:p>
        </w:tc>
        <w:tc>
          <w:tcPr>
            <w:tcW w:w="1384"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257</w:t>
            </w:r>
          </w:p>
        </w:tc>
        <w:tc>
          <w:tcPr>
            <w:tcW w:w="1384"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260</w:t>
            </w:r>
          </w:p>
        </w:tc>
      </w:tr>
      <w:tr w:rsidR="00F6057F" w:rsidRPr="00F6057F" w:rsidTr="00C9213B">
        <w:trPr>
          <w:trHeight w:val="486"/>
        </w:trPr>
        <w:tc>
          <w:tcPr>
            <w:tcW w:w="3706" w:type="dxa"/>
            <w:vMerge/>
          </w:tcPr>
          <w:p w:rsidR="00F6057F" w:rsidRPr="00BF1286" w:rsidRDefault="00F6057F" w:rsidP="000C7974">
            <w:pPr>
              <w:tabs>
                <w:tab w:val="left" w:pos="851"/>
              </w:tabs>
              <w:spacing w:line="240" w:lineRule="auto"/>
              <w:jc w:val="both"/>
              <w:rPr>
                <w:rFonts w:ascii="Times New Roman" w:eastAsia="Calibri" w:hAnsi="Times New Roman" w:cs="Times New Roman"/>
                <w:sz w:val="24"/>
                <w:szCs w:val="24"/>
              </w:rPr>
            </w:pPr>
          </w:p>
        </w:tc>
        <w:tc>
          <w:tcPr>
            <w:tcW w:w="1505"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факт</w:t>
            </w:r>
          </w:p>
        </w:tc>
        <w:tc>
          <w:tcPr>
            <w:tcW w:w="1356"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243</w:t>
            </w:r>
          </w:p>
        </w:tc>
        <w:tc>
          <w:tcPr>
            <w:tcW w:w="1384"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226</w:t>
            </w:r>
          </w:p>
        </w:tc>
        <w:tc>
          <w:tcPr>
            <w:tcW w:w="1384" w:type="dxa"/>
          </w:tcPr>
          <w:p w:rsidR="00F6057F" w:rsidRPr="00BF1286" w:rsidRDefault="00F6057F" w:rsidP="000C7974">
            <w:pPr>
              <w:tabs>
                <w:tab w:val="left" w:pos="851"/>
              </w:tabs>
              <w:spacing w:line="240" w:lineRule="auto"/>
              <w:jc w:val="center"/>
              <w:rPr>
                <w:rFonts w:ascii="Times New Roman" w:eastAsia="Calibri" w:hAnsi="Times New Roman" w:cs="Times New Roman"/>
                <w:sz w:val="24"/>
                <w:szCs w:val="24"/>
              </w:rPr>
            </w:pPr>
            <w:r w:rsidRPr="00BF1286">
              <w:rPr>
                <w:rFonts w:ascii="Times New Roman" w:eastAsia="Calibri" w:hAnsi="Times New Roman" w:cs="Times New Roman"/>
                <w:sz w:val="24"/>
                <w:szCs w:val="24"/>
              </w:rPr>
              <w:t>217</w:t>
            </w:r>
          </w:p>
        </w:tc>
      </w:tr>
      <w:tr w:rsidR="00F6057F" w:rsidRPr="00F6057F" w:rsidTr="00C9213B">
        <w:tc>
          <w:tcPr>
            <w:tcW w:w="3706" w:type="dxa"/>
          </w:tcPr>
          <w:p w:rsidR="00F6057F" w:rsidRPr="00806728" w:rsidRDefault="00F6057F" w:rsidP="00806728">
            <w:pPr>
              <w:pStyle w:val="af"/>
              <w:rPr>
                <w:rFonts w:eastAsia="Calibri"/>
                <w:i/>
                <w:sz w:val="24"/>
                <w:szCs w:val="24"/>
              </w:rPr>
            </w:pPr>
            <w:r w:rsidRPr="00806728">
              <w:rPr>
                <w:rFonts w:eastAsia="Calibri"/>
                <w:i/>
                <w:sz w:val="24"/>
                <w:szCs w:val="24"/>
              </w:rPr>
              <w:t>% достижения планового показателя</w:t>
            </w:r>
          </w:p>
        </w:tc>
        <w:tc>
          <w:tcPr>
            <w:tcW w:w="1505" w:type="dxa"/>
          </w:tcPr>
          <w:p w:rsidR="00F6057F" w:rsidRPr="00BF1286" w:rsidRDefault="00F6057F" w:rsidP="00F6057F">
            <w:pPr>
              <w:tabs>
                <w:tab w:val="left" w:pos="851"/>
              </w:tabs>
              <w:spacing w:line="240" w:lineRule="auto"/>
              <w:ind w:firstLine="567"/>
              <w:jc w:val="both"/>
              <w:rPr>
                <w:rFonts w:ascii="Times New Roman" w:eastAsia="Calibri" w:hAnsi="Times New Roman" w:cs="Times New Roman"/>
                <w:i/>
                <w:sz w:val="24"/>
                <w:szCs w:val="24"/>
              </w:rPr>
            </w:pPr>
          </w:p>
        </w:tc>
        <w:tc>
          <w:tcPr>
            <w:tcW w:w="1356" w:type="dxa"/>
          </w:tcPr>
          <w:p w:rsidR="00F6057F" w:rsidRPr="00BF1286" w:rsidRDefault="00F6057F" w:rsidP="00F6057F">
            <w:pPr>
              <w:tabs>
                <w:tab w:val="left" w:pos="851"/>
              </w:tabs>
              <w:spacing w:line="240" w:lineRule="auto"/>
              <w:jc w:val="center"/>
              <w:rPr>
                <w:rFonts w:ascii="Times New Roman" w:eastAsia="Calibri" w:hAnsi="Times New Roman" w:cs="Times New Roman"/>
                <w:i/>
                <w:sz w:val="24"/>
                <w:szCs w:val="24"/>
              </w:rPr>
            </w:pPr>
            <w:r w:rsidRPr="00BF1286">
              <w:rPr>
                <w:rFonts w:ascii="Times New Roman" w:eastAsia="Calibri" w:hAnsi="Times New Roman" w:cs="Times New Roman"/>
                <w:i/>
                <w:sz w:val="24"/>
                <w:szCs w:val="24"/>
              </w:rPr>
              <w:t>х</w:t>
            </w:r>
          </w:p>
        </w:tc>
        <w:tc>
          <w:tcPr>
            <w:tcW w:w="1384" w:type="dxa"/>
          </w:tcPr>
          <w:p w:rsidR="00F6057F" w:rsidRPr="00BF1286" w:rsidRDefault="00F6057F" w:rsidP="00F6057F">
            <w:pPr>
              <w:tabs>
                <w:tab w:val="left" w:pos="851"/>
              </w:tabs>
              <w:spacing w:line="240" w:lineRule="auto"/>
              <w:jc w:val="center"/>
              <w:rPr>
                <w:rFonts w:ascii="Times New Roman" w:eastAsia="Calibri" w:hAnsi="Times New Roman" w:cs="Times New Roman"/>
                <w:i/>
                <w:sz w:val="24"/>
                <w:szCs w:val="24"/>
              </w:rPr>
            </w:pPr>
            <w:r w:rsidRPr="00BF1286">
              <w:rPr>
                <w:rFonts w:ascii="Times New Roman" w:eastAsia="Calibri" w:hAnsi="Times New Roman" w:cs="Times New Roman"/>
                <w:i/>
                <w:sz w:val="24"/>
                <w:szCs w:val="24"/>
              </w:rPr>
              <w:t>87,9</w:t>
            </w:r>
          </w:p>
        </w:tc>
        <w:tc>
          <w:tcPr>
            <w:tcW w:w="1384" w:type="dxa"/>
          </w:tcPr>
          <w:p w:rsidR="00F6057F" w:rsidRPr="00BF1286" w:rsidRDefault="00F6057F" w:rsidP="00F6057F">
            <w:pPr>
              <w:tabs>
                <w:tab w:val="left" w:pos="851"/>
              </w:tabs>
              <w:spacing w:line="240" w:lineRule="auto"/>
              <w:jc w:val="center"/>
              <w:rPr>
                <w:rFonts w:ascii="Times New Roman" w:eastAsia="Calibri" w:hAnsi="Times New Roman" w:cs="Times New Roman"/>
                <w:i/>
                <w:sz w:val="24"/>
                <w:szCs w:val="24"/>
              </w:rPr>
            </w:pPr>
            <w:r w:rsidRPr="00BF1286">
              <w:rPr>
                <w:rFonts w:ascii="Times New Roman" w:eastAsia="Calibri" w:hAnsi="Times New Roman" w:cs="Times New Roman"/>
                <w:i/>
                <w:sz w:val="24"/>
                <w:szCs w:val="24"/>
              </w:rPr>
              <w:t>83,5</w:t>
            </w:r>
          </w:p>
        </w:tc>
      </w:tr>
      <w:tr w:rsidR="00F6057F" w:rsidRPr="00F6057F" w:rsidTr="00C9213B">
        <w:trPr>
          <w:trHeight w:val="773"/>
        </w:trPr>
        <w:tc>
          <w:tcPr>
            <w:tcW w:w="3706" w:type="dxa"/>
            <w:vMerge w:val="restart"/>
          </w:tcPr>
          <w:p w:rsidR="00F6057F" w:rsidRPr="00CD2068" w:rsidRDefault="00F6057F" w:rsidP="00CD2068">
            <w:pPr>
              <w:pStyle w:val="af"/>
              <w:rPr>
                <w:rFonts w:eastAsia="Calibri"/>
                <w:sz w:val="24"/>
                <w:szCs w:val="24"/>
              </w:rPr>
            </w:pPr>
            <w:r w:rsidRPr="00CD2068">
              <w:rPr>
                <w:rFonts w:eastAsia="Calibri"/>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505" w:type="dxa"/>
          </w:tcPr>
          <w:p w:rsidR="00F6057F" w:rsidRPr="00BF1286" w:rsidRDefault="00F6057F" w:rsidP="000C7974">
            <w:pPr>
              <w:pStyle w:val="af"/>
              <w:jc w:val="center"/>
              <w:rPr>
                <w:rFonts w:eastAsia="Calibri"/>
                <w:sz w:val="24"/>
                <w:szCs w:val="24"/>
              </w:rPr>
            </w:pPr>
            <w:r w:rsidRPr="00BF1286">
              <w:rPr>
                <w:rFonts w:eastAsia="Calibri"/>
                <w:sz w:val="24"/>
                <w:szCs w:val="24"/>
              </w:rPr>
              <w:t>план</w:t>
            </w:r>
          </w:p>
        </w:tc>
        <w:tc>
          <w:tcPr>
            <w:tcW w:w="1356" w:type="dxa"/>
          </w:tcPr>
          <w:p w:rsidR="00F6057F" w:rsidRPr="00BF1286" w:rsidRDefault="00F6057F" w:rsidP="000C7974">
            <w:pPr>
              <w:pStyle w:val="af"/>
              <w:jc w:val="center"/>
              <w:rPr>
                <w:rFonts w:eastAsia="Calibri"/>
                <w:sz w:val="24"/>
                <w:szCs w:val="24"/>
              </w:rPr>
            </w:pPr>
            <w:r w:rsidRPr="00BF1286">
              <w:rPr>
                <w:rFonts w:eastAsia="Calibri"/>
                <w:sz w:val="24"/>
                <w:szCs w:val="24"/>
              </w:rPr>
              <w:t>х</w:t>
            </w:r>
          </w:p>
        </w:tc>
        <w:tc>
          <w:tcPr>
            <w:tcW w:w="1384" w:type="dxa"/>
          </w:tcPr>
          <w:p w:rsidR="00F6057F" w:rsidRPr="00BF1286" w:rsidRDefault="00F6057F" w:rsidP="000C7974">
            <w:pPr>
              <w:pStyle w:val="af"/>
              <w:jc w:val="center"/>
              <w:rPr>
                <w:rFonts w:eastAsia="Calibri"/>
                <w:sz w:val="24"/>
                <w:szCs w:val="24"/>
              </w:rPr>
            </w:pPr>
            <w:r w:rsidRPr="00BF1286">
              <w:rPr>
                <w:rFonts w:eastAsia="Calibri"/>
                <w:sz w:val="24"/>
                <w:szCs w:val="24"/>
              </w:rPr>
              <w:t>19,2</w:t>
            </w:r>
          </w:p>
        </w:tc>
        <w:tc>
          <w:tcPr>
            <w:tcW w:w="1384" w:type="dxa"/>
          </w:tcPr>
          <w:p w:rsidR="00F6057F" w:rsidRPr="00BF1286" w:rsidRDefault="00F6057F" w:rsidP="000C7974">
            <w:pPr>
              <w:pStyle w:val="af"/>
              <w:jc w:val="center"/>
              <w:rPr>
                <w:rFonts w:eastAsia="Calibri"/>
                <w:sz w:val="24"/>
                <w:szCs w:val="24"/>
              </w:rPr>
            </w:pPr>
            <w:r w:rsidRPr="00BF1286">
              <w:rPr>
                <w:rFonts w:eastAsia="Calibri"/>
                <w:sz w:val="24"/>
                <w:szCs w:val="24"/>
              </w:rPr>
              <w:t>18,3</w:t>
            </w:r>
          </w:p>
        </w:tc>
      </w:tr>
      <w:tr w:rsidR="00F6057F" w:rsidRPr="00F6057F" w:rsidTr="0095058B">
        <w:trPr>
          <w:trHeight w:val="1452"/>
        </w:trPr>
        <w:tc>
          <w:tcPr>
            <w:tcW w:w="3706" w:type="dxa"/>
            <w:vMerge/>
          </w:tcPr>
          <w:p w:rsidR="00F6057F" w:rsidRPr="00BF1286" w:rsidRDefault="00F6057F" w:rsidP="000C7974">
            <w:pPr>
              <w:pStyle w:val="af"/>
              <w:rPr>
                <w:rFonts w:eastAsia="Calibri"/>
                <w:sz w:val="24"/>
                <w:szCs w:val="24"/>
              </w:rPr>
            </w:pPr>
          </w:p>
        </w:tc>
        <w:tc>
          <w:tcPr>
            <w:tcW w:w="1505" w:type="dxa"/>
          </w:tcPr>
          <w:p w:rsidR="00F6057F" w:rsidRPr="00BF1286" w:rsidRDefault="00F6057F" w:rsidP="000C7974">
            <w:pPr>
              <w:pStyle w:val="af"/>
              <w:jc w:val="center"/>
              <w:rPr>
                <w:rFonts w:eastAsia="Calibri"/>
                <w:sz w:val="24"/>
                <w:szCs w:val="24"/>
              </w:rPr>
            </w:pPr>
            <w:r w:rsidRPr="00BF1286">
              <w:rPr>
                <w:rFonts w:eastAsia="Calibri"/>
                <w:sz w:val="24"/>
                <w:szCs w:val="24"/>
              </w:rPr>
              <w:t>факт</w:t>
            </w:r>
          </w:p>
        </w:tc>
        <w:tc>
          <w:tcPr>
            <w:tcW w:w="1356" w:type="dxa"/>
          </w:tcPr>
          <w:p w:rsidR="00F6057F" w:rsidRPr="00BF1286" w:rsidRDefault="00F6057F" w:rsidP="000C7974">
            <w:pPr>
              <w:pStyle w:val="af"/>
              <w:jc w:val="center"/>
              <w:rPr>
                <w:rFonts w:eastAsia="Calibri"/>
                <w:sz w:val="24"/>
                <w:szCs w:val="24"/>
              </w:rPr>
            </w:pPr>
            <w:r w:rsidRPr="00BF1286">
              <w:rPr>
                <w:rFonts w:eastAsia="Calibri"/>
                <w:sz w:val="24"/>
                <w:szCs w:val="24"/>
              </w:rPr>
              <w:t>18,4</w:t>
            </w:r>
          </w:p>
        </w:tc>
        <w:tc>
          <w:tcPr>
            <w:tcW w:w="1384" w:type="dxa"/>
          </w:tcPr>
          <w:p w:rsidR="00F6057F" w:rsidRPr="00BF1286" w:rsidRDefault="00F6057F" w:rsidP="000C7974">
            <w:pPr>
              <w:pStyle w:val="af"/>
              <w:jc w:val="center"/>
              <w:rPr>
                <w:rFonts w:eastAsia="Calibri"/>
                <w:sz w:val="24"/>
                <w:szCs w:val="24"/>
              </w:rPr>
            </w:pPr>
            <w:r w:rsidRPr="00BF1286">
              <w:rPr>
                <w:rFonts w:eastAsia="Calibri"/>
                <w:sz w:val="24"/>
                <w:szCs w:val="24"/>
              </w:rPr>
              <w:t>18,1</w:t>
            </w:r>
          </w:p>
        </w:tc>
        <w:tc>
          <w:tcPr>
            <w:tcW w:w="1384" w:type="dxa"/>
          </w:tcPr>
          <w:p w:rsidR="00F6057F" w:rsidRPr="00BF1286" w:rsidRDefault="00F6057F" w:rsidP="000C7974">
            <w:pPr>
              <w:pStyle w:val="af"/>
              <w:jc w:val="center"/>
              <w:rPr>
                <w:rFonts w:eastAsia="Calibri"/>
                <w:sz w:val="24"/>
                <w:szCs w:val="24"/>
              </w:rPr>
            </w:pPr>
            <w:r w:rsidRPr="00BF1286">
              <w:rPr>
                <w:rFonts w:eastAsia="Calibri"/>
                <w:sz w:val="24"/>
                <w:szCs w:val="24"/>
              </w:rPr>
              <w:t>18,09</w:t>
            </w:r>
          </w:p>
        </w:tc>
      </w:tr>
      <w:tr w:rsidR="00C9213B" w:rsidRPr="000C7974" w:rsidTr="00C9213B">
        <w:tc>
          <w:tcPr>
            <w:tcW w:w="3706" w:type="dxa"/>
          </w:tcPr>
          <w:p w:rsidR="00F6057F" w:rsidRPr="00BF1286" w:rsidRDefault="00F6057F" w:rsidP="000C7974">
            <w:pPr>
              <w:pStyle w:val="af"/>
              <w:rPr>
                <w:rFonts w:eastAsia="Calibri"/>
                <w:i/>
                <w:sz w:val="24"/>
                <w:szCs w:val="24"/>
              </w:rPr>
            </w:pPr>
            <w:r w:rsidRPr="00BF1286">
              <w:rPr>
                <w:rFonts w:eastAsia="Calibri"/>
                <w:i/>
                <w:sz w:val="24"/>
                <w:szCs w:val="24"/>
              </w:rPr>
              <w:t>% достижения планового показателя</w:t>
            </w:r>
          </w:p>
        </w:tc>
        <w:tc>
          <w:tcPr>
            <w:tcW w:w="1505" w:type="dxa"/>
          </w:tcPr>
          <w:p w:rsidR="00F6057F" w:rsidRPr="00BF1286" w:rsidRDefault="00F6057F" w:rsidP="000C7974">
            <w:pPr>
              <w:pStyle w:val="af"/>
              <w:jc w:val="center"/>
              <w:rPr>
                <w:rFonts w:eastAsia="Calibri"/>
                <w:i/>
                <w:sz w:val="24"/>
                <w:szCs w:val="24"/>
              </w:rPr>
            </w:pPr>
          </w:p>
        </w:tc>
        <w:tc>
          <w:tcPr>
            <w:tcW w:w="1356" w:type="dxa"/>
          </w:tcPr>
          <w:p w:rsidR="00F6057F" w:rsidRPr="00BF1286" w:rsidRDefault="00F6057F" w:rsidP="000C7974">
            <w:pPr>
              <w:pStyle w:val="af"/>
              <w:jc w:val="center"/>
              <w:rPr>
                <w:rFonts w:eastAsia="Calibri"/>
                <w:i/>
                <w:sz w:val="24"/>
                <w:szCs w:val="24"/>
              </w:rPr>
            </w:pPr>
            <w:r w:rsidRPr="00BF1286">
              <w:rPr>
                <w:rFonts w:eastAsia="Calibri"/>
                <w:i/>
                <w:sz w:val="24"/>
                <w:szCs w:val="24"/>
              </w:rPr>
              <w:t>х</w:t>
            </w:r>
          </w:p>
        </w:tc>
        <w:tc>
          <w:tcPr>
            <w:tcW w:w="1384" w:type="dxa"/>
          </w:tcPr>
          <w:p w:rsidR="00F6057F" w:rsidRPr="00BF1286" w:rsidRDefault="00F6057F" w:rsidP="000C7974">
            <w:pPr>
              <w:pStyle w:val="af"/>
              <w:jc w:val="center"/>
              <w:rPr>
                <w:rFonts w:eastAsia="Calibri"/>
                <w:i/>
                <w:sz w:val="24"/>
                <w:szCs w:val="24"/>
              </w:rPr>
            </w:pPr>
            <w:r w:rsidRPr="00BF1286">
              <w:rPr>
                <w:rFonts w:eastAsia="Calibri"/>
                <w:i/>
                <w:sz w:val="24"/>
                <w:szCs w:val="24"/>
              </w:rPr>
              <w:t>94,3</w:t>
            </w:r>
          </w:p>
        </w:tc>
        <w:tc>
          <w:tcPr>
            <w:tcW w:w="1384" w:type="dxa"/>
          </w:tcPr>
          <w:p w:rsidR="00F6057F" w:rsidRPr="00BF1286" w:rsidRDefault="00F6057F" w:rsidP="000C7974">
            <w:pPr>
              <w:pStyle w:val="af"/>
              <w:jc w:val="center"/>
              <w:rPr>
                <w:rFonts w:eastAsia="Calibri"/>
                <w:i/>
                <w:sz w:val="24"/>
                <w:szCs w:val="24"/>
              </w:rPr>
            </w:pPr>
            <w:r w:rsidRPr="00BF1286">
              <w:rPr>
                <w:rFonts w:eastAsia="Calibri"/>
                <w:i/>
                <w:sz w:val="24"/>
                <w:szCs w:val="24"/>
              </w:rPr>
              <w:t>98,9</w:t>
            </w:r>
          </w:p>
        </w:tc>
      </w:tr>
    </w:tbl>
    <w:p w:rsidR="00F6057F" w:rsidRPr="00F6057F" w:rsidRDefault="00401B70" w:rsidP="00F6057F">
      <w:pPr>
        <w:tabs>
          <w:tab w:val="left" w:pos="851"/>
        </w:tabs>
        <w:spacing w:line="240"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00F6057F" w:rsidRPr="00F6057F">
        <w:rPr>
          <w:rFonts w:ascii="Times New Roman" w:eastAsia="Calibri" w:hAnsi="Times New Roman" w:cs="Times New Roman"/>
          <w:sz w:val="28"/>
          <w:szCs w:val="28"/>
        </w:rPr>
        <w:t xml:space="preserve">исло субъектов малого и среднего предпринимательства в расчёте на 10 тыс. человек населения района имеет отрицательную динамику к уровню 2018 года. Так, в 2020 году темп роста по данному показателю к уровню 2018 года составил 89,3%. </w:t>
      </w:r>
      <w:r>
        <w:rPr>
          <w:rFonts w:ascii="Times New Roman" w:eastAsia="Calibri" w:hAnsi="Times New Roman" w:cs="Times New Roman"/>
          <w:sz w:val="28"/>
          <w:szCs w:val="28"/>
        </w:rPr>
        <w:t>Однако, т</w:t>
      </w:r>
      <w:r w:rsidR="00F6057F" w:rsidRPr="00F6057F">
        <w:rPr>
          <w:rFonts w:ascii="Times New Roman" w:eastAsia="Calibri" w:hAnsi="Times New Roman" w:cs="Times New Roman"/>
          <w:sz w:val="28"/>
          <w:szCs w:val="28"/>
        </w:rPr>
        <w:t>енденция сокращения количества субъектов малого и среднего предпринимательства (в основном индивидуальных предпринимателей) характерна для большинства районов Томской области, не входящих в Томскую агломерацию.</w:t>
      </w:r>
    </w:p>
    <w:p w:rsidR="00F6057F" w:rsidRPr="00F6057F" w:rsidRDefault="00401B70"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Pr>
          <w:rFonts w:ascii="Times New Roman" w:eastAsia="Calibri" w:hAnsi="Times New Roman" w:cs="Times New Roman"/>
          <w:sz w:val="28"/>
          <w:szCs w:val="28"/>
        </w:rPr>
        <w:t xml:space="preserve">так же имеет </w:t>
      </w:r>
      <w:r w:rsidR="00F6057F" w:rsidRPr="00F6057F">
        <w:rPr>
          <w:rFonts w:ascii="Times New Roman" w:eastAsia="Calibri" w:hAnsi="Times New Roman" w:cs="Times New Roman"/>
          <w:sz w:val="28"/>
          <w:szCs w:val="28"/>
        </w:rPr>
        <w:t>отрицательн</w:t>
      </w:r>
      <w:r>
        <w:rPr>
          <w:rFonts w:ascii="Times New Roman" w:eastAsia="Calibri" w:hAnsi="Times New Roman" w:cs="Times New Roman"/>
          <w:sz w:val="28"/>
          <w:szCs w:val="28"/>
        </w:rPr>
        <w:t>ую динамику.</w:t>
      </w:r>
      <w:r w:rsidR="00F6057F" w:rsidRPr="00F6057F">
        <w:rPr>
          <w:rFonts w:ascii="Times New Roman" w:eastAsia="Calibri" w:hAnsi="Times New Roman" w:cs="Times New Roman"/>
          <w:sz w:val="28"/>
          <w:szCs w:val="28"/>
        </w:rPr>
        <w:t xml:space="preserve"> Так, фактическое значение данного показателя в 2020 году к уровню 2018 года составил</w:t>
      </w:r>
      <w:r>
        <w:rPr>
          <w:rFonts w:ascii="Times New Roman" w:eastAsia="Calibri" w:hAnsi="Times New Roman" w:cs="Times New Roman"/>
          <w:sz w:val="28"/>
          <w:szCs w:val="28"/>
        </w:rPr>
        <w:t>о</w:t>
      </w:r>
      <w:r w:rsidR="00F6057F" w:rsidRPr="00F6057F">
        <w:rPr>
          <w:rFonts w:ascii="Times New Roman" w:eastAsia="Calibri" w:hAnsi="Times New Roman" w:cs="Times New Roman"/>
          <w:sz w:val="28"/>
          <w:szCs w:val="28"/>
        </w:rPr>
        <w:t xml:space="preserve"> 98,3%. Такое снижение связано как с сокращением количества малых предприятий, так и с сокращением рабочих мест в малых предприятиях. </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Отрицательная динамика значений целевых показателей говорит о малой эффективности либо недостаточности мероприятий, реализуемых в рамках данной Программы. Для достижения конечного результата реализации Программы возможно необходима разработка дополнительных мероприятий, направленных на развитие работы в указанном направлении.</w:t>
      </w:r>
    </w:p>
    <w:p w:rsidR="00F6057F" w:rsidRPr="002C2445" w:rsidRDefault="00B51B1C" w:rsidP="00F6057F">
      <w:pPr>
        <w:tabs>
          <w:tab w:val="left" w:pos="851"/>
        </w:tabs>
        <w:spacing w:line="240"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 рамках реализации муниципальной программы в отчётном году:</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оборот продукции (услуг), производимой малыми и средними предприятиями, включая микропредприятия, по оценочным данным отдела предпринимательства и агропромышленного компле</w:t>
      </w:r>
      <w:r w:rsidR="00B51B1C">
        <w:rPr>
          <w:rFonts w:ascii="Times New Roman" w:eastAsia="Calibri" w:hAnsi="Times New Roman" w:cs="Times New Roman"/>
          <w:sz w:val="28"/>
          <w:szCs w:val="28"/>
        </w:rPr>
        <w:t>кса</w:t>
      </w:r>
      <w:r w:rsidR="00225A07">
        <w:rPr>
          <w:rFonts w:ascii="Times New Roman" w:eastAsia="Calibri" w:hAnsi="Times New Roman" w:cs="Times New Roman"/>
          <w:sz w:val="28"/>
          <w:szCs w:val="28"/>
        </w:rPr>
        <w:t>,</w:t>
      </w:r>
      <w:r w:rsidR="00B51B1C">
        <w:rPr>
          <w:rFonts w:ascii="Times New Roman" w:eastAsia="Calibri" w:hAnsi="Times New Roman" w:cs="Times New Roman"/>
          <w:sz w:val="28"/>
          <w:szCs w:val="28"/>
        </w:rPr>
        <w:t xml:space="preserve"> составил 2,230 млрд. рублей</w:t>
      </w:r>
      <w:r w:rsidR="00225A07">
        <w:rPr>
          <w:rFonts w:ascii="Times New Roman" w:eastAsia="Calibri" w:hAnsi="Times New Roman" w:cs="Times New Roman"/>
          <w:sz w:val="28"/>
          <w:szCs w:val="28"/>
        </w:rPr>
        <w:t xml:space="preserve"> (показатель достигнут на 96,1%)</w:t>
      </w:r>
      <w:r w:rsidR="00B51B1C">
        <w:rPr>
          <w:rFonts w:ascii="Times New Roman" w:eastAsia="Calibri" w:hAnsi="Times New Roman" w:cs="Times New Roman"/>
          <w:sz w:val="28"/>
          <w:szCs w:val="28"/>
        </w:rPr>
        <w:t>;</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lastRenderedPageBreak/>
        <w:t xml:space="preserve"> - объем инвестиций в основной капитал за счет средств всех источников финансирования в секторе малого и среднего предпринимательства при реализации муниципальной програм</w:t>
      </w:r>
      <w:r w:rsidR="00B51B1C">
        <w:rPr>
          <w:rFonts w:ascii="Times New Roman" w:eastAsia="Calibri" w:hAnsi="Times New Roman" w:cs="Times New Roman"/>
          <w:sz w:val="28"/>
          <w:szCs w:val="28"/>
        </w:rPr>
        <w:t>мы составил 3,038 млн. рублей</w:t>
      </w:r>
      <w:r w:rsidR="00225A07">
        <w:rPr>
          <w:rFonts w:ascii="Times New Roman" w:eastAsia="Calibri" w:hAnsi="Times New Roman" w:cs="Times New Roman"/>
          <w:sz w:val="28"/>
          <w:szCs w:val="28"/>
        </w:rPr>
        <w:t xml:space="preserve"> (показатель перевыполнен в 2,96 раза)</w:t>
      </w:r>
      <w:r w:rsidR="00B51B1C">
        <w:rPr>
          <w:rFonts w:ascii="Times New Roman" w:eastAsia="Calibri" w:hAnsi="Times New Roman" w:cs="Times New Roman"/>
          <w:sz w:val="28"/>
          <w:szCs w:val="28"/>
        </w:rPr>
        <w:t xml:space="preserve">; </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количество субъектов малого и среднего предпринимательства, являющихся потребителями услуг инфраструктуры поддержки предпринимательства (бизнес-инкубатор, Центр поддержки предпринимательства), составило 265 ед</w:t>
      </w:r>
      <w:r w:rsidR="00B51B1C">
        <w:rPr>
          <w:rFonts w:ascii="Times New Roman" w:eastAsia="Calibri" w:hAnsi="Times New Roman" w:cs="Times New Roman"/>
          <w:sz w:val="28"/>
          <w:szCs w:val="28"/>
        </w:rPr>
        <w:t>.</w:t>
      </w:r>
      <w:r w:rsidR="00BF1286">
        <w:rPr>
          <w:rFonts w:ascii="Times New Roman" w:eastAsia="Calibri" w:hAnsi="Times New Roman" w:cs="Times New Roman"/>
          <w:sz w:val="28"/>
          <w:szCs w:val="28"/>
        </w:rPr>
        <w:t xml:space="preserve"> (показатель достигнут).</w:t>
      </w:r>
      <w:r w:rsidR="00B51B1C">
        <w:rPr>
          <w:rFonts w:ascii="Times New Roman" w:eastAsia="Calibri" w:hAnsi="Times New Roman" w:cs="Times New Roman"/>
          <w:sz w:val="28"/>
          <w:szCs w:val="28"/>
        </w:rPr>
        <w:t xml:space="preserve"> </w:t>
      </w:r>
      <w:r w:rsidRPr="00F6057F">
        <w:rPr>
          <w:rFonts w:ascii="Times New Roman" w:eastAsia="Calibri" w:hAnsi="Times New Roman" w:cs="Times New Roman"/>
          <w:sz w:val="28"/>
          <w:szCs w:val="28"/>
        </w:rPr>
        <w:t xml:space="preserve">Центром поддержки предпринимательства в течение отчетного года были оказаны консультационные услуги гражданам, из числа безработных, по вопросам бизнес-планирования, экспертизы бизнес-планов, на реализацию которых предоставляются средства государственной поддержки. Действующим предпринимателям в течение года оказывались консультационные услуги по вопросам предпринимательской деятельности, имущественной и финансовой поддержки бизнеса. Кроме того, в 2020 году отмечался повышенный спрос субъектов предпринимательской деятельности на консультационные услуги в связи с введением Правительством РФ мер поддержки бизнеса в условиях пандемии; </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количество субъектов малого и среднего предпринимательства (резидентов бизнес – инкубатора), воспользовавшихся услугами бизнес – инкубатора, составило 13 ед.</w:t>
      </w:r>
      <w:r w:rsidR="00BF1286">
        <w:rPr>
          <w:rFonts w:ascii="Times New Roman" w:eastAsia="Calibri" w:hAnsi="Times New Roman" w:cs="Times New Roman"/>
          <w:sz w:val="28"/>
          <w:szCs w:val="28"/>
        </w:rPr>
        <w:t xml:space="preserve"> (показатель достигнут на 108,3%).</w:t>
      </w:r>
      <w:r w:rsidRPr="00F6057F">
        <w:rPr>
          <w:rFonts w:ascii="Times New Roman" w:eastAsia="Calibri" w:hAnsi="Times New Roman" w:cs="Times New Roman"/>
          <w:sz w:val="28"/>
          <w:szCs w:val="28"/>
        </w:rPr>
        <w:t xml:space="preserve"> В 2020 году в бизнес-инкубаторе размещены 3 новых компании резидентов. Управляющей компании бизнес-инкубатора предоставлены средства субсидии на оплату коммунальных услуг, услуг связи, сопровождение справочно-правовой системы. Кроме того, сформирована и направлена заявка в Департамент по развитию инновационной и предпринимательской деятельности Томской области с целью привлечения субсидии на софинансирование мероприятий по обеспечению деятельности бизнес-инкубатора;</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оказаны индивидуальные консультации 25 субъектам предпринимательской деятельности по механизмам финансовой поддержки предпринимательства;</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- 10 человек приняли участие в мероприятиях, направленных на повышение профессионального уровня субъектов малого и среднего предпринимательства</w:t>
      </w:r>
      <w:r w:rsidR="00BF1286">
        <w:rPr>
          <w:rFonts w:ascii="Times New Roman" w:eastAsia="Calibri" w:hAnsi="Times New Roman" w:cs="Times New Roman"/>
          <w:sz w:val="28"/>
          <w:szCs w:val="28"/>
        </w:rPr>
        <w:t>.</w:t>
      </w:r>
      <w:r w:rsidRPr="00F6057F">
        <w:rPr>
          <w:rFonts w:ascii="Times New Roman" w:eastAsia="Calibri" w:hAnsi="Times New Roman" w:cs="Times New Roman"/>
          <w:sz w:val="28"/>
          <w:szCs w:val="28"/>
        </w:rPr>
        <w:t xml:space="preserve"> В отчётном году были организованы вебинары (в онлайн режиме) по вопросам механизмов поддержки бизнеса регионального и федерального уровней;</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проведено 1 мероприятие, направленное на пропаганду предпринимательской деятельности, а именно в рамках празднования профессионального праздника – Дня российского предпринимательства (размещение поздра</w:t>
      </w:r>
      <w:r w:rsidR="00B51B1C">
        <w:rPr>
          <w:rFonts w:ascii="Times New Roman" w:eastAsia="Calibri" w:hAnsi="Times New Roman" w:cs="Times New Roman"/>
          <w:sz w:val="28"/>
          <w:szCs w:val="28"/>
        </w:rPr>
        <w:t>вительной информации в СМИ);</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в отчётном году средства финансовой поддержки получили 7 субъектов малого предпринимательства</w:t>
      </w:r>
      <w:r w:rsidR="00BF1286">
        <w:rPr>
          <w:rFonts w:ascii="Times New Roman" w:eastAsia="Calibri" w:hAnsi="Times New Roman" w:cs="Times New Roman"/>
          <w:sz w:val="28"/>
          <w:szCs w:val="28"/>
        </w:rPr>
        <w:t xml:space="preserve"> (показатель выполнен на 350%)</w:t>
      </w:r>
      <w:r w:rsidRPr="00F6057F">
        <w:rPr>
          <w:rFonts w:ascii="Times New Roman" w:eastAsia="Calibri" w:hAnsi="Times New Roman" w:cs="Times New Roman"/>
          <w:sz w:val="28"/>
          <w:szCs w:val="28"/>
        </w:rPr>
        <w:t>. В результате проведения конкурсных отборов в 2020 году были предоставлены субсидии:</w:t>
      </w:r>
    </w:p>
    <w:p w:rsidR="00F6057F" w:rsidRPr="00F6057F" w:rsidRDefault="00F6057F" w:rsidP="00F6057F">
      <w:pPr>
        <w:numPr>
          <w:ilvl w:val="0"/>
          <w:numId w:val="20"/>
        </w:numPr>
        <w:tabs>
          <w:tab w:val="left" w:pos="1134"/>
        </w:tabs>
        <w:spacing w:line="240" w:lineRule="auto"/>
        <w:ind w:left="0" w:firstLine="709"/>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lastRenderedPageBreak/>
        <w:t xml:space="preserve">1 субъекту малого предпринимательства в рамках конкурса «Лучший предпринимательский проект «стартующего бизнеса» </w:t>
      </w:r>
      <w:r w:rsidR="009B23CE">
        <w:rPr>
          <w:rFonts w:ascii="Times New Roman" w:eastAsia="Calibri" w:hAnsi="Times New Roman" w:cs="Times New Roman"/>
          <w:sz w:val="28"/>
          <w:szCs w:val="28"/>
        </w:rPr>
        <w:t>(п</w:t>
      </w:r>
      <w:r w:rsidRPr="00F6057F">
        <w:rPr>
          <w:rFonts w:ascii="Times New Roman" w:eastAsia="Calibri" w:hAnsi="Times New Roman" w:cs="Times New Roman"/>
          <w:sz w:val="28"/>
          <w:szCs w:val="28"/>
        </w:rPr>
        <w:t>олучателем поддержки создано 1 рабочее место для ИП</w:t>
      </w:r>
      <w:r w:rsidR="009B23CE">
        <w:rPr>
          <w:rFonts w:ascii="Times New Roman" w:eastAsia="Calibri" w:hAnsi="Times New Roman" w:cs="Times New Roman"/>
          <w:sz w:val="28"/>
          <w:szCs w:val="28"/>
        </w:rPr>
        <w:t>)</w:t>
      </w:r>
      <w:r w:rsidRPr="00F6057F">
        <w:rPr>
          <w:rFonts w:ascii="Times New Roman" w:eastAsia="Calibri" w:hAnsi="Times New Roman" w:cs="Times New Roman"/>
          <w:sz w:val="28"/>
          <w:szCs w:val="28"/>
        </w:rPr>
        <w:t>;</w:t>
      </w:r>
    </w:p>
    <w:p w:rsidR="00F6057F" w:rsidRPr="00F6057F" w:rsidRDefault="00F6057F" w:rsidP="00F6057F">
      <w:pPr>
        <w:numPr>
          <w:ilvl w:val="0"/>
          <w:numId w:val="20"/>
        </w:numPr>
        <w:tabs>
          <w:tab w:val="left" w:pos="1134"/>
        </w:tabs>
        <w:spacing w:line="240" w:lineRule="auto"/>
        <w:ind w:left="0" w:firstLine="709"/>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xml:space="preserve">3 субъектам малого предпринимательства, осуществляющим промышленное рыболовство, которые были направлены на приобретение моторных лодок, лодочных моторов и орудий лова </w:t>
      </w:r>
      <w:r w:rsidR="009B23CE">
        <w:rPr>
          <w:rFonts w:ascii="Times New Roman" w:eastAsia="Calibri" w:hAnsi="Times New Roman" w:cs="Times New Roman"/>
          <w:sz w:val="28"/>
          <w:szCs w:val="28"/>
        </w:rPr>
        <w:t>(п</w:t>
      </w:r>
      <w:r w:rsidRPr="00F6057F">
        <w:rPr>
          <w:rFonts w:ascii="Times New Roman" w:eastAsia="Calibri" w:hAnsi="Times New Roman" w:cs="Times New Roman"/>
          <w:sz w:val="28"/>
          <w:szCs w:val="28"/>
        </w:rPr>
        <w:t>олучателями</w:t>
      </w:r>
      <w:r w:rsidR="00B51B1C">
        <w:rPr>
          <w:rFonts w:ascii="Times New Roman" w:eastAsia="Calibri" w:hAnsi="Times New Roman" w:cs="Times New Roman"/>
          <w:sz w:val="28"/>
          <w:szCs w:val="28"/>
        </w:rPr>
        <w:t xml:space="preserve"> сохранены 3 рабочих места ИП</w:t>
      </w:r>
      <w:r w:rsidR="009B23CE">
        <w:rPr>
          <w:rFonts w:ascii="Times New Roman" w:eastAsia="Calibri" w:hAnsi="Times New Roman" w:cs="Times New Roman"/>
          <w:sz w:val="28"/>
          <w:szCs w:val="28"/>
        </w:rPr>
        <w:t>)</w:t>
      </w:r>
      <w:r w:rsidRPr="00F6057F">
        <w:rPr>
          <w:rFonts w:ascii="Times New Roman" w:eastAsia="Calibri" w:hAnsi="Times New Roman" w:cs="Times New Roman"/>
          <w:sz w:val="28"/>
          <w:szCs w:val="28"/>
        </w:rPr>
        <w:t>;</w:t>
      </w:r>
    </w:p>
    <w:p w:rsidR="00F6057F" w:rsidRPr="00F6057F" w:rsidRDefault="00F6057F" w:rsidP="00F6057F">
      <w:pPr>
        <w:numPr>
          <w:ilvl w:val="0"/>
          <w:numId w:val="20"/>
        </w:numPr>
        <w:tabs>
          <w:tab w:val="left" w:pos="1134"/>
        </w:tabs>
        <w:spacing w:line="240" w:lineRule="auto"/>
        <w:ind w:left="0" w:firstLine="709"/>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3 субъектам малого предпринимательства на возмещение части затрат, связанных с приобретением основных средств</w:t>
      </w:r>
      <w:r w:rsidR="009B23CE">
        <w:rPr>
          <w:rFonts w:ascii="Times New Roman" w:eastAsia="Calibri" w:hAnsi="Times New Roman" w:cs="Times New Roman"/>
          <w:sz w:val="28"/>
          <w:szCs w:val="28"/>
        </w:rPr>
        <w:t xml:space="preserve"> (п</w:t>
      </w:r>
      <w:r w:rsidRPr="00F6057F">
        <w:rPr>
          <w:rFonts w:ascii="Times New Roman" w:eastAsia="Calibri" w:hAnsi="Times New Roman" w:cs="Times New Roman"/>
          <w:sz w:val="28"/>
          <w:szCs w:val="28"/>
        </w:rPr>
        <w:t>олучателями субсидий сохранены 12 рабочих мес</w:t>
      </w:r>
      <w:r w:rsidR="00B51B1C">
        <w:rPr>
          <w:rFonts w:ascii="Times New Roman" w:eastAsia="Calibri" w:hAnsi="Times New Roman" w:cs="Times New Roman"/>
          <w:sz w:val="28"/>
          <w:szCs w:val="28"/>
        </w:rPr>
        <w:t>т, из них 3 рабочих места ИП</w:t>
      </w:r>
      <w:r w:rsidR="009B23CE">
        <w:rPr>
          <w:rFonts w:ascii="Times New Roman" w:eastAsia="Calibri" w:hAnsi="Times New Roman" w:cs="Times New Roman"/>
          <w:sz w:val="28"/>
          <w:szCs w:val="28"/>
        </w:rPr>
        <w:t>)</w:t>
      </w:r>
      <w:r w:rsidRPr="00F6057F">
        <w:rPr>
          <w:rFonts w:ascii="Times New Roman" w:eastAsia="Calibri" w:hAnsi="Times New Roman" w:cs="Times New Roman"/>
          <w:sz w:val="28"/>
          <w:szCs w:val="28"/>
        </w:rPr>
        <w:t>;</w:t>
      </w:r>
    </w:p>
    <w:p w:rsidR="00F6057F" w:rsidRDefault="00F6057F" w:rsidP="002C2445">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xml:space="preserve">- объём добычи (вылова) водных биологических ресурсов на территории Колпашевского района в 2020 году </w:t>
      </w:r>
      <w:r w:rsidR="009B23CE">
        <w:rPr>
          <w:rFonts w:ascii="Times New Roman" w:eastAsia="Calibri" w:hAnsi="Times New Roman" w:cs="Times New Roman"/>
          <w:sz w:val="28"/>
          <w:szCs w:val="28"/>
        </w:rPr>
        <w:t>увеличился на</w:t>
      </w:r>
      <w:r w:rsidR="00B51B1C">
        <w:rPr>
          <w:rFonts w:ascii="Times New Roman" w:eastAsia="Calibri" w:hAnsi="Times New Roman" w:cs="Times New Roman"/>
          <w:sz w:val="28"/>
          <w:szCs w:val="28"/>
        </w:rPr>
        <w:t xml:space="preserve"> 41,58% к уровню 2019 года, чему</w:t>
      </w:r>
      <w:r w:rsidRPr="00F6057F">
        <w:rPr>
          <w:rFonts w:ascii="Times New Roman" w:eastAsia="Calibri" w:hAnsi="Times New Roman" w:cs="Times New Roman"/>
          <w:sz w:val="28"/>
          <w:szCs w:val="28"/>
        </w:rPr>
        <w:t xml:space="preserve"> </w:t>
      </w:r>
      <w:r w:rsidR="00B51B1C">
        <w:rPr>
          <w:rFonts w:ascii="Times New Roman" w:eastAsia="Calibri" w:hAnsi="Times New Roman" w:cs="Times New Roman"/>
          <w:sz w:val="28"/>
          <w:szCs w:val="28"/>
        </w:rPr>
        <w:t>по</w:t>
      </w:r>
      <w:r w:rsidRPr="00F6057F">
        <w:rPr>
          <w:rFonts w:ascii="Times New Roman" w:eastAsia="Calibri" w:hAnsi="Times New Roman" w:cs="Times New Roman"/>
          <w:sz w:val="28"/>
          <w:szCs w:val="28"/>
        </w:rPr>
        <w:t xml:space="preserve">способствовала финансовая поддержка субъектов малого предпринимательства, осуществляющих промышленное рыболовство. </w:t>
      </w:r>
    </w:p>
    <w:p w:rsidR="00F6057F" w:rsidRPr="00F6057F" w:rsidRDefault="00302341" w:rsidP="00F6057F">
      <w:pPr>
        <w:tabs>
          <w:tab w:val="left" w:pos="851"/>
        </w:tabs>
        <w:spacing w:line="240"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2020 году на реализацию муниципальной п</w:t>
      </w:r>
      <w:r w:rsidR="00F6057F" w:rsidRPr="00F6057F">
        <w:rPr>
          <w:rFonts w:ascii="Times New Roman" w:eastAsia="Calibri" w:hAnsi="Times New Roman" w:cs="Times New Roman"/>
          <w:sz w:val="28"/>
          <w:szCs w:val="28"/>
        </w:rPr>
        <w:t xml:space="preserve">рограммы было </w:t>
      </w:r>
      <w:r w:rsidR="00F6057F" w:rsidRPr="00302341">
        <w:rPr>
          <w:rFonts w:ascii="Times New Roman" w:eastAsia="Calibri" w:hAnsi="Times New Roman" w:cs="Times New Roman"/>
          <w:b/>
          <w:sz w:val="28"/>
          <w:szCs w:val="28"/>
        </w:rPr>
        <w:t>фактически израсходовано 4 045,4 тыс. рублей</w:t>
      </w:r>
      <w:r w:rsidR="00F6057F" w:rsidRPr="00F6057F">
        <w:rPr>
          <w:rFonts w:ascii="Times New Roman" w:eastAsia="Calibri" w:hAnsi="Times New Roman" w:cs="Times New Roman"/>
          <w:sz w:val="28"/>
          <w:szCs w:val="28"/>
        </w:rPr>
        <w:t>, в том числе 550,0 тыс. руб. средства местного бюджета.</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sz w:val="28"/>
          <w:szCs w:val="28"/>
        </w:rPr>
        <w:t xml:space="preserve">Из областного бюджета и внебюджетных источников было привлечено 86,4% денежных средств от общего объёма финансирования </w:t>
      </w:r>
      <w:r w:rsidR="002D6A35">
        <w:rPr>
          <w:rFonts w:ascii="Times New Roman" w:eastAsia="Calibri" w:hAnsi="Times New Roman" w:cs="Times New Roman"/>
          <w:sz w:val="28"/>
          <w:szCs w:val="28"/>
        </w:rPr>
        <w:t>муниципальной п</w:t>
      </w:r>
      <w:r w:rsidRPr="00F6057F">
        <w:rPr>
          <w:rFonts w:ascii="Times New Roman" w:eastAsia="Calibri" w:hAnsi="Times New Roman" w:cs="Times New Roman"/>
          <w:sz w:val="28"/>
          <w:szCs w:val="28"/>
        </w:rPr>
        <w:t xml:space="preserve">рограммы (областной бюджет - 2 500,0 тыс. рублей, внебюджетные средства - 995,4 тыс. рублей). </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2D6A35">
        <w:rPr>
          <w:rFonts w:ascii="Times New Roman" w:eastAsia="Calibri" w:hAnsi="Times New Roman" w:cs="Times New Roman"/>
          <w:b/>
          <w:sz w:val="28"/>
          <w:szCs w:val="28"/>
        </w:rPr>
        <w:t>По первым двум критериям</w:t>
      </w:r>
      <w:r w:rsidR="00254DF7">
        <w:rPr>
          <w:rFonts w:ascii="Times New Roman" w:eastAsia="Calibri" w:hAnsi="Times New Roman" w:cs="Times New Roman"/>
          <w:sz w:val="28"/>
          <w:szCs w:val="28"/>
        </w:rPr>
        <w:t xml:space="preserve"> балльная оценка эффективности муниципальной п</w:t>
      </w:r>
      <w:r w:rsidRPr="00F6057F">
        <w:rPr>
          <w:rFonts w:ascii="Times New Roman" w:eastAsia="Calibri" w:hAnsi="Times New Roman" w:cs="Times New Roman"/>
          <w:sz w:val="28"/>
          <w:szCs w:val="28"/>
        </w:rPr>
        <w:t>рограммы составила 1,55 балла из максимально возможн</w:t>
      </w:r>
      <w:r w:rsidR="00254DF7">
        <w:rPr>
          <w:rFonts w:ascii="Times New Roman" w:eastAsia="Calibri" w:hAnsi="Times New Roman" w:cs="Times New Roman"/>
          <w:sz w:val="28"/>
          <w:szCs w:val="28"/>
        </w:rPr>
        <w:t>ых 2,00 баллов, соответственно</w:t>
      </w:r>
      <w:r w:rsidRPr="00F6057F">
        <w:rPr>
          <w:rFonts w:ascii="Times New Roman" w:eastAsia="Calibri" w:hAnsi="Times New Roman" w:cs="Times New Roman"/>
          <w:sz w:val="28"/>
          <w:szCs w:val="28"/>
        </w:rPr>
        <w:t xml:space="preserve"> оценивается как </w:t>
      </w:r>
      <w:r w:rsidRPr="00F6057F">
        <w:rPr>
          <w:rFonts w:ascii="Times New Roman" w:eastAsia="Calibri" w:hAnsi="Times New Roman" w:cs="Times New Roman"/>
          <w:b/>
          <w:sz w:val="28"/>
          <w:szCs w:val="28"/>
        </w:rPr>
        <w:t>высокоэффективная</w:t>
      </w:r>
      <w:r w:rsidRPr="00F6057F">
        <w:rPr>
          <w:rFonts w:ascii="Times New Roman" w:eastAsia="Calibri" w:hAnsi="Times New Roman" w:cs="Times New Roman"/>
          <w:sz w:val="28"/>
          <w:szCs w:val="28"/>
        </w:rPr>
        <w:t>.</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sz w:val="28"/>
          <w:szCs w:val="28"/>
        </w:rPr>
      </w:pPr>
      <w:r w:rsidRPr="00F6057F">
        <w:rPr>
          <w:rFonts w:ascii="Times New Roman" w:eastAsia="Calibri" w:hAnsi="Times New Roman" w:cs="Times New Roman"/>
          <w:b/>
          <w:sz w:val="28"/>
          <w:szCs w:val="28"/>
        </w:rPr>
        <w:t>Оценка качества управления</w:t>
      </w:r>
      <w:r w:rsidRPr="00F6057F">
        <w:rPr>
          <w:rFonts w:ascii="Times New Roman" w:eastAsia="Calibri" w:hAnsi="Times New Roman" w:cs="Times New Roman"/>
          <w:sz w:val="28"/>
          <w:szCs w:val="28"/>
        </w:rPr>
        <w:t xml:space="preserve"> муниципальной программой составила 0,82 балла из максимально возможного 1,00 балла. </w:t>
      </w:r>
    </w:p>
    <w:p w:rsidR="00F6057F" w:rsidRPr="00F6057F" w:rsidRDefault="00F6057F" w:rsidP="00F6057F">
      <w:pPr>
        <w:tabs>
          <w:tab w:val="left" w:pos="851"/>
        </w:tabs>
        <w:spacing w:line="240" w:lineRule="auto"/>
        <w:ind w:firstLine="680"/>
        <w:contextualSpacing/>
        <w:jc w:val="both"/>
        <w:rPr>
          <w:rFonts w:ascii="Times New Roman" w:eastAsia="Calibri" w:hAnsi="Times New Roman" w:cs="Times New Roman"/>
          <w:b/>
          <w:sz w:val="28"/>
          <w:szCs w:val="28"/>
        </w:rPr>
      </w:pPr>
      <w:r w:rsidRPr="00F6057F">
        <w:rPr>
          <w:rFonts w:ascii="Times New Roman" w:eastAsia="Calibri" w:hAnsi="Times New Roman" w:cs="Times New Roman"/>
          <w:b/>
          <w:sz w:val="28"/>
          <w:szCs w:val="28"/>
        </w:rPr>
        <w:t>Таким образом</w:t>
      </w:r>
      <w:r w:rsidRPr="00F6057F">
        <w:rPr>
          <w:rFonts w:ascii="Times New Roman" w:eastAsia="Calibri" w:hAnsi="Times New Roman" w:cs="Times New Roman"/>
          <w:sz w:val="28"/>
          <w:szCs w:val="28"/>
        </w:rPr>
        <w:t xml:space="preserve">, согласно полученным данным по результатам оценки эффективности балльная оценка эффективности Программы составляет </w:t>
      </w:r>
      <w:r w:rsidRPr="00F6057F">
        <w:rPr>
          <w:rFonts w:ascii="Times New Roman" w:eastAsia="Calibri" w:hAnsi="Times New Roman" w:cs="Times New Roman"/>
          <w:b/>
          <w:sz w:val="28"/>
          <w:szCs w:val="28"/>
        </w:rPr>
        <w:t>0,98 балла</w:t>
      </w:r>
      <w:r w:rsidRPr="00F6057F">
        <w:rPr>
          <w:rFonts w:ascii="Times New Roman" w:eastAsia="Calibri" w:hAnsi="Times New Roman" w:cs="Times New Roman"/>
          <w:sz w:val="28"/>
          <w:szCs w:val="28"/>
        </w:rPr>
        <w:t>, что вы</w:t>
      </w:r>
      <w:r w:rsidR="00D03A6D">
        <w:rPr>
          <w:rFonts w:ascii="Times New Roman" w:eastAsia="Calibri" w:hAnsi="Times New Roman" w:cs="Times New Roman"/>
          <w:sz w:val="28"/>
          <w:szCs w:val="28"/>
        </w:rPr>
        <w:t>ше 0,75, но не более  1,00 (п.4.</w:t>
      </w:r>
      <w:r w:rsidRPr="00F6057F">
        <w:rPr>
          <w:rFonts w:ascii="Times New Roman" w:eastAsia="Calibri" w:hAnsi="Times New Roman" w:cs="Times New Roman"/>
          <w:sz w:val="28"/>
          <w:szCs w:val="28"/>
        </w:rPr>
        <w:t xml:space="preserve">5. Порядка). Соответственно, </w:t>
      </w:r>
      <w:r w:rsidRPr="00153F47">
        <w:rPr>
          <w:rFonts w:ascii="Times New Roman" w:eastAsia="Calibri" w:hAnsi="Times New Roman" w:cs="Times New Roman"/>
          <w:sz w:val="28"/>
          <w:szCs w:val="28"/>
        </w:rPr>
        <w:t>эффективность реализации муниципальной программы «Развитие предпринимательства в Колпашевском районе» оценивается как</w:t>
      </w:r>
      <w:r w:rsidRPr="00F6057F">
        <w:rPr>
          <w:rFonts w:ascii="Times New Roman" w:eastAsia="Calibri" w:hAnsi="Times New Roman" w:cs="Times New Roman"/>
          <w:b/>
          <w:sz w:val="28"/>
          <w:szCs w:val="28"/>
        </w:rPr>
        <w:t xml:space="preserve"> эффективная </w:t>
      </w:r>
      <w:r w:rsidRPr="00153F47">
        <w:rPr>
          <w:rFonts w:ascii="Times New Roman" w:eastAsia="Calibri" w:hAnsi="Times New Roman" w:cs="Times New Roman"/>
          <w:sz w:val="28"/>
          <w:szCs w:val="28"/>
        </w:rPr>
        <w:t>и присваивается</w:t>
      </w:r>
      <w:r w:rsidRPr="00F6057F">
        <w:rPr>
          <w:rFonts w:ascii="Times New Roman" w:eastAsia="Calibri" w:hAnsi="Times New Roman" w:cs="Times New Roman"/>
          <w:b/>
          <w:sz w:val="28"/>
          <w:szCs w:val="28"/>
        </w:rPr>
        <w:t xml:space="preserve"> </w:t>
      </w:r>
      <w:r w:rsidRPr="00F6057F">
        <w:rPr>
          <w:rFonts w:ascii="Times New Roman" w:eastAsia="Calibri" w:hAnsi="Times New Roman" w:cs="Times New Roman"/>
          <w:b/>
          <w:sz w:val="28"/>
          <w:szCs w:val="28"/>
          <w:lang w:val="en-US"/>
        </w:rPr>
        <w:t>II</w:t>
      </w:r>
      <w:r w:rsidRPr="00F6057F">
        <w:rPr>
          <w:rFonts w:ascii="Times New Roman" w:eastAsia="Calibri" w:hAnsi="Times New Roman" w:cs="Times New Roman"/>
          <w:b/>
          <w:sz w:val="28"/>
          <w:szCs w:val="28"/>
        </w:rPr>
        <w:t xml:space="preserve"> степень эффективности.</w:t>
      </w:r>
    </w:p>
    <w:p w:rsidR="00D63690" w:rsidRPr="001B5E35" w:rsidRDefault="00D63690" w:rsidP="002C2445">
      <w:pPr>
        <w:tabs>
          <w:tab w:val="left" w:pos="851"/>
        </w:tabs>
        <w:spacing w:line="240" w:lineRule="auto"/>
        <w:jc w:val="both"/>
        <w:rPr>
          <w:rFonts w:ascii="Times New Roman" w:hAnsi="Times New Roman" w:cs="Times New Roman"/>
          <w:b/>
          <w:i/>
          <w:color w:val="FF0000"/>
          <w:sz w:val="28"/>
          <w:szCs w:val="28"/>
        </w:rPr>
      </w:pPr>
    </w:p>
    <w:p w:rsidR="008C5BA9" w:rsidRPr="002D6A35" w:rsidRDefault="00D03A6D" w:rsidP="002D6A35">
      <w:pPr>
        <w:tabs>
          <w:tab w:val="left" w:pos="851"/>
        </w:tabs>
        <w:spacing w:line="240" w:lineRule="auto"/>
        <w:ind w:firstLine="567"/>
        <w:contextualSpacing/>
        <w:jc w:val="center"/>
        <w:rPr>
          <w:rFonts w:ascii="Times New Roman" w:hAnsi="Times New Roman" w:cs="Times New Roman"/>
          <w:b/>
          <w:i/>
          <w:sz w:val="28"/>
          <w:szCs w:val="28"/>
        </w:rPr>
      </w:pPr>
      <w:r w:rsidRPr="002D6A35">
        <w:rPr>
          <w:rFonts w:ascii="Times New Roman" w:hAnsi="Times New Roman" w:cs="Times New Roman"/>
          <w:b/>
          <w:i/>
          <w:sz w:val="28"/>
          <w:szCs w:val="28"/>
        </w:rPr>
        <w:t>2</w:t>
      </w:r>
      <w:r w:rsidR="00A017FC" w:rsidRPr="002D6A35">
        <w:rPr>
          <w:rFonts w:ascii="Times New Roman" w:hAnsi="Times New Roman" w:cs="Times New Roman"/>
          <w:b/>
          <w:i/>
          <w:sz w:val="28"/>
          <w:szCs w:val="28"/>
        </w:rPr>
        <w:t>. Муниципальная программа</w:t>
      </w:r>
    </w:p>
    <w:p w:rsidR="00A017FC" w:rsidRDefault="00A017FC" w:rsidP="002D6A35">
      <w:pPr>
        <w:tabs>
          <w:tab w:val="left" w:pos="851"/>
        </w:tabs>
        <w:spacing w:line="240" w:lineRule="auto"/>
        <w:ind w:firstLine="567"/>
        <w:contextualSpacing/>
        <w:jc w:val="center"/>
        <w:rPr>
          <w:rFonts w:ascii="Times New Roman" w:hAnsi="Times New Roman" w:cs="Times New Roman"/>
          <w:b/>
          <w:i/>
          <w:sz w:val="28"/>
          <w:szCs w:val="28"/>
        </w:rPr>
      </w:pPr>
      <w:r w:rsidRPr="002D6A35">
        <w:rPr>
          <w:rFonts w:ascii="Times New Roman" w:hAnsi="Times New Roman" w:cs="Times New Roman"/>
          <w:b/>
          <w:i/>
          <w:sz w:val="28"/>
          <w:szCs w:val="28"/>
        </w:rPr>
        <w:t>«Развитие транспортной инфраструктуры в Колпашевском районе»</w:t>
      </w:r>
    </w:p>
    <w:p w:rsidR="00B968B8" w:rsidRPr="0093058E" w:rsidRDefault="002C2445" w:rsidP="00B968B8">
      <w:pPr>
        <w:tabs>
          <w:tab w:val="left" w:pos="85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Муниципальная п</w:t>
      </w:r>
      <w:r w:rsidR="00B968B8" w:rsidRPr="0093058E">
        <w:rPr>
          <w:rFonts w:ascii="Times New Roman" w:eastAsia="Calibri" w:hAnsi="Times New Roman" w:cs="Times New Roman"/>
          <w:sz w:val="28"/>
          <w:szCs w:val="28"/>
        </w:rPr>
        <w:t>рограмма рассчитана на 2016-2021 г</w:t>
      </w:r>
      <w:r w:rsidR="002D6A35">
        <w:rPr>
          <w:rFonts w:ascii="Times New Roman" w:eastAsia="Calibri" w:hAnsi="Times New Roman" w:cs="Times New Roman"/>
          <w:sz w:val="28"/>
          <w:szCs w:val="28"/>
        </w:rPr>
        <w:t>оды</w:t>
      </w:r>
      <w:r w:rsidR="00B968B8" w:rsidRPr="0093058E">
        <w:rPr>
          <w:rFonts w:ascii="Times New Roman" w:eastAsia="Calibri" w:hAnsi="Times New Roman" w:cs="Times New Roman"/>
          <w:sz w:val="28"/>
          <w:szCs w:val="28"/>
        </w:rPr>
        <w:t xml:space="preserve"> и направлена на сохранение и развитие транспортной инфраструктуры в Колпашевском районе. В отчётном году реализация программы осуществлялась по двум направлениям: </w:t>
      </w:r>
    </w:p>
    <w:p w:rsidR="00B968B8" w:rsidRPr="0093058E" w:rsidRDefault="00B968B8" w:rsidP="00B968B8">
      <w:pPr>
        <w:tabs>
          <w:tab w:val="left" w:pos="851"/>
        </w:tabs>
        <w:spacing w:after="0" w:line="240" w:lineRule="auto"/>
        <w:ind w:firstLine="851"/>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приведение в нормативное состояние автомобильных дорог общего пользования местного значения (подпрограмма 1);</w:t>
      </w:r>
    </w:p>
    <w:p w:rsidR="00B968B8" w:rsidRPr="0093058E" w:rsidRDefault="00B968B8" w:rsidP="00B968B8">
      <w:pPr>
        <w:tabs>
          <w:tab w:val="left" w:pos="851"/>
        </w:tabs>
        <w:spacing w:after="0" w:line="240" w:lineRule="auto"/>
        <w:ind w:firstLine="851"/>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организация транспортного обслуживания населения в границах муниципального образования «Колпашевский район» (подпрограмма 2).</w:t>
      </w:r>
    </w:p>
    <w:p w:rsidR="00B968B8" w:rsidRPr="0093058E" w:rsidRDefault="00A37D6F" w:rsidP="00A37D6F">
      <w:pPr>
        <w:tabs>
          <w:tab w:val="left" w:pos="85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Целевыми показателями муниципальной программы являются </w:t>
      </w:r>
      <w:r w:rsidR="00B968B8" w:rsidRPr="0093058E">
        <w:rPr>
          <w:rFonts w:ascii="Times New Roman" w:eastAsia="Calibri" w:hAnsi="Times New Roman" w:cs="Times New Roman"/>
          <w:sz w:val="28"/>
          <w:szCs w:val="28"/>
        </w:rPr>
        <w:t>дол</w:t>
      </w:r>
      <w:r>
        <w:rPr>
          <w:rFonts w:ascii="Times New Roman" w:eastAsia="Calibri" w:hAnsi="Times New Roman" w:cs="Times New Roman"/>
          <w:sz w:val="28"/>
          <w:szCs w:val="28"/>
        </w:rPr>
        <w:t>я</w:t>
      </w:r>
      <w:r w:rsidR="00B968B8" w:rsidRPr="0093058E">
        <w:rPr>
          <w:rFonts w:ascii="Times New Roman" w:eastAsia="Calibri" w:hAnsi="Times New Roman" w:cs="Times New Roman"/>
          <w:sz w:val="28"/>
          <w:szCs w:val="28"/>
        </w:rPr>
        <w:t xml:space="preserve">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w:t>
      </w:r>
      <w:r>
        <w:rPr>
          <w:rFonts w:ascii="Times New Roman" w:eastAsia="Calibri" w:hAnsi="Times New Roman" w:cs="Times New Roman"/>
          <w:sz w:val="28"/>
          <w:szCs w:val="28"/>
        </w:rPr>
        <w:t xml:space="preserve"> пользования местного значения и </w:t>
      </w:r>
      <w:r w:rsidRPr="0093058E">
        <w:rPr>
          <w:rFonts w:ascii="Times New Roman" w:eastAsia="Calibri" w:hAnsi="Times New Roman" w:cs="Times New Roman"/>
          <w:sz w:val="28"/>
          <w:szCs w:val="28"/>
        </w:rPr>
        <w:t>доля населения, проживающего в населённых пунктах, не имеющих регулярного транспортного сообщения с административным центром муниципального района, в общей численности населения муниципального района</w:t>
      </w:r>
      <w:r>
        <w:rPr>
          <w:rFonts w:ascii="Times New Roman" w:eastAsia="Calibri" w:hAnsi="Times New Roman" w:cs="Times New Roman"/>
          <w:sz w:val="28"/>
          <w:szCs w:val="28"/>
        </w:rPr>
        <w:t>.</w:t>
      </w:r>
    </w:p>
    <w:p w:rsidR="00B968B8" w:rsidRPr="0093058E" w:rsidRDefault="00B968B8" w:rsidP="00B968B8">
      <w:pPr>
        <w:tabs>
          <w:tab w:val="left" w:pos="851"/>
        </w:tabs>
        <w:spacing w:after="0" w:line="240" w:lineRule="auto"/>
        <w:ind w:firstLine="851"/>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Достижение плановых значений целевых показателей за 201</w:t>
      </w:r>
      <w:r w:rsidR="002D6A35">
        <w:rPr>
          <w:rFonts w:ascii="Times New Roman" w:eastAsia="Calibri" w:hAnsi="Times New Roman" w:cs="Times New Roman"/>
          <w:sz w:val="28"/>
          <w:szCs w:val="28"/>
        </w:rPr>
        <w:t>6</w:t>
      </w:r>
      <w:r w:rsidRPr="0093058E">
        <w:rPr>
          <w:rFonts w:ascii="Times New Roman" w:eastAsia="Calibri" w:hAnsi="Times New Roman" w:cs="Times New Roman"/>
          <w:sz w:val="28"/>
          <w:szCs w:val="28"/>
        </w:rPr>
        <w:t xml:space="preserve">-2020 </w:t>
      </w:r>
      <w:r w:rsidR="0095058B">
        <w:rPr>
          <w:rFonts w:ascii="Times New Roman" w:eastAsia="Calibri" w:hAnsi="Times New Roman" w:cs="Times New Roman"/>
          <w:sz w:val="28"/>
          <w:szCs w:val="28"/>
        </w:rPr>
        <w:t>годы</w:t>
      </w:r>
      <w:r w:rsidR="00F6057F">
        <w:rPr>
          <w:rFonts w:ascii="Times New Roman" w:eastAsia="Calibri" w:hAnsi="Times New Roman" w:cs="Times New Roman"/>
          <w:sz w:val="28"/>
          <w:szCs w:val="28"/>
        </w:rPr>
        <w:t xml:space="preserve"> представлено в Таблице </w:t>
      </w:r>
      <w:r w:rsidR="002D6A35">
        <w:rPr>
          <w:rFonts w:ascii="Times New Roman" w:eastAsia="Calibri" w:hAnsi="Times New Roman" w:cs="Times New Roman"/>
          <w:sz w:val="28"/>
          <w:szCs w:val="28"/>
        </w:rPr>
        <w:t>3</w:t>
      </w:r>
      <w:r w:rsidRPr="0093058E">
        <w:rPr>
          <w:rFonts w:ascii="Times New Roman" w:eastAsia="Calibri" w:hAnsi="Times New Roman" w:cs="Times New Roman"/>
          <w:sz w:val="28"/>
          <w:szCs w:val="28"/>
        </w:rPr>
        <w:t xml:space="preserve">. </w:t>
      </w:r>
    </w:p>
    <w:p w:rsidR="00B968B8" w:rsidRPr="002D6A35" w:rsidRDefault="002D6A35" w:rsidP="002D6A35">
      <w:pPr>
        <w:pStyle w:val="af"/>
        <w:jc w:val="both"/>
        <w:rPr>
          <w:rFonts w:eastAsiaTheme="minorHAnsi"/>
          <w:b/>
          <w:sz w:val="22"/>
          <w:szCs w:val="22"/>
          <w:lang w:eastAsia="en-US"/>
        </w:rPr>
      </w:pPr>
      <w:r w:rsidRPr="00BF1286">
        <w:rPr>
          <w:rFonts w:eastAsiaTheme="minorHAnsi"/>
          <w:b/>
          <w:sz w:val="22"/>
          <w:szCs w:val="22"/>
          <w:lang w:eastAsia="en-US"/>
        </w:rPr>
        <w:t xml:space="preserve">Таблица </w:t>
      </w:r>
      <w:r>
        <w:rPr>
          <w:rFonts w:eastAsiaTheme="minorHAnsi"/>
          <w:b/>
          <w:sz w:val="22"/>
          <w:szCs w:val="22"/>
          <w:lang w:eastAsia="en-US"/>
        </w:rPr>
        <w:t>3</w:t>
      </w:r>
      <w:r w:rsidRPr="00BF1286">
        <w:rPr>
          <w:rFonts w:eastAsiaTheme="minorHAnsi"/>
          <w:b/>
          <w:sz w:val="22"/>
          <w:szCs w:val="22"/>
          <w:lang w:eastAsia="en-US"/>
        </w:rPr>
        <w:t>. Информация о степени достижения целевых показателей муниципальной программы.</w:t>
      </w: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2"/>
        <w:gridCol w:w="1482"/>
        <w:gridCol w:w="993"/>
        <w:gridCol w:w="1055"/>
        <w:gridCol w:w="989"/>
        <w:gridCol w:w="1027"/>
        <w:gridCol w:w="851"/>
      </w:tblGrid>
      <w:tr w:rsidR="00B968B8" w:rsidRPr="00B05AF6" w:rsidTr="00B968B8">
        <w:trPr>
          <w:trHeight w:val="432"/>
        </w:trPr>
        <w:tc>
          <w:tcPr>
            <w:tcW w:w="3162" w:type="dxa"/>
          </w:tcPr>
          <w:p w:rsidR="00B968B8" w:rsidRPr="00B05AF6" w:rsidRDefault="00B968B8" w:rsidP="001E2192">
            <w:pPr>
              <w:tabs>
                <w:tab w:val="left" w:pos="851"/>
              </w:tabs>
              <w:spacing w:after="0" w:line="240" w:lineRule="auto"/>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Наименование показателя</w:t>
            </w:r>
          </w:p>
        </w:tc>
        <w:tc>
          <w:tcPr>
            <w:tcW w:w="1482" w:type="dxa"/>
          </w:tcPr>
          <w:p w:rsidR="00B968B8" w:rsidRPr="00B05AF6" w:rsidRDefault="00B968B8" w:rsidP="00B968B8">
            <w:pPr>
              <w:tabs>
                <w:tab w:val="left" w:pos="851"/>
              </w:tabs>
              <w:spacing w:after="0" w:line="240" w:lineRule="auto"/>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Значение показателя</w:t>
            </w:r>
          </w:p>
        </w:tc>
        <w:tc>
          <w:tcPr>
            <w:tcW w:w="993" w:type="dxa"/>
          </w:tcPr>
          <w:p w:rsidR="00B968B8" w:rsidRPr="00B05AF6" w:rsidRDefault="00B968B8" w:rsidP="002D6A35">
            <w:pPr>
              <w:tabs>
                <w:tab w:val="left" w:pos="459"/>
              </w:tabs>
              <w:spacing w:after="0" w:line="240" w:lineRule="auto"/>
              <w:ind w:left="-108" w:right="34"/>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2016</w:t>
            </w:r>
          </w:p>
          <w:p w:rsidR="00B968B8" w:rsidRPr="00B05AF6" w:rsidRDefault="00B968B8" w:rsidP="002D6A35">
            <w:pPr>
              <w:tabs>
                <w:tab w:val="left" w:pos="459"/>
              </w:tabs>
              <w:spacing w:after="0" w:line="240" w:lineRule="auto"/>
              <w:ind w:left="-108" w:right="34"/>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год</w:t>
            </w:r>
          </w:p>
        </w:tc>
        <w:tc>
          <w:tcPr>
            <w:tcW w:w="1055" w:type="dxa"/>
          </w:tcPr>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2017</w:t>
            </w:r>
          </w:p>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год</w:t>
            </w:r>
          </w:p>
        </w:tc>
        <w:tc>
          <w:tcPr>
            <w:tcW w:w="989" w:type="dxa"/>
          </w:tcPr>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2018</w:t>
            </w:r>
          </w:p>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год</w:t>
            </w:r>
          </w:p>
        </w:tc>
        <w:tc>
          <w:tcPr>
            <w:tcW w:w="1027" w:type="dxa"/>
          </w:tcPr>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2019</w:t>
            </w:r>
          </w:p>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год</w:t>
            </w:r>
          </w:p>
        </w:tc>
        <w:tc>
          <w:tcPr>
            <w:tcW w:w="851" w:type="dxa"/>
          </w:tcPr>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2020</w:t>
            </w:r>
          </w:p>
          <w:p w:rsidR="00B968B8" w:rsidRPr="00B05AF6" w:rsidRDefault="00B968B8" w:rsidP="002D6A35">
            <w:pPr>
              <w:tabs>
                <w:tab w:val="left" w:pos="459"/>
              </w:tabs>
              <w:spacing w:after="0" w:line="240" w:lineRule="auto"/>
              <w:ind w:left="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год</w:t>
            </w:r>
          </w:p>
        </w:tc>
      </w:tr>
      <w:tr w:rsidR="00B968B8" w:rsidRPr="00B05AF6" w:rsidTr="00B968B8">
        <w:trPr>
          <w:trHeight w:val="645"/>
        </w:trPr>
        <w:tc>
          <w:tcPr>
            <w:tcW w:w="3162" w:type="dxa"/>
            <w:vMerge w:val="restart"/>
          </w:tcPr>
          <w:p w:rsidR="00B968B8" w:rsidRPr="00B05AF6" w:rsidRDefault="00B968B8" w:rsidP="002D6A35">
            <w:pPr>
              <w:tabs>
                <w:tab w:val="left" w:pos="851"/>
              </w:tabs>
              <w:spacing w:after="0" w:line="240" w:lineRule="auto"/>
              <w:contextualSpacing/>
              <w:rPr>
                <w:rFonts w:ascii="Times New Roman" w:eastAsia="Calibri" w:hAnsi="Times New Roman" w:cs="Times New Roman"/>
                <w:sz w:val="24"/>
                <w:szCs w:val="24"/>
              </w:rPr>
            </w:pPr>
            <w:r w:rsidRPr="00B05AF6">
              <w:rPr>
                <w:rFonts w:ascii="Times New Roman" w:eastAsia="Calibri" w:hAnsi="Times New Roman" w:cs="Times New Roman"/>
                <w:sz w:val="24"/>
                <w:szCs w:val="24"/>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r w:rsidR="002D6A35" w:rsidRPr="00B05AF6">
              <w:rPr>
                <w:rFonts w:ascii="Times New Roman" w:eastAsia="Calibri" w:hAnsi="Times New Roman" w:cs="Times New Roman"/>
                <w:sz w:val="24"/>
                <w:szCs w:val="24"/>
              </w:rPr>
              <w:t xml:space="preserve"> </w:t>
            </w:r>
            <w:r w:rsidRPr="00B05AF6">
              <w:rPr>
                <w:rFonts w:ascii="Times New Roman" w:eastAsia="Calibri" w:hAnsi="Times New Roman" w:cs="Times New Roman"/>
                <w:sz w:val="24"/>
                <w:szCs w:val="24"/>
              </w:rPr>
              <w:t>%</w:t>
            </w:r>
          </w:p>
        </w:tc>
        <w:tc>
          <w:tcPr>
            <w:tcW w:w="1482" w:type="dxa"/>
          </w:tcPr>
          <w:p w:rsidR="00B968B8" w:rsidRPr="00B05AF6" w:rsidRDefault="00B968B8" w:rsidP="00B968B8">
            <w:pPr>
              <w:tabs>
                <w:tab w:val="left" w:pos="851"/>
              </w:tabs>
              <w:spacing w:after="0" w:line="240" w:lineRule="auto"/>
              <w:contextualSpacing/>
              <w:jc w:val="both"/>
              <w:rPr>
                <w:rFonts w:ascii="Times New Roman" w:eastAsia="Calibri" w:hAnsi="Times New Roman" w:cs="Times New Roman"/>
                <w:sz w:val="24"/>
                <w:szCs w:val="24"/>
              </w:rPr>
            </w:pPr>
            <w:r w:rsidRPr="00B05AF6">
              <w:rPr>
                <w:rFonts w:ascii="Times New Roman" w:eastAsia="Calibri" w:hAnsi="Times New Roman" w:cs="Times New Roman"/>
                <w:sz w:val="24"/>
                <w:szCs w:val="24"/>
              </w:rPr>
              <w:t>план</w:t>
            </w:r>
          </w:p>
        </w:tc>
        <w:tc>
          <w:tcPr>
            <w:tcW w:w="993"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3,84</w:t>
            </w:r>
          </w:p>
        </w:tc>
        <w:tc>
          <w:tcPr>
            <w:tcW w:w="1055"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15,59</w:t>
            </w:r>
          </w:p>
        </w:tc>
        <w:tc>
          <w:tcPr>
            <w:tcW w:w="989"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15,59</w:t>
            </w:r>
          </w:p>
        </w:tc>
        <w:tc>
          <w:tcPr>
            <w:tcW w:w="1027"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15,59</w:t>
            </w:r>
          </w:p>
        </w:tc>
        <w:tc>
          <w:tcPr>
            <w:tcW w:w="851"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14,85</w:t>
            </w:r>
          </w:p>
        </w:tc>
      </w:tr>
      <w:tr w:rsidR="00B968B8" w:rsidRPr="00B05AF6" w:rsidTr="00B968B8">
        <w:tc>
          <w:tcPr>
            <w:tcW w:w="3162" w:type="dxa"/>
            <w:vMerge/>
          </w:tcPr>
          <w:p w:rsidR="00B968B8" w:rsidRPr="00B05AF6" w:rsidRDefault="00B968B8" w:rsidP="002D6A35">
            <w:pPr>
              <w:tabs>
                <w:tab w:val="left" w:pos="851"/>
              </w:tabs>
              <w:spacing w:after="0" w:line="240" w:lineRule="auto"/>
              <w:contextualSpacing/>
              <w:rPr>
                <w:rFonts w:ascii="Times New Roman" w:eastAsia="Calibri" w:hAnsi="Times New Roman" w:cs="Times New Roman"/>
                <w:sz w:val="24"/>
                <w:szCs w:val="24"/>
              </w:rPr>
            </w:pPr>
          </w:p>
        </w:tc>
        <w:tc>
          <w:tcPr>
            <w:tcW w:w="1482" w:type="dxa"/>
          </w:tcPr>
          <w:p w:rsidR="00B968B8" w:rsidRPr="00B05AF6" w:rsidRDefault="00B968B8" w:rsidP="00B968B8">
            <w:pPr>
              <w:tabs>
                <w:tab w:val="left" w:pos="851"/>
              </w:tabs>
              <w:spacing w:after="0" w:line="240" w:lineRule="auto"/>
              <w:contextualSpacing/>
              <w:jc w:val="both"/>
              <w:rPr>
                <w:rFonts w:ascii="Times New Roman" w:eastAsia="Calibri" w:hAnsi="Times New Roman" w:cs="Times New Roman"/>
                <w:sz w:val="24"/>
                <w:szCs w:val="24"/>
              </w:rPr>
            </w:pPr>
            <w:r w:rsidRPr="00B05AF6">
              <w:rPr>
                <w:rFonts w:ascii="Times New Roman" w:eastAsia="Calibri" w:hAnsi="Times New Roman" w:cs="Times New Roman"/>
                <w:sz w:val="24"/>
                <w:szCs w:val="24"/>
              </w:rPr>
              <w:t>факт</w:t>
            </w:r>
          </w:p>
        </w:tc>
        <w:tc>
          <w:tcPr>
            <w:tcW w:w="993"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15,59*</w:t>
            </w:r>
          </w:p>
        </w:tc>
        <w:tc>
          <w:tcPr>
            <w:tcW w:w="1055"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15,59</w:t>
            </w:r>
          </w:p>
        </w:tc>
        <w:tc>
          <w:tcPr>
            <w:tcW w:w="989"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14,85</w:t>
            </w:r>
          </w:p>
        </w:tc>
        <w:tc>
          <w:tcPr>
            <w:tcW w:w="1027"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14,85</w:t>
            </w:r>
          </w:p>
        </w:tc>
        <w:tc>
          <w:tcPr>
            <w:tcW w:w="851" w:type="dxa"/>
          </w:tcPr>
          <w:p w:rsidR="00B968B8" w:rsidRPr="00B05AF6" w:rsidRDefault="00B968B8" w:rsidP="002D6A35">
            <w:pPr>
              <w:tabs>
                <w:tab w:val="left" w:pos="851"/>
              </w:tabs>
              <w:spacing w:after="0" w:line="240" w:lineRule="auto"/>
              <w:ind w:left="-43"/>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14,32</w:t>
            </w:r>
          </w:p>
        </w:tc>
      </w:tr>
      <w:tr w:rsidR="00B968B8" w:rsidRPr="00B05AF6" w:rsidTr="00B968B8">
        <w:tc>
          <w:tcPr>
            <w:tcW w:w="3162" w:type="dxa"/>
          </w:tcPr>
          <w:p w:rsidR="00B968B8" w:rsidRPr="00B05AF6" w:rsidRDefault="00B968B8" w:rsidP="002D6A35">
            <w:pPr>
              <w:tabs>
                <w:tab w:val="left" w:pos="851"/>
              </w:tabs>
              <w:spacing w:after="0" w:line="240" w:lineRule="auto"/>
              <w:contextualSpacing/>
              <w:rPr>
                <w:rFonts w:ascii="Times New Roman" w:eastAsia="Calibri" w:hAnsi="Times New Roman" w:cs="Times New Roman"/>
                <w:i/>
                <w:sz w:val="24"/>
                <w:szCs w:val="24"/>
              </w:rPr>
            </w:pPr>
            <w:r w:rsidRPr="00B05AF6">
              <w:rPr>
                <w:rFonts w:ascii="Times New Roman" w:eastAsia="Calibri" w:hAnsi="Times New Roman" w:cs="Times New Roman"/>
                <w:i/>
                <w:sz w:val="24"/>
                <w:szCs w:val="24"/>
              </w:rPr>
              <w:t xml:space="preserve">% достижения планового показателя </w:t>
            </w:r>
          </w:p>
        </w:tc>
        <w:tc>
          <w:tcPr>
            <w:tcW w:w="1482" w:type="dxa"/>
          </w:tcPr>
          <w:p w:rsidR="00B968B8" w:rsidRPr="00B05AF6" w:rsidRDefault="00B968B8" w:rsidP="00B968B8">
            <w:pPr>
              <w:tabs>
                <w:tab w:val="left" w:pos="851"/>
              </w:tabs>
              <w:spacing w:after="0" w:line="240" w:lineRule="auto"/>
              <w:ind w:firstLine="851"/>
              <w:contextualSpacing/>
              <w:jc w:val="both"/>
              <w:rPr>
                <w:rFonts w:ascii="Times New Roman" w:eastAsia="Calibri" w:hAnsi="Times New Roman" w:cs="Times New Roman"/>
                <w:i/>
                <w:sz w:val="24"/>
                <w:szCs w:val="24"/>
              </w:rPr>
            </w:pPr>
          </w:p>
        </w:tc>
        <w:tc>
          <w:tcPr>
            <w:tcW w:w="993"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х</w:t>
            </w:r>
          </w:p>
        </w:tc>
        <w:tc>
          <w:tcPr>
            <w:tcW w:w="1055"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100,0</w:t>
            </w:r>
          </w:p>
        </w:tc>
        <w:tc>
          <w:tcPr>
            <w:tcW w:w="989"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105,0</w:t>
            </w:r>
          </w:p>
        </w:tc>
        <w:tc>
          <w:tcPr>
            <w:tcW w:w="1027"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105,0</w:t>
            </w:r>
          </w:p>
        </w:tc>
        <w:tc>
          <w:tcPr>
            <w:tcW w:w="851"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103,7</w:t>
            </w:r>
          </w:p>
        </w:tc>
      </w:tr>
      <w:tr w:rsidR="00B968B8" w:rsidRPr="00B05AF6" w:rsidTr="00B968B8">
        <w:trPr>
          <w:trHeight w:val="1265"/>
        </w:trPr>
        <w:tc>
          <w:tcPr>
            <w:tcW w:w="3162" w:type="dxa"/>
            <w:vMerge w:val="restart"/>
          </w:tcPr>
          <w:p w:rsidR="00B968B8" w:rsidRPr="00B05AF6" w:rsidRDefault="00B968B8" w:rsidP="002D6A35">
            <w:pPr>
              <w:tabs>
                <w:tab w:val="left" w:pos="851"/>
              </w:tabs>
              <w:spacing w:after="0" w:line="240" w:lineRule="auto"/>
              <w:contextualSpacing/>
              <w:rPr>
                <w:rFonts w:ascii="Times New Roman" w:eastAsia="Calibri" w:hAnsi="Times New Roman" w:cs="Times New Roman"/>
                <w:sz w:val="24"/>
                <w:szCs w:val="24"/>
              </w:rPr>
            </w:pPr>
            <w:r w:rsidRPr="00B05AF6">
              <w:rPr>
                <w:rFonts w:ascii="Times New Roman" w:eastAsia="Calibri" w:hAnsi="Times New Roman" w:cs="Times New Roman"/>
                <w:sz w:val="24"/>
                <w:szCs w:val="24"/>
              </w:rPr>
              <w:t>Доля населения, проживающего в населённых пунктах, не имеющих регулярного транспортного сообщения с административным центром муниципального района, в общей численности населения муниципального района,</w:t>
            </w:r>
            <w:r w:rsidR="001E2192">
              <w:rPr>
                <w:rFonts w:ascii="Times New Roman" w:eastAsia="Calibri" w:hAnsi="Times New Roman" w:cs="Times New Roman"/>
                <w:sz w:val="24"/>
                <w:szCs w:val="24"/>
              </w:rPr>
              <w:t xml:space="preserve"> </w:t>
            </w:r>
            <w:r w:rsidRPr="00B05AF6">
              <w:rPr>
                <w:rFonts w:ascii="Times New Roman" w:eastAsia="Calibri" w:hAnsi="Times New Roman" w:cs="Times New Roman"/>
                <w:sz w:val="24"/>
                <w:szCs w:val="24"/>
              </w:rPr>
              <w:t>%</w:t>
            </w:r>
          </w:p>
        </w:tc>
        <w:tc>
          <w:tcPr>
            <w:tcW w:w="1482" w:type="dxa"/>
          </w:tcPr>
          <w:p w:rsidR="00B968B8" w:rsidRPr="00B05AF6" w:rsidRDefault="00B968B8" w:rsidP="00B968B8">
            <w:pPr>
              <w:tabs>
                <w:tab w:val="left" w:pos="851"/>
              </w:tabs>
              <w:spacing w:after="0" w:line="240" w:lineRule="auto"/>
              <w:contextualSpacing/>
              <w:jc w:val="both"/>
              <w:rPr>
                <w:rFonts w:ascii="Times New Roman" w:eastAsia="Calibri" w:hAnsi="Times New Roman" w:cs="Times New Roman"/>
                <w:sz w:val="24"/>
                <w:szCs w:val="24"/>
              </w:rPr>
            </w:pPr>
            <w:r w:rsidRPr="00B05AF6">
              <w:rPr>
                <w:rFonts w:ascii="Times New Roman" w:eastAsia="Calibri" w:hAnsi="Times New Roman" w:cs="Times New Roman"/>
                <w:sz w:val="24"/>
                <w:szCs w:val="24"/>
              </w:rPr>
              <w:t>план</w:t>
            </w:r>
          </w:p>
        </w:tc>
        <w:tc>
          <w:tcPr>
            <w:tcW w:w="993"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13,5</w:t>
            </w:r>
          </w:p>
        </w:tc>
        <w:tc>
          <w:tcPr>
            <w:tcW w:w="1055"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5,46</w:t>
            </w:r>
          </w:p>
        </w:tc>
        <w:tc>
          <w:tcPr>
            <w:tcW w:w="989"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5,48</w:t>
            </w:r>
          </w:p>
        </w:tc>
        <w:tc>
          <w:tcPr>
            <w:tcW w:w="1027"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5,39</w:t>
            </w:r>
          </w:p>
        </w:tc>
        <w:tc>
          <w:tcPr>
            <w:tcW w:w="851"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5,06</w:t>
            </w:r>
          </w:p>
        </w:tc>
      </w:tr>
      <w:tr w:rsidR="00B968B8" w:rsidRPr="00B05AF6" w:rsidTr="00B968B8">
        <w:tc>
          <w:tcPr>
            <w:tcW w:w="3162" w:type="dxa"/>
            <w:vMerge/>
          </w:tcPr>
          <w:p w:rsidR="00B968B8" w:rsidRPr="00B05AF6" w:rsidRDefault="00B968B8" w:rsidP="002D6A35">
            <w:pPr>
              <w:tabs>
                <w:tab w:val="left" w:pos="851"/>
              </w:tabs>
              <w:spacing w:after="0" w:line="240" w:lineRule="auto"/>
              <w:contextualSpacing/>
              <w:rPr>
                <w:rFonts w:ascii="Times New Roman" w:eastAsia="Calibri" w:hAnsi="Times New Roman" w:cs="Times New Roman"/>
                <w:sz w:val="24"/>
                <w:szCs w:val="24"/>
              </w:rPr>
            </w:pPr>
          </w:p>
        </w:tc>
        <w:tc>
          <w:tcPr>
            <w:tcW w:w="1482" w:type="dxa"/>
          </w:tcPr>
          <w:p w:rsidR="00B968B8" w:rsidRPr="00B05AF6" w:rsidRDefault="00B968B8" w:rsidP="00B968B8">
            <w:pPr>
              <w:tabs>
                <w:tab w:val="left" w:pos="851"/>
              </w:tabs>
              <w:spacing w:after="0" w:line="240" w:lineRule="auto"/>
              <w:contextualSpacing/>
              <w:jc w:val="both"/>
              <w:rPr>
                <w:rFonts w:ascii="Times New Roman" w:eastAsia="Calibri" w:hAnsi="Times New Roman" w:cs="Times New Roman"/>
                <w:sz w:val="24"/>
                <w:szCs w:val="24"/>
              </w:rPr>
            </w:pPr>
            <w:r w:rsidRPr="00B05AF6">
              <w:rPr>
                <w:rFonts w:ascii="Times New Roman" w:eastAsia="Calibri" w:hAnsi="Times New Roman" w:cs="Times New Roman"/>
                <w:sz w:val="24"/>
                <w:szCs w:val="24"/>
              </w:rPr>
              <w:t>факт</w:t>
            </w:r>
          </w:p>
        </w:tc>
        <w:tc>
          <w:tcPr>
            <w:tcW w:w="993"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5,52*</w:t>
            </w:r>
          </w:p>
        </w:tc>
        <w:tc>
          <w:tcPr>
            <w:tcW w:w="1055"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5,40</w:t>
            </w:r>
          </w:p>
        </w:tc>
        <w:tc>
          <w:tcPr>
            <w:tcW w:w="989"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5,44</w:t>
            </w:r>
          </w:p>
        </w:tc>
        <w:tc>
          <w:tcPr>
            <w:tcW w:w="1027"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5,08</w:t>
            </w:r>
          </w:p>
        </w:tc>
        <w:tc>
          <w:tcPr>
            <w:tcW w:w="851" w:type="dxa"/>
          </w:tcPr>
          <w:p w:rsidR="00B968B8" w:rsidRPr="00B05AF6" w:rsidRDefault="00B968B8" w:rsidP="002D6A35">
            <w:pPr>
              <w:tabs>
                <w:tab w:val="left" w:pos="851"/>
              </w:tabs>
              <w:spacing w:after="0" w:line="240" w:lineRule="auto"/>
              <w:ind w:left="-43" w:firstLine="19"/>
              <w:contextualSpacing/>
              <w:jc w:val="center"/>
              <w:rPr>
                <w:rFonts w:ascii="Times New Roman" w:eastAsia="Calibri" w:hAnsi="Times New Roman" w:cs="Times New Roman"/>
                <w:sz w:val="24"/>
                <w:szCs w:val="24"/>
              </w:rPr>
            </w:pPr>
            <w:r w:rsidRPr="00B05AF6">
              <w:rPr>
                <w:rFonts w:ascii="Times New Roman" w:eastAsia="Calibri" w:hAnsi="Times New Roman" w:cs="Times New Roman"/>
                <w:sz w:val="24"/>
                <w:szCs w:val="24"/>
              </w:rPr>
              <w:t>5,06</w:t>
            </w:r>
          </w:p>
        </w:tc>
      </w:tr>
      <w:tr w:rsidR="00B968B8" w:rsidRPr="00B05AF6" w:rsidTr="00B968B8">
        <w:tc>
          <w:tcPr>
            <w:tcW w:w="3162" w:type="dxa"/>
          </w:tcPr>
          <w:p w:rsidR="00B968B8" w:rsidRPr="00B05AF6" w:rsidRDefault="00B968B8" w:rsidP="002D6A35">
            <w:pPr>
              <w:tabs>
                <w:tab w:val="left" w:pos="851"/>
              </w:tabs>
              <w:spacing w:after="0" w:line="240" w:lineRule="auto"/>
              <w:contextualSpacing/>
              <w:rPr>
                <w:rFonts w:ascii="Times New Roman" w:eastAsia="Calibri" w:hAnsi="Times New Roman" w:cs="Times New Roman"/>
                <w:i/>
                <w:sz w:val="24"/>
                <w:szCs w:val="24"/>
              </w:rPr>
            </w:pPr>
            <w:r w:rsidRPr="00B05AF6">
              <w:rPr>
                <w:rFonts w:ascii="Times New Roman" w:eastAsia="Calibri" w:hAnsi="Times New Roman" w:cs="Times New Roman"/>
                <w:i/>
                <w:sz w:val="24"/>
                <w:szCs w:val="24"/>
              </w:rPr>
              <w:t>% достижения планового показателя</w:t>
            </w:r>
          </w:p>
        </w:tc>
        <w:tc>
          <w:tcPr>
            <w:tcW w:w="1482" w:type="dxa"/>
          </w:tcPr>
          <w:p w:rsidR="00B968B8" w:rsidRPr="00B05AF6" w:rsidRDefault="00B968B8" w:rsidP="00B968B8">
            <w:pPr>
              <w:tabs>
                <w:tab w:val="left" w:pos="851"/>
              </w:tabs>
              <w:spacing w:after="0" w:line="240" w:lineRule="auto"/>
              <w:ind w:firstLine="851"/>
              <w:contextualSpacing/>
              <w:jc w:val="both"/>
              <w:rPr>
                <w:rFonts w:ascii="Times New Roman" w:eastAsia="Calibri" w:hAnsi="Times New Roman" w:cs="Times New Roman"/>
                <w:i/>
                <w:sz w:val="24"/>
                <w:szCs w:val="24"/>
              </w:rPr>
            </w:pPr>
          </w:p>
        </w:tc>
        <w:tc>
          <w:tcPr>
            <w:tcW w:w="993" w:type="dxa"/>
          </w:tcPr>
          <w:p w:rsidR="00B968B8" w:rsidRPr="00B05AF6" w:rsidRDefault="00B968B8" w:rsidP="002D6A35">
            <w:pPr>
              <w:tabs>
                <w:tab w:val="left" w:pos="1026"/>
              </w:tabs>
              <w:spacing w:after="0" w:line="240" w:lineRule="auto"/>
              <w:ind w:left="-108" w:right="-108" w:firstLine="142"/>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х</w:t>
            </w:r>
          </w:p>
        </w:tc>
        <w:tc>
          <w:tcPr>
            <w:tcW w:w="1055" w:type="dxa"/>
          </w:tcPr>
          <w:p w:rsidR="00B968B8" w:rsidRPr="00B05AF6" w:rsidRDefault="00B968B8" w:rsidP="002D6A35">
            <w:pPr>
              <w:tabs>
                <w:tab w:val="left" w:pos="1026"/>
              </w:tabs>
              <w:spacing w:after="0" w:line="240" w:lineRule="auto"/>
              <w:ind w:left="-108" w:right="-108" w:firstLine="142"/>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101,1</w:t>
            </w:r>
          </w:p>
        </w:tc>
        <w:tc>
          <w:tcPr>
            <w:tcW w:w="989" w:type="dxa"/>
          </w:tcPr>
          <w:p w:rsidR="00B968B8" w:rsidRPr="00B05AF6" w:rsidRDefault="00B968B8" w:rsidP="002D6A35">
            <w:pPr>
              <w:tabs>
                <w:tab w:val="left" w:pos="1026"/>
              </w:tabs>
              <w:spacing w:after="0" w:line="240" w:lineRule="auto"/>
              <w:ind w:left="-29" w:right="-108"/>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100,7</w:t>
            </w:r>
          </w:p>
        </w:tc>
        <w:tc>
          <w:tcPr>
            <w:tcW w:w="1027" w:type="dxa"/>
          </w:tcPr>
          <w:p w:rsidR="00B968B8" w:rsidRPr="00B05AF6" w:rsidRDefault="00B968B8" w:rsidP="002D6A35">
            <w:pPr>
              <w:tabs>
                <w:tab w:val="left" w:pos="1026"/>
              </w:tabs>
              <w:spacing w:after="0" w:line="240" w:lineRule="auto"/>
              <w:ind w:left="-108" w:right="-108" w:firstLine="142"/>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106,1</w:t>
            </w:r>
          </w:p>
        </w:tc>
        <w:tc>
          <w:tcPr>
            <w:tcW w:w="851" w:type="dxa"/>
          </w:tcPr>
          <w:p w:rsidR="00B968B8" w:rsidRPr="00B05AF6" w:rsidRDefault="00B968B8" w:rsidP="002D6A35">
            <w:pPr>
              <w:tabs>
                <w:tab w:val="left" w:pos="1026"/>
              </w:tabs>
              <w:spacing w:after="0" w:line="240" w:lineRule="auto"/>
              <w:ind w:left="-108" w:right="-108" w:firstLine="142"/>
              <w:contextualSpacing/>
              <w:jc w:val="center"/>
              <w:rPr>
                <w:rFonts w:ascii="Times New Roman" w:eastAsia="Calibri" w:hAnsi="Times New Roman" w:cs="Times New Roman"/>
                <w:i/>
                <w:sz w:val="24"/>
                <w:szCs w:val="24"/>
              </w:rPr>
            </w:pPr>
            <w:r w:rsidRPr="00B05AF6">
              <w:rPr>
                <w:rFonts w:ascii="Times New Roman" w:eastAsia="Calibri" w:hAnsi="Times New Roman" w:cs="Times New Roman"/>
                <w:i/>
                <w:sz w:val="24"/>
                <w:szCs w:val="24"/>
              </w:rPr>
              <w:t>100,0</w:t>
            </w:r>
          </w:p>
        </w:tc>
      </w:tr>
    </w:tbl>
    <w:p w:rsidR="00B968B8" w:rsidRPr="002D6A35" w:rsidRDefault="00B968B8" w:rsidP="00B968B8">
      <w:pPr>
        <w:tabs>
          <w:tab w:val="left" w:pos="851"/>
        </w:tabs>
        <w:spacing w:after="0" w:line="240" w:lineRule="auto"/>
        <w:ind w:firstLine="851"/>
        <w:contextualSpacing/>
        <w:jc w:val="both"/>
        <w:rPr>
          <w:rFonts w:ascii="Times New Roman" w:eastAsia="Calibri" w:hAnsi="Times New Roman" w:cs="Times New Roman"/>
        </w:rPr>
      </w:pPr>
      <w:r w:rsidRPr="002D6A35">
        <w:rPr>
          <w:rFonts w:ascii="Times New Roman" w:eastAsia="Calibri" w:hAnsi="Times New Roman" w:cs="Times New Roman"/>
        </w:rPr>
        <w:t>*- изменилась методика расчёта показателя, не оценивались.</w:t>
      </w:r>
    </w:p>
    <w:p w:rsidR="00B968B8" w:rsidRPr="0093058E" w:rsidRDefault="002D6A35" w:rsidP="0086261A">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B968B8" w:rsidRPr="0093058E">
        <w:rPr>
          <w:rFonts w:ascii="Times New Roman" w:eastAsia="Calibri" w:hAnsi="Times New Roman" w:cs="Times New Roman"/>
          <w:sz w:val="28"/>
          <w:szCs w:val="28"/>
        </w:rPr>
        <w:t>начени</w:t>
      </w:r>
      <w:r>
        <w:rPr>
          <w:rFonts w:ascii="Times New Roman" w:eastAsia="Calibri" w:hAnsi="Times New Roman" w:cs="Times New Roman"/>
          <w:sz w:val="28"/>
          <w:szCs w:val="28"/>
        </w:rPr>
        <w:t>е</w:t>
      </w:r>
      <w:r w:rsidR="00B968B8" w:rsidRPr="0093058E">
        <w:rPr>
          <w:rFonts w:ascii="Times New Roman" w:eastAsia="Calibri" w:hAnsi="Times New Roman" w:cs="Times New Roman"/>
          <w:sz w:val="28"/>
          <w:szCs w:val="28"/>
        </w:rPr>
        <w:t xml:space="preserve"> показателя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w:t>
      </w:r>
      <w:r>
        <w:rPr>
          <w:rFonts w:ascii="Times New Roman" w:eastAsia="Calibri" w:hAnsi="Times New Roman" w:cs="Times New Roman"/>
          <w:sz w:val="28"/>
          <w:szCs w:val="28"/>
        </w:rPr>
        <w:t>в период реализации муниципальной программы имеет</w:t>
      </w:r>
      <w:r w:rsidR="00B968B8" w:rsidRPr="0093058E">
        <w:rPr>
          <w:rFonts w:ascii="Times New Roman" w:eastAsia="Calibri" w:hAnsi="Times New Roman" w:cs="Times New Roman"/>
          <w:sz w:val="28"/>
          <w:szCs w:val="28"/>
        </w:rPr>
        <w:t xml:space="preserve"> желаем</w:t>
      </w:r>
      <w:r>
        <w:rPr>
          <w:rFonts w:ascii="Times New Roman" w:eastAsia="Calibri" w:hAnsi="Times New Roman" w:cs="Times New Roman"/>
          <w:sz w:val="28"/>
          <w:szCs w:val="28"/>
        </w:rPr>
        <w:t>ую</w:t>
      </w:r>
      <w:r w:rsidR="00B968B8" w:rsidRPr="0093058E">
        <w:rPr>
          <w:rFonts w:ascii="Times New Roman" w:eastAsia="Calibri" w:hAnsi="Times New Roman" w:cs="Times New Roman"/>
          <w:sz w:val="28"/>
          <w:szCs w:val="28"/>
        </w:rPr>
        <w:t xml:space="preserve"> отрицательн</w:t>
      </w:r>
      <w:r>
        <w:rPr>
          <w:rFonts w:ascii="Times New Roman" w:eastAsia="Calibri" w:hAnsi="Times New Roman" w:cs="Times New Roman"/>
          <w:sz w:val="28"/>
          <w:szCs w:val="28"/>
        </w:rPr>
        <w:t>ую динамику.</w:t>
      </w:r>
      <w:r w:rsidR="00B968B8" w:rsidRPr="0093058E">
        <w:rPr>
          <w:rFonts w:ascii="Times New Roman" w:eastAsia="Calibri" w:hAnsi="Times New Roman" w:cs="Times New Roman"/>
          <w:sz w:val="28"/>
          <w:szCs w:val="28"/>
        </w:rPr>
        <w:t xml:space="preserve"> </w:t>
      </w:r>
    </w:p>
    <w:p w:rsidR="00B968B8" w:rsidRPr="0093058E" w:rsidRDefault="0086261A" w:rsidP="0086261A">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 же значение п</w:t>
      </w:r>
      <w:r w:rsidR="00B968B8" w:rsidRPr="0093058E">
        <w:rPr>
          <w:rFonts w:ascii="Times New Roman" w:eastAsia="Calibri" w:hAnsi="Times New Roman" w:cs="Times New Roman"/>
          <w:sz w:val="28"/>
          <w:szCs w:val="28"/>
        </w:rPr>
        <w:t>оказателя «Доля населения, проживающего в населённых пунктах, не имеющих регулярного транспортного сообщения с административным центром муниципального района, в общей численности на</w:t>
      </w:r>
      <w:r>
        <w:rPr>
          <w:rFonts w:ascii="Times New Roman" w:eastAsia="Calibri" w:hAnsi="Times New Roman" w:cs="Times New Roman"/>
          <w:sz w:val="28"/>
          <w:szCs w:val="28"/>
        </w:rPr>
        <w:t>селения муниципального района» выполняется на 100 и более процентов. И</w:t>
      </w:r>
      <w:r w:rsidR="00B968B8" w:rsidRPr="0093058E">
        <w:rPr>
          <w:rFonts w:ascii="Times New Roman" w:eastAsia="Calibri" w:hAnsi="Times New Roman" w:cs="Times New Roman"/>
          <w:sz w:val="28"/>
          <w:szCs w:val="28"/>
        </w:rPr>
        <w:t xml:space="preserve">меется желаемая отрицательная динамика фактического значения данного </w:t>
      </w:r>
      <w:r w:rsidR="00B968B8" w:rsidRPr="0093058E">
        <w:rPr>
          <w:rFonts w:ascii="Times New Roman" w:eastAsia="Calibri" w:hAnsi="Times New Roman" w:cs="Times New Roman"/>
          <w:sz w:val="28"/>
          <w:szCs w:val="28"/>
        </w:rPr>
        <w:lastRenderedPageBreak/>
        <w:t xml:space="preserve">показателя на протяжении всего рассматриваемого периода. Однако, стоит отметить, что на достижение данного показателя в большей степени повлиял негативный демографический фактор, а именно: снижение численности населения в населенных пунктах, не имеющих транспортного сообщения. В 2020 году фактическое значение показателя снизилось на 0,4% по отношению к уровню 2019 года и на 6,3% к уровню 2017 года. Однако, ввиду отсутствия на момент составления Отчёта официальных данных Томскстата, необходимых для расчёта показателя, отделом муниципального хозяйства Администрации Колпашевского района представлено оценочное значение показателя. </w:t>
      </w:r>
    </w:p>
    <w:p w:rsidR="0086261A" w:rsidRPr="0093058E" w:rsidRDefault="0086261A" w:rsidP="0086261A">
      <w:pPr>
        <w:tabs>
          <w:tab w:val="left" w:pos="851"/>
        </w:tabs>
        <w:spacing w:after="0" w:line="240" w:lineRule="auto"/>
        <w:ind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Соответственно, цели, поставленные Программой, достигаются, что свидетельствует об эффективности выполняемых мероприятий в рамках Программы. </w:t>
      </w:r>
    </w:p>
    <w:p w:rsidR="00B968B8" w:rsidRPr="0093058E" w:rsidRDefault="0086261A" w:rsidP="0086261A">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37D6F">
        <w:rPr>
          <w:rFonts w:ascii="Times New Roman" w:eastAsia="Calibri" w:hAnsi="Times New Roman" w:cs="Times New Roman"/>
          <w:sz w:val="28"/>
          <w:szCs w:val="28"/>
        </w:rPr>
        <w:t xml:space="preserve"> рамках реализации подпрограммы 1 в отчётном году: </w:t>
      </w:r>
    </w:p>
    <w:p w:rsidR="00B968B8" w:rsidRPr="0086261A" w:rsidRDefault="0017148A"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не допущено превышение фактического количества</w:t>
      </w:r>
      <w:r w:rsidR="00B968B8" w:rsidRPr="00B2342B">
        <w:rPr>
          <w:rFonts w:ascii="Times New Roman" w:eastAsia="Calibri" w:hAnsi="Times New Roman" w:cs="Times New Roman"/>
          <w:sz w:val="28"/>
          <w:szCs w:val="28"/>
        </w:rPr>
        <w:t xml:space="preserve"> ДТП, совершению которых сопутствовало наличие неудовлетворительных дорожных условий</w:t>
      </w:r>
      <w:r w:rsidR="00A37D6F" w:rsidRPr="00B2342B">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над плановым значением показателя (8 происшествий)</w:t>
      </w:r>
      <w:r w:rsidR="00A37D6F" w:rsidRPr="00B2342B">
        <w:rPr>
          <w:rFonts w:ascii="Times New Roman" w:eastAsia="Calibri" w:hAnsi="Times New Roman" w:cs="Times New Roman"/>
          <w:sz w:val="28"/>
          <w:szCs w:val="28"/>
        </w:rPr>
        <w:t>;</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отремонтировано 3,74 км автомобильных дорог местного значения. В 2020 году произведён ремонт 6-ти участков автомобильных дорог в 5-ти населённых пунктах Колпашевского района (г. Колпашево, с. Тогур, </w:t>
      </w:r>
      <w:r w:rsidR="00110F52">
        <w:rPr>
          <w:rFonts w:ascii="Times New Roman" w:eastAsia="Calibri" w:hAnsi="Times New Roman" w:cs="Times New Roman"/>
          <w:sz w:val="28"/>
          <w:szCs w:val="28"/>
        </w:rPr>
        <w:t xml:space="preserve">                    </w:t>
      </w:r>
      <w:r w:rsidRPr="0093058E">
        <w:rPr>
          <w:rFonts w:ascii="Times New Roman" w:eastAsia="Calibri" w:hAnsi="Times New Roman" w:cs="Times New Roman"/>
          <w:sz w:val="28"/>
          <w:szCs w:val="28"/>
        </w:rPr>
        <w:t>с. И</w:t>
      </w:r>
      <w:r w:rsidR="00A37D6F">
        <w:rPr>
          <w:rFonts w:ascii="Times New Roman" w:eastAsia="Calibri" w:hAnsi="Times New Roman" w:cs="Times New Roman"/>
          <w:sz w:val="28"/>
          <w:szCs w:val="28"/>
        </w:rPr>
        <w:t>нкино, д. Маракса, с. Чажемто);</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оказано содействие 5-ти поселениям Колпашевского района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Колпашевскому городскому поселению и Саровскому сельскому поселению были выделены дополнительные средства на содержание автомобильных дорог. Новосёловскому, Новогоренскому, Саровскому и Чажемтовскому сельским поселениям были выделены дополнительные </w:t>
      </w:r>
      <w:r w:rsidR="00043E89">
        <w:rPr>
          <w:rFonts w:ascii="Times New Roman" w:eastAsia="Calibri" w:hAnsi="Times New Roman" w:cs="Times New Roman"/>
          <w:sz w:val="28"/>
          <w:szCs w:val="28"/>
        </w:rPr>
        <w:t xml:space="preserve">денежные </w:t>
      </w:r>
      <w:r w:rsidRPr="0093058E">
        <w:rPr>
          <w:rFonts w:ascii="Times New Roman" w:eastAsia="Calibri" w:hAnsi="Times New Roman" w:cs="Times New Roman"/>
          <w:sz w:val="28"/>
          <w:szCs w:val="28"/>
        </w:rPr>
        <w:t>средства на разработку проектов организации дорожного движения.</w:t>
      </w:r>
    </w:p>
    <w:p w:rsidR="00B968B8" w:rsidRPr="0093058E" w:rsidRDefault="00B968B8" w:rsidP="0086261A">
      <w:pPr>
        <w:tabs>
          <w:tab w:val="left" w:pos="851"/>
        </w:tabs>
        <w:spacing w:after="0" w:line="240" w:lineRule="auto"/>
        <w:ind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 В рамках </w:t>
      </w:r>
      <w:r w:rsidRPr="00AE2A39">
        <w:rPr>
          <w:rFonts w:ascii="Times New Roman" w:eastAsia="Calibri" w:hAnsi="Times New Roman" w:cs="Times New Roman"/>
          <w:sz w:val="28"/>
          <w:szCs w:val="28"/>
        </w:rPr>
        <w:t>реализации подпрограммы 2</w:t>
      </w:r>
      <w:r w:rsidRPr="0093058E">
        <w:rPr>
          <w:rFonts w:ascii="Times New Roman" w:eastAsia="Calibri" w:hAnsi="Times New Roman" w:cs="Times New Roman"/>
          <w:sz w:val="28"/>
          <w:szCs w:val="28"/>
        </w:rPr>
        <w:t xml:space="preserve"> </w:t>
      </w:r>
      <w:r w:rsidR="00AE2A39">
        <w:rPr>
          <w:rFonts w:ascii="Times New Roman" w:eastAsia="Calibri" w:hAnsi="Times New Roman" w:cs="Times New Roman"/>
          <w:sz w:val="28"/>
          <w:szCs w:val="28"/>
        </w:rPr>
        <w:t>в 2020 году были достигнуты следующие результаты:</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организовано автобусное сообщение с отдалёнными населёнными пунктами Колпашевского района в те</w:t>
      </w:r>
      <w:r w:rsidR="00AE2A39">
        <w:rPr>
          <w:rFonts w:ascii="Times New Roman" w:eastAsia="Calibri" w:hAnsi="Times New Roman" w:cs="Times New Roman"/>
          <w:sz w:val="28"/>
          <w:szCs w:val="28"/>
        </w:rPr>
        <w:t>чение 4-ёх месяцев</w:t>
      </w:r>
      <w:r w:rsidRPr="0093058E">
        <w:rPr>
          <w:rFonts w:ascii="Times New Roman" w:eastAsia="Calibri" w:hAnsi="Times New Roman" w:cs="Times New Roman"/>
          <w:sz w:val="28"/>
          <w:szCs w:val="28"/>
        </w:rPr>
        <w:t>;</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организовано регулярное транспортное сообщение водным транспортом с отдалёнными населёнными пунктами района в течение 5-т</w:t>
      </w:r>
      <w:r w:rsidR="00AE2A39">
        <w:rPr>
          <w:rFonts w:ascii="Times New Roman" w:eastAsia="Calibri" w:hAnsi="Times New Roman" w:cs="Times New Roman"/>
          <w:sz w:val="28"/>
          <w:szCs w:val="28"/>
        </w:rPr>
        <w:t>и месяцев;</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организовано транспортное обслуживание населения на 9 маршрутах между поселениями в границах муниципального о</w:t>
      </w:r>
      <w:r w:rsidR="00AE2A39">
        <w:rPr>
          <w:rFonts w:ascii="Times New Roman" w:eastAsia="Calibri" w:hAnsi="Times New Roman" w:cs="Times New Roman"/>
          <w:sz w:val="28"/>
          <w:szCs w:val="28"/>
        </w:rPr>
        <w:t>бразования «Колпашевский район»;</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lastRenderedPageBreak/>
        <w:t>количество пассажиров, перевезённых по водным маршрутам</w:t>
      </w:r>
      <w:r w:rsidR="00AE2A39">
        <w:rPr>
          <w:rFonts w:ascii="Times New Roman" w:eastAsia="Calibri" w:hAnsi="Times New Roman" w:cs="Times New Roman"/>
          <w:sz w:val="28"/>
          <w:szCs w:val="28"/>
        </w:rPr>
        <w:t xml:space="preserve"> между поселениями района в отчётном</w:t>
      </w:r>
      <w:r w:rsidRPr="0093058E">
        <w:rPr>
          <w:rFonts w:ascii="Times New Roman" w:eastAsia="Calibri" w:hAnsi="Times New Roman" w:cs="Times New Roman"/>
          <w:sz w:val="28"/>
          <w:szCs w:val="28"/>
        </w:rPr>
        <w:t xml:space="preserve"> году</w:t>
      </w:r>
      <w:r w:rsidR="00AE2A39">
        <w:rPr>
          <w:rFonts w:ascii="Times New Roman" w:eastAsia="Calibri" w:hAnsi="Times New Roman" w:cs="Times New Roman"/>
          <w:sz w:val="28"/>
          <w:szCs w:val="28"/>
        </w:rPr>
        <w:t>,</w:t>
      </w:r>
      <w:r w:rsidRPr="0093058E">
        <w:rPr>
          <w:rFonts w:ascii="Times New Roman" w:eastAsia="Calibri" w:hAnsi="Times New Roman" w:cs="Times New Roman"/>
          <w:sz w:val="28"/>
          <w:szCs w:val="28"/>
        </w:rPr>
        <w:t xml:space="preserve"> составило 250</w:t>
      </w:r>
      <w:r w:rsidR="00AE2A39">
        <w:rPr>
          <w:rFonts w:ascii="Times New Roman" w:eastAsia="Calibri" w:hAnsi="Times New Roman" w:cs="Times New Roman"/>
          <w:sz w:val="28"/>
          <w:szCs w:val="28"/>
        </w:rPr>
        <w:t>7 человек</w:t>
      </w:r>
      <w:r w:rsidRPr="0093058E">
        <w:rPr>
          <w:rFonts w:ascii="Times New Roman" w:eastAsia="Calibri" w:hAnsi="Times New Roman" w:cs="Times New Roman"/>
          <w:sz w:val="28"/>
          <w:szCs w:val="28"/>
        </w:rPr>
        <w:t xml:space="preserve"> </w:t>
      </w:r>
      <w:r w:rsidR="00DC0E22">
        <w:rPr>
          <w:rFonts w:ascii="Times New Roman" w:eastAsia="Calibri" w:hAnsi="Times New Roman" w:cs="Times New Roman"/>
          <w:sz w:val="28"/>
          <w:szCs w:val="28"/>
        </w:rPr>
        <w:t>(в</w:t>
      </w:r>
      <w:r w:rsidRPr="0093058E">
        <w:rPr>
          <w:rFonts w:ascii="Times New Roman" w:eastAsia="Calibri" w:hAnsi="Times New Roman" w:cs="Times New Roman"/>
          <w:sz w:val="28"/>
          <w:szCs w:val="28"/>
        </w:rPr>
        <w:t xml:space="preserve"> навигацию 2020 года выполнялись рейсы пассажирским катером КС-70 по двум водным маршрутам</w:t>
      </w:r>
      <w:r w:rsidR="00DC0E22">
        <w:rPr>
          <w:rFonts w:ascii="Times New Roman" w:eastAsia="Calibri" w:hAnsi="Times New Roman" w:cs="Times New Roman"/>
          <w:sz w:val="28"/>
          <w:szCs w:val="28"/>
        </w:rPr>
        <w:t>)</w:t>
      </w:r>
      <w:r w:rsidRPr="0093058E">
        <w:rPr>
          <w:rFonts w:ascii="Times New Roman" w:eastAsia="Calibri" w:hAnsi="Times New Roman" w:cs="Times New Roman"/>
          <w:sz w:val="28"/>
          <w:szCs w:val="28"/>
        </w:rPr>
        <w:t>;</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обеспечена доступность услуг внутреннего водного транспорта в границах муниципального района (</w:t>
      </w:r>
      <w:r w:rsidR="00AE2A39">
        <w:rPr>
          <w:rFonts w:ascii="Times New Roman" w:eastAsia="Calibri" w:hAnsi="Times New Roman" w:cs="Times New Roman"/>
          <w:sz w:val="28"/>
          <w:szCs w:val="28"/>
        </w:rPr>
        <w:t>действовало 2 маршрута</w:t>
      </w:r>
      <w:r w:rsidRPr="0093058E">
        <w:rPr>
          <w:rFonts w:ascii="Times New Roman" w:eastAsia="Calibri" w:hAnsi="Times New Roman" w:cs="Times New Roman"/>
          <w:sz w:val="28"/>
          <w:szCs w:val="28"/>
        </w:rPr>
        <w:t xml:space="preserve"> паромных переправ</w:t>
      </w:r>
      <w:r w:rsidR="00AE2A39">
        <w:rPr>
          <w:rFonts w:ascii="Times New Roman" w:eastAsia="Calibri" w:hAnsi="Times New Roman" w:cs="Times New Roman"/>
          <w:sz w:val="28"/>
          <w:szCs w:val="28"/>
        </w:rPr>
        <w:t>)</w:t>
      </w:r>
      <w:r w:rsidRPr="0093058E">
        <w:rPr>
          <w:rFonts w:ascii="Times New Roman" w:eastAsia="Calibri" w:hAnsi="Times New Roman" w:cs="Times New Roman"/>
          <w:sz w:val="28"/>
          <w:szCs w:val="28"/>
        </w:rPr>
        <w:t>;</w:t>
      </w:r>
    </w:p>
    <w:p w:rsidR="00B968B8" w:rsidRPr="0093058E" w:rsidRDefault="00B968B8" w:rsidP="0086261A">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количество выполненных рейсов автомобильным транспортом по муниципальным маршрутам в отчётном году составило </w:t>
      </w:r>
      <w:r w:rsidR="00AE2A39">
        <w:rPr>
          <w:rFonts w:ascii="Times New Roman" w:eastAsia="Calibri" w:hAnsi="Times New Roman" w:cs="Times New Roman"/>
          <w:sz w:val="28"/>
          <w:szCs w:val="28"/>
        </w:rPr>
        <w:t>13 742 ед</w:t>
      </w:r>
      <w:r w:rsidRPr="0093058E">
        <w:rPr>
          <w:rFonts w:ascii="Times New Roman" w:eastAsia="Calibri" w:hAnsi="Times New Roman" w:cs="Times New Roman"/>
          <w:sz w:val="28"/>
          <w:szCs w:val="28"/>
        </w:rPr>
        <w:t xml:space="preserve">. </w:t>
      </w:r>
      <w:r w:rsidR="00DC0E22">
        <w:rPr>
          <w:rFonts w:ascii="Times New Roman" w:eastAsia="Calibri" w:hAnsi="Times New Roman" w:cs="Times New Roman"/>
          <w:sz w:val="28"/>
          <w:szCs w:val="28"/>
        </w:rPr>
        <w:t>(в</w:t>
      </w:r>
      <w:r w:rsidRPr="0093058E">
        <w:rPr>
          <w:rFonts w:ascii="Times New Roman" w:eastAsia="Calibri" w:hAnsi="Times New Roman" w:cs="Times New Roman"/>
          <w:sz w:val="28"/>
          <w:szCs w:val="28"/>
        </w:rPr>
        <w:t xml:space="preserve"> течение 2020 года </w:t>
      </w:r>
      <w:r w:rsidR="00DC0E22">
        <w:rPr>
          <w:rFonts w:ascii="Times New Roman" w:eastAsia="Calibri" w:hAnsi="Times New Roman" w:cs="Times New Roman"/>
          <w:sz w:val="28"/>
          <w:szCs w:val="28"/>
        </w:rPr>
        <w:t>действовало</w:t>
      </w:r>
      <w:r w:rsidRPr="0093058E">
        <w:rPr>
          <w:rFonts w:ascii="Times New Roman" w:eastAsia="Calibri" w:hAnsi="Times New Roman" w:cs="Times New Roman"/>
          <w:sz w:val="28"/>
          <w:szCs w:val="28"/>
        </w:rPr>
        <w:t xml:space="preserve"> 6 муниципальных маршрутов, дополнительно заключен контракт на выполнение рейсов по маршруту №513 «Колпашево – Копыловка»</w:t>
      </w:r>
      <w:r w:rsidR="00DC0E22">
        <w:rPr>
          <w:rFonts w:ascii="Times New Roman" w:eastAsia="Calibri" w:hAnsi="Times New Roman" w:cs="Times New Roman"/>
          <w:sz w:val="28"/>
          <w:szCs w:val="28"/>
        </w:rPr>
        <w:t>)</w:t>
      </w:r>
      <w:r w:rsidRPr="0093058E">
        <w:rPr>
          <w:rFonts w:ascii="Times New Roman" w:eastAsia="Calibri" w:hAnsi="Times New Roman" w:cs="Times New Roman"/>
          <w:sz w:val="28"/>
          <w:szCs w:val="28"/>
        </w:rPr>
        <w:t>.</w:t>
      </w:r>
    </w:p>
    <w:p w:rsidR="00B968B8" w:rsidRPr="0093058E" w:rsidRDefault="00D03A6D" w:rsidP="0086261A">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реализацию муниципальной п</w:t>
      </w:r>
      <w:r w:rsidR="00B968B8" w:rsidRPr="0093058E">
        <w:rPr>
          <w:rFonts w:ascii="Times New Roman" w:eastAsia="Calibri" w:hAnsi="Times New Roman" w:cs="Times New Roman"/>
          <w:sz w:val="28"/>
          <w:szCs w:val="28"/>
        </w:rPr>
        <w:t xml:space="preserve">рограммы в 2020 году было </w:t>
      </w:r>
      <w:r w:rsidR="00B968B8" w:rsidRPr="00D03A6D">
        <w:rPr>
          <w:rFonts w:ascii="Times New Roman" w:eastAsia="Calibri" w:hAnsi="Times New Roman" w:cs="Times New Roman"/>
          <w:b/>
          <w:sz w:val="28"/>
          <w:szCs w:val="28"/>
        </w:rPr>
        <w:t>фактически израсходовано 73 640,1 тыс. рублей</w:t>
      </w:r>
      <w:r w:rsidR="00B968B8" w:rsidRPr="0093058E">
        <w:rPr>
          <w:rFonts w:ascii="Times New Roman" w:eastAsia="Calibri" w:hAnsi="Times New Roman" w:cs="Times New Roman"/>
          <w:sz w:val="28"/>
          <w:szCs w:val="28"/>
        </w:rPr>
        <w:t xml:space="preserve">, в том числе 22 277,9 тыс. рублей из местного бюджета. </w:t>
      </w:r>
    </w:p>
    <w:p w:rsidR="00B968B8" w:rsidRPr="0093058E" w:rsidRDefault="00B968B8" w:rsidP="0086261A">
      <w:pPr>
        <w:tabs>
          <w:tab w:val="left" w:pos="851"/>
        </w:tabs>
        <w:spacing w:after="0" w:line="240" w:lineRule="auto"/>
        <w:ind w:firstLine="567"/>
        <w:contextualSpacing/>
        <w:jc w:val="both"/>
        <w:rPr>
          <w:rFonts w:ascii="Times New Roman" w:eastAsia="Calibri" w:hAnsi="Times New Roman" w:cs="Times New Roman"/>
          <w:sz w:val="28"/>
          <w:szCs w:val="28"/>
        </w:rPr>
      </w:pPr>
      <w:r w:rsidRPr="0093058E">
        <w:rPr>
          <w:rFonts w:ascii="Times New Roman" w:eastAsia="Calibri" w:hAnsi="Times New Roman" w:cs="Times New Roman"/>
          <w:sz w:val="28"/>
          <w:szCs w:val="28"/>
        </w:rPr>
        <w:t xml:space="preserve">Из областного бюджета было привлечено 69,7% денежных средств от общего объёма финансирования Программы. </w:t>
      </w:r>
    </w:p>
    <w:p w:rsidR="00B968B8" w:rsidRPr="0093058E" w:rsidRDefault="00254DF7" w:rsidP="0086261A">
      <w:pPr>
        <w:tabs>
          <w:tab w:val="left" w:pos="851"/>
        </w:tabs>
        <w:spacing w:after="0" w:line="240" w:lineRule="auto"/>
        <w:ind w:firstLine="567"/>
        <w:contextualSpacing/>
        <w:jc w:val="both"/>
        <w:rPr>
          <w:rFonts w:ascii="Times New Roman" w:eastAsia="Calibri" w:hAnsi="Times New Roman" w:cs="Times New Roman"/>
          <w:sz w:val="28"/>
          <w:szCs w:val="28"/>
        </w:rPr>
      </w:pPr>
      <w:r w:rsidRPr="00B2342B">
        <w:rPr>
          <w:rFonts w:ascii="Times New Roman" w:eastAsia="Calibri" w:hAnsi="Times New Roman" w:cs="Times New Roman"/>
          <w:b/>
          <w:sz w:val="28"/>
          <w:szCs w:val="28"/>
        </w:rPr>
        <w:t xml:space="preserve">По первым двум критериям </w:t>
      </w:r>
      <w:r>
        <w:rPr>
          <w:rFonts w:ascii="Times New Roman" w:eastAsia="Calibri" w:hAnsi="Times New Roman" w:cs="Times New Roman"/>
          <w:sz w:val="28"/>
          <w:szCs w:val="28"/>
        </w:rPr>
        <w:t xml:space="preserve">бальная оценка </w:t>
      </w:r>
      <w:r w:rsidR="00B968B8" w:rsidRPr="0093058E">
        <w:rPr>
          <w:rFonts w:ascii="Times New Roman" w:eastAsia="Calibri" w:hAnsi="Times New Roman" w:cs="Times New Roman"/>
          <w:sz w:val="28"/>
          <w:szCs w:val="28"/>
        </w:rPr>
        <w:t xml:space="preserve"> эффективности реализации </w:t>
      </w:r>
      <w:r w:rsidR="00B968B8" w:rsidRPr="0093058E">
        <w:rPr>
          <w:rFonts w:ascii="Times New Roman" w:eastAsia="Calibri" w:hAnsi="Times New Roman" w:cs="Times New Roman"/>
          <w:sz w:val="28"/>
          <w:szCs w:val="28"/>
          <w:u w:val="single"/>
        </w:rPr>
        <w:t>подпрограммы 1</w:t>
      </w:r>
      <w:r w:rsidR="00B968B8" w:rsidRPr="0093058E">
        <w:rPr>
          <w:rFonts w:ascii="Times New Roman" w:eastAsia="Calibri" w:hAnsi="Times New Roman" w:cs="Times New Roman"/>
          <w:sz w:val="28"/>
          <w:szCs w:val="28"/>
        </w:rPr>
        <w:t xml:space="preserve"> составила 1,26 балла,</w:t>
      </w:r>
      <w:r>
        <w:rPr>
          <w:rFonts w:ascii="Times New Roman" w:eastAsia="Calibri" w:hAnsi="Times New Roman" w:cs="Times New Roman"/>
          <w:sz w:val="28"/>
          <w:szCs w:val="28"/>
        </w:rPr>
        <w:t xml:space="preserve"> </w:t>
      </w:r>
      <w:r w:rsidR="00B968B8" w:rsidRPr="0093058E">
        <w:rPr>
          <w:rFonts w:ascii="Times New Roman" w:eastAsia="Calibri" w:hAnsi="Times New Roman" w:cs="Times New Roman"/>
          <w:sz w:val="28"/>
          <w:szCs w:val="28"/>
          <w:u w:val="single"/>
        </w:rPr>
        <w:t>подпрограммы 2</w:t>
      </w:r>
      <w:r w:rsidR="00B968B8" w:rsidRPr="009305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B968B8" w:rsidRPr="0093058E">
        <w:rPr>
          <w:rFonts w:ascii="Times New Roman" w:eastAsia="Calibri" w:hAnsi="Times New Roman" w:cs="Times New Roman"/>
          <w:sz w:val="28"/>
          <w:szCs w:val="28"/>
        </w:rPr>
        <w:t>1,14 балла, что более 1,00</w:t>
      </w:r>
      <w:r>
        <w:rPr>
          <w:rFonts w:ascii="Times New Roman" w:eastAsia="Calibri" w:hAnsi="Times New Roman" w:cs="Times New Roman"/>
          <w:sz w:val="28"/>
          <w:szCs w:val="28"/>
        </w:rPr>
        <w:t>, соответственно</w:t>
      </w:r>
      <w:r w:rsidR="00B968B8" w:rsidRPr="009305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подпрограммы </w:t>
      </w:r>
      <w:r w:rsidR="00B968B8" w:rsidRPr="0093058E">
        <w:rPr>
          <w:rFonts w:ascii="Times New Roman" w:eastAsia="Calibri" w:hAnsi="Times New Roman" w:cs="Times New Roman"/>
          <w:sz w:val="28"/>
          <w:szCs w:val="28"/>
        </w:rPr>
        <w:t>оценива</w:t>
      </w:r>
      <w:r>
        <w:rPr>
          <w:rFonts w:ascii="Times New Roman" w:eastAsia="Calibri" w:hAnsi="Times New Roman" w:cs="Times New Roman"/>
          <w:sz w:val="28"/>
          <w:szCs w:val="28"/>
        </w:rPr>
        <w:t>ю</w:t>
      </w:r>
      <w:r w:rsidR="00B968B8" w:rsidRPr="0093058E">
        <w:rPr>
          <w:rFonts w:ascii="Times New Roman" w:eastAsia="Calibri" w:hAnsi="Times New Roman" w:cs="Times New Roman"/>
          <w:sz w:val="28"/>
          <w:szCs w:val="28"/>
        </w:rPr>
        <w:t xml:space="preserve">тся как </w:t>
      </w:r>
      <w:r w:rsidR="00B968B8" w:rsidRPr="0093058E">
        <w:rPr>
          <w:rFonts w:ascii="Times New Roman" w:eastAsia="Calibri" w:hAnsi="Times New Roman" w:cs="Times New Roman"/>
          <w:b/>
          <w:sz w:val="28"/>
          <w:szCs w:val="28"/>
        </w:rPr>
        <w:t>высокоэффективн</w:t>
      </w:r>
      <w:r>
        <w:rPr>
          <w:rFonts w:ascii="Times New Roman" w:eastAsia="Calibri" w:hAnsi="Times New Roman" w:cs="Times New Roman"/>
          <w:b/>
          <w:sz w:val="28"/>
          <w:szCs w:val="28"/>
        </w:rPr>
        <w:t>ые</w:t>
      </w:r>
      <w:r w:rsidR="00B968B8" w:rsidRPr="0093058E">
        <w:rPr>
          <w:rFonts w:ascii="Times New Roman" w:eastAsia="Calibri" w:hAnsi="Times New Roman" w:cs="Times New Roman"/>
          <w:sz w:val="28"/>
          <w:szCs w:val="28"/>
        </w:rPr>
        <w:t>.</w:t>
      </w:r>
    </w:p>
    <w:p w:rsidR="00B968B8" w:rsidRPr="0093058E" w:rsidRDefault="00B968B8" w:rsidP="0086261A">
      <w:pPr>
        <w:tabs>
          <w:tab w:val="left" w:pos="851"/>
        </w:tabs>
        <w:spacing w:after="0" w:line="240" w:lineRule="auto"/>
        <w:ind w:firstLine="567"/>
        <w:contextualSpacing/>
        <w:jc w:val="both"/>
        <w:rPr>
          <w:rFonts w:ascii="Times New Roman" w:eastAsia="Calibri" w:hAnsi="Times New Roman" w:cs="Times New Roman"/>
          <w:sz w:val="28"/>
          <w:szCs w:val="28"/>
        </w:rPr>
      </w:pPr>
      <w:r w:rsidRPr="002C2445">
        <w:rPr>
          <w:rFonts w:ascii="Times New Roman" w:eastAsia="Calibri" w:hAnsi="Times New Roman" w:cs="Times New Roman"/>
          <w:b/>
          <w:sz w:val="28"/>
          <w:szCs w:val="28"/>
        </w:rPr>
        <w:t>Оценка качества</w:t>
      </w:r>
      <w:r w:rsidRPr="0093058E">
        <w:rPr>
          <w:rFonts w:ascii="Times New Roman" w:eastAsia="Calibri" w:hAnsi="Times New Roman" w:cs="Times New Roman"/>
          <w:sz w:val="28"/>
          <w:szCs w:val="28"/>
        </w:rPr>
        <w:t xml:space="preserve"> управления Программой составила </w:t>
      </w:r>
      <w:r w:rsidRPr="0093058E">
        <w:rPr>
          <w:rFonts w:ascii="Times New Roman" w:eastAsia="Calibri" w:hAnsi="Times New Roman" w:cs="Times New Roman"/>
          <w:b/>
          <w:sz w:val="28"/>
          <w:szCs w:val="28"/>
        </w:rPr>
        <w:t>0,51 балла</w:t>
      </w:r>
      <w:r w:rsidRPr="0093058E">
        <w:rPr>
          <w:rFonts w:ascii="Times New Roman" w:eastAsia="Calibri" w:hAnsi="Times New Roman" w:cs="Times New Roman"/>
          <w:sz w:val="28"/>
          <w:szCs w:val="28"/>
        </w:rPr>
        <w:t xml:space="preserve"> из максимально возможного 1,00 балла. </w:t>
      </w:r>
    </w:p>
    <w:p w:rsidR="00B968B8" w:rsidRPr="0093058E" w:rsidRDefault="00B968B8" w:rsidP="0086261A">
      <w:pPr>
        <w:tabs>
          <w:tab w:val="left" w:pos="851"/>
        </w:tabs>
        <w:spacing w:after="0" w:line="240" w:lineRule="auto"/>
        <w:ind w:firstLine="567"/>
        <w:contextualSpacing/>
        <w:jc w:val="both"/>
        <w:rPr>
          <w:rFonts w:ascii="Times New Roman" w:eastAsia="Calibri" w:hAnsi="Times New Roman" w:cs="Times New Roman"/>
          <w:b/>
          <w:sz w:val="28"/>
          <w:szCs w:val="28"/>
        </w:rPr>
      </w:pPr>
      <w:r w:rsidRPr="0093058E">
        <w:rPr>
          <w:rFonts w:ascii="Times New Roman" w:eastAsia="Calibri" w:hAnsi="Times New Roman" w:cs="Times New Roman"/>
          <w:b/>
          <w:sz w:val="28"/>
          <w:szCs w:val="28"/>
        </w:rPr>
        <w:t>Таким образом</w:t>
      </w:r>
      <w:r w:rsidRPr="0093058E">
        <w:rPr>
          <w:rFonts w:ascii="Times New Roman" w:eastAsia="Calibri" w:hAnsi="Times New Roman" w:cs="Times New Roman"/>
          <w:sz w:val="28"/>
          <w:szCs w:val="28"/>
        </w:rPr>
        <w:t xml:space="preserve">, согласно полученным данным по результатам оценки эффективности </w:t>
      </w:r>
      <w:r w:rsidRPr="00153F47">
        <w:rPr>
          <w:rFonts w:ascii="Times New Roman" w:eastAsia="Calibri" w:hAnsi="Times New Roman" w:cs="Times New Roman"/>
          <w:sz w:val="28"/>
          <w:szCs w:val="28"/>
        </w:rPr>
        <w:t xml:space="preserve">балльная оценка эффективности </w:t>
      </w:r>
      <w:r w:rsidR="00153F47">
        <w:rPr>
          <w:rFonts w:ascii="Times New Roman" w:eastAsia="Calibri" w:hAnsi="Times New Roman" w:cs="Times New Roman"/>
          <w:sz w:val="28"/>
          <w:szCs w:val="28"/>
        </w:rPr>
        <w:t>муниципальной п</w:t>
      </w:r>
      <w:r w:rsidRPr="00153F47">
        <w:rPr>
          <w:rFonts w:ascii="Times New Roman" w:eastAsia="Calibri" w:hAnsi="Times New Roman" w:cs="Times New Roman"/>
          <w:sz w:val="28"/>
          <w:szCs w:val="28"/>
        </w:rPr>
        <w:t>рограммы составляет</w:t>
      </w:r>
      <w:r w:rsidRPr="0093058E">
        <w:rPr>
          <w:rFonts w:ascii="Times New Roman" w:eastAsia="Calibri" w:hAnsi="Times New Roman" w:cs="Times New Roman"/>
          <w:b/>
          <w:sz w:val="28"/>
          <w:szCs w:val="28"/>
        </w:rPr>
        <w:t xml:space="preserve"> 0,</w:t>
      </w:r>
      <w:r w:rsidR="00F363EB">
        <w:rPr>
          <w:rFonts w:ascii="Times New Roman" w:eastAsia="Calibri" w:hAnsi="Times New Roman" w:cs="Times New Roman"/>
          <w:b/>
          <w:sz w:val="28"/>
          <w:szCs w:val="28"/>
        </w:rPr>
        <w:t>82</w:t>
      </w:r>
      <w:r w:rsidRPr="0093058E">
        <w:rPr>
          <w:rFonts w:ascii="Times New Roman" w:eastAsia="Calibri" w:hAnsi="Times New Roman" w:cs="Times New Roman"/>
          <w:b/>
          <w:sz w:val="28"/>
          <w:szCs w:val="28"/>
        </w:rPr>
        <w:t xml:space="preserve"> балла</w:t>
      </w:r>
      <w:r w:rsidRPr="0093058E">
        <w:rPr>
          <w:rFonts w:ascii="Times New Roman" w:eastAsia="Calibri" w:hAnsi="Times New Roman" w:cs="Times New Roman"/>
          <w:sz w:val="28"/>
          <w:szCs w:val="28"/>
        </w:rPr>
        <w:t xml:space="preserve">, что выше 0,75, но не более 1,00 (п.4.5 Порядка). Соответственно, </w:t>
      </w:r>
      <w:r w:rsidRPr="00F363EB">
        <w:rPr>
          <w:rFonts w:ascii="Times New Roman" w:eastAsia="Calibri" w:hAnsi="Times New Roman" w:cs="Times New Roman"/>
          <w:sz w:val="28"/>
          <w:szCs w:val="28"/>
        </w:rPr>
        <w:t>эффективность реализации муниципальной программы «Развитие транспортной инфраструктуры в Колпашевском районе» оценивается как</w:t>
      </w:r>
      <w:r w:rsidRPr="0093058E">
        <w:rPr>
          <w:rFonts w:ascii="Times New Roman" w:eastAsia="Calibri" w:hAnsi="Times New Roman" w:cs="Times New Roman"/>
          <w:b/>
          <w:sz w:val="28"/>
          <w:szCs w:val="28"/>
        </w:rPr>
        <w:t xml:space="preserve"> эффективная </w:t>
      </w:r>
      <w:r w:rsidRPr="00F363EB">
        <w:rPr>
          <w:rFonts w:ascii="Times New Roman" w:eastAsia="Calibri" w:hAnsi="Times New Roman" w:cs="Times New Roman"/>
          <w:sz w:val="28"/>
          <w:szCs w:val="28"/>
        </w:rPr>
        <w:t>и присваивается</w:t>
      </w:r>
      <w:r w:rsidRPr="0093058E">
        <w:rPr>
          <w:rFonts w:ascii="Times New Roman" w:eastAsia="Calibri" w:hAnsi="Times New Roman" w:cs="Times New Roman"/>
          <w:b/>
          <w:sz w:val="28"/>
          <w:szCs w:val="28"/>
        </w:rPr>
        <w:t xml:space="preserve"> II степень эффективности. </w:t>
      </w:r>
    </w:p>
    <w:p w:rsidR="00D63690" w:rsidRDefault="00D63690" w:rsidP="00902CB1">
      <w:pPr>
        <w:tabs>
          <w:tab w:val="left" w:pos="851"/>
        </w:tabs>
        <w:spacing w:after="0" w:line="240" w:lineRule="auto"/>
        <w:ind w:firstLine="567"/>
        <w:jc w:val="center"/>
        <w:rPr>
          <w:rFonts w:ascii="Times New Roman" w:hAnsi="Times New Roman" w:cs="Times New Roman"/>
          <w:b/>
          <w:i/>
          <w:color w:val="FF0000"/>
          <w:sz w:val="28"/>
          <w:szCs w:val="28"/>
        </w:rPr>
      </w:pPr>
    </w:p>
    <w:p w:rsidR="00DC0E22" w:rsidRPr="001B5E35" w:rsidRDefault="00DC0E22" w:rsidP="00902CB1">
      <w:pPr>
        <w:tabs>
          <w:tab w:val="left" w:pos="851"/>
        </w:tabs>
        <w:spacing w:after="0" w:line="240" w:lineRule="auto"/>
        <w:ind w:firstLine="567"/>
        <w:jc w:val="center"/>
        <w:rPr>
          <w:rFonts w:ascii="Times New Roman" w:hAnsi="Times New Roman" w:cs="Times New Roman"/>
          <w:b/>
          <w:i/>
          <w:color w:val="FF0000"/>
          <w:sz w:val="28"/>
          <w:szCs w:val="28"/>
        </w:rPr>
      </w:pPr>
    </w:p>
    <w:p w:rsidR="008C5BA9" w:rsidRPr="0093058E" w:rsidRDefault="00D03A6D" w:rsidP="00902CB1">
      <w:pPr>
        <w:tabs>
          <w:tab w:val="left" w:pos="851"/>
        </w:tabs>
        <w:spacing w:line="240" w:lineRule="auto"/>
        <w:ind w:firstLine="567"/>
        <w:contextualSpacing/>
        <w:jc w:val="center"/>
        <w:rPr>
          <w:rFonts w:ascii="Times New Roman" w:hAnsi="Times New Roman" w:cs="Times New Roman"/>
          <w:b/>
          <w:i/>
          <w:sz w:val="28"/>
          <w:szCs w:val="28"/>
        </w:rPr>
      </w:pPr>
      <w:r>
        <w:rPr>
          <w:rFonts w:ascii="Times New Roman" w:hAnsi="Times New Roman" w:cs="Times New Roman"/>
          <w:b/>
          <w:i/>
          <w:sz w:val="28"/>
          <w:szCs w:val="28"/>
        </w:rPr>
        <w:t>3</w:t>
      </w:r>
      <w:r w:rsidR="00A017FC" w:rsidRPr="0093058E">
        <w:rPr>
          <w:rFonts w:ascii="Times New Roman" w:hAnsi="Times New Roman" w:cs="Times New Roman"/>
          <w:b/>
          <w:i/>
          <w:sz w:val="28"/>
          <w:szCs w:val="28"/>
        </w:rPr>
        <w:t xml:space="preserve">. Муниципальная программа </w:t>
      </w:r>
    </w:p>
    <w:p w:rsidR="00A017FC" w:rsidRDefault="00A017FC" w:rsidP="00902CB1">
      <w:pPr>
        <w:tabs>
          <w:tab w:val="left" w:pos="851"/>
        </w:tabs>
        <w:spacing w:line="240" w:lineRule="auto"/>
        <w:ind w:firstLine="567"/>
        <w:contextualSpacing/>
        <w:jc w:val="center"/>
        <w:rPr>
          <w:rFonts w:ascii="Times New Roman" w:hAnsi="Times New Roman" w:cs="Times New Roman"/>
          <w:b/>
          <w:i/>
          <w:sz w:val="28"/>
          <w:szCs w:val="28"/>
        </w:rPr>
      </w:pPr>
      <w:r w:rsidRPr="0093058E">
        <w:rPr>
          <w:rFonts w:ascii="Times New Roman" w:hAnsi="Times New Roman" w:cs="Times New Roman"/>
          <w:b/>
          <w:i/>
          <w:sz w:val="28"/>
          <w:szCs w:val="28"/>
        </w:rPr>
        <w:t>«Развитие коммунальной инфраструктуры в Колпашевском районе»</w:t>
      </w:r>
    </w:p>
    <w:p w:rsidR="0093058E" w:rsidRPr="0093058E" w:rsidRDefault="002C2445"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w:t>
      </w:r>
      <w:r w:rsidR="0093058E" w:rsidRPr="0093058E">
        <w:rPr>
          <w:rFonts w:ascii="Times New Roman" w:eastAsia="Times New Roman" w:hAnsi="Times New Roman" w:cs="Times New Roman"/>
          <w:sz w:val="28"/>
          <w:szCs w:val="28"/>
          <w:lang w:eastAsia="ru-RU"/>
        </w:rPr>
        <w:t>рограмма рассчитана на 2016-2021 г</w:t>
      </w:r>
      <w:r w:rsidR="00EC37D6">
        <w:rPr>
          <w:rFonts w:ascii="Times New Roman" w:eastAsia="Times New Roman" w:hAnsi="Times New Roman" w:cs="Times New Roman"/>
          <w:sz w:val="28"/>
          <w:szCs w:val="28"/>
          <w:lang w:eastAsia="ru-RU"/>
        </w:rPr>
        <w:t>оды</w:t>
      </w:r>
      <w:r w:rsidR="0093058E" w:rsidRPr="0093058E">
        <w:rPr>
          <w:rFonts w:ascii="Times New Roman" w:eastAsia="Times New Roman" w:hAnsi="Times New Roman" w:cs="Times New Roman"/>
          <w:sz w:val="28"/>
          <w:szCs w:val="28"/>
          <w:lang w:eastAsia="ru-RU"/>
        </w:rPr>
        <w:t xml:space="preserve"> и направлена на модернизацию и развитие коммунальной инфраструктуры Колпашевского района. В отчётном году реализация программы осуществлялась по двум основным мероприятиям: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содействие в организации электро-, тепло-, газо-, водоснабжения населения и водоотведения в границах поселений;</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проектирование, реконструкция, строительство объектов коммунальной инфраструктуры.</w:t>
      </w:r>
    </w:p>
    <w:p w:rsidR="00D67F4E" w:rsidRDefault="00D67F4E" w:rsidP="00D67F4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Целевыми показателями муниципальной программы являются к</w:t>
      </w:r>
      <w:r w:rsidR="0093058E" w:rsidRPr="0093058E">
        <w:rPr>
          <w:rFonts w:ascii="Times New Roman" w:eastAsia="Times New Roman" w:hAnsi="Times New Roman" w:cs="Times New Roman"/>
          <w:sz w:val="28"/>
          <w:szCs w:val="28"/>
          <w:lang w:eastAsia="ru-RU"/>
        </w:rPr>
        <w:t xml:space="preserve">оличество ежегодно модернизированных объектов коммунальной </w:t>
      </w:r>
      <w:r w:rsidR="0093058E" w:rsidRPr="0093058E">
        <w:rPr>
          <w:rFonts w:ascii="Times New Roman" w:eastAsia="Times New Roman" w:hAnsi="Times New Roman" w:cs="Times New Roman"/>
          <w:sz w:val="28"/>
          <w:szCs w:val="28"/>
          <w:lang w:eastAsia="ru-RU"/>
        </w:rPr>
        <w:lastRenderedPageBreak/>
        <w:t>инфраструктуры на территории Колпашевского района</w:t>
      </w:r>
      <w:r>
        <w:rPr>
          <w:rFonts w:ascii="Times New Roman" w:eastAsia="Times New Roman" w:hAnsi="Times New Roman" w:cs="Times New Roman"/>
          <w:sz w:val="28"/>
          <w:szCs w:val="28"/>
          <w:lang w:eastAsia="ru-RU"/>
        </w:rPr>
        <w:t xml:space="preserve"> и д</w:t>
      </w:r>
      <w:r w:rsidRPr="0093058E">
        <w:rPr>
          <w:rFonts w:ascii="Times New Roman" w:eastAsia="Times New Roman" w:hAnsi="Times New Roman" w:cs="Times New Roman"/>
          <w:sz w:val="28"/>
          <w:szCs w:val="28"/>
          <w:lang w:eastAsia="ru-RU"/>
        </w:rPr>
        <w:t>оля жилого фонда, обеспеченного водопроводом</w:t>
      </w:r>
      <w:r w:rsidR="0093058E" w:rsidRPr="0093058E">
        <w:rPr>
          <w:rFonts w:ascii="Times New Roman" w:eastAsia="Times New Roman" w:hAnsi="Times New Roman" w:cs="Times New Roman"/>
          <w:sz w:val="28"/>
          <w:szCs w:val="28"/>
          <w:lang w:eastAsia="ru-RU"/>
        </w:rPr>
        <w:t xml:space="preserve"> </w:t>
      </w:r>
    </w:p>
    <w:p w:rsidR="0093058E" w:rsidRPr="0093058E" w:rsidRDefault="0093058E" w:rsidP="003226EB">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Достижение плановых значений целевых показателей за </w:t>
      </w:r>
      <w:r w:rsidR="00BD1247">
        <w:rPr>
          <w:rFonts w:ascii="Times New Roman" w:eastAsia="Times New Roman" w:hAnsi="Times New Roman" w:cs="Times New Roman"/>
          <w:sz w:val="28"/>
          <w:szCs w:val="28"/>
          <w:lang w:eastAsia="ru-RU"/>
        </w:rPr>
        <w:t>2016-2020 годы</w:t>
      </w:r>
      <w:r w:rsidRPr="0093058E">
        <w:rPr>
          <w:rFonts w:ascii="Times New Roman" w:eastAsia="Times New Roman" w:hAnsi="Times New Roman" w:cs="Times New Roman"/>
          <w:sz w:val="28"/>
          <w:szCs w:val="28"/>
          <w:lang w:eastAsia="ru-RU"/>
        </w:rPr>
        <w:t xml:space="preserve"> представлено в Таблице </w:t>
      </w:r>
      <w:r w:rsidR="003226EB">
        <w:rPr>
          <w:rFonts w:ascii="Times New Roman" w:eastAsia="Times New Roman" w:hAnsi="Times New Roman" w:cs="Times New Roman"/>
          <w:sz w:val="28"/>
          <w:szCs w:val="28"/>
          <w:lang w:eastAsia="ru-RU"/>
        </w:rPr>
        <w:t>4</w:t>
      </w:r>
      <w:r w:rsidRPr="0093058E">
        <w:rPr>
          <w:rFonts w:ascii="Times New Roman" w:eastAsia="Times New Roman" w:hAnsi="Times New Roman" w:cs="Times New Roman"/>
          <w:sz w:val="28"/>
          <w:szCs w:val="28"/>
          <w:lang w:eastAsia="ru-RU"/>
        </w:rPr>
        <w:t xml:space="preserve">.        </w:t>
      </w:r>
    </w:p>
    <w:p w:rsidR="0093058E" w:rsidRPr="0093058E" w:rsidRDefault="004E34BE" w:rsidP="003226EB">
      <w:pPr>
        <w:tabs>
          <w:tab w:val="left" w:pos="851"/>
        </w:tabs>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rPr>
        <w:t>Таблица 4</w:t>
      </w:r>
      <w:r w:rsidR="003226EB" w:rsidRPr="003226EB">
        <w:rPr>
          <w:rFonts w:ascii="Times New Roman" w:hAnsi="Times New Roman" w:cs="Times New Roman"/>
          <w:b/>
        </w:rPr>
        <w:t xml:space="preserve">. Информация о степени достижения целевых показателей муниципальной </w:t>
      </w:r>
      <w:r w:rsidR="003226EB">
        <w:rPr>
          <w:rFonts w:ascii="Times New Roman" w:hAnsi="Times New Roman" w:cs="Times New Roman"/>
          <w:b/>
        </w:rPr>
        <w:t>п</w:t>
      </w:r>
      <w:r w:rsidR="003226EB" w:rsidRPr="003226EB">
        <w:rPr>
          <w:rFonts w:ascii="Times New Roman" w:hAnsi="Times New Roman" w:cs="Times New Roman"/>
          <w:b/>
        </w:rPr>
        <w:t>рограммы.</w:t>
      </w:r>
      <w:r w:rsidR="0093058E" w:rsidRPr="003226EB">
        <w:rPr>
          <w:rFonts w:ascii="Times New Roman" w:hAnsi="Times New Roman" w:cs="Times New Roman"/>
          <w:b/>
        </w:rPr>
        <w:t xml:space="preserve">       </w:t>
      </w:r>
      <w:r w:rsidR="0093058E" w:rsidRPr="0093058E">
        <w:rPr>
          <w:rFonts w:ascii="Times New Roman" w:eastAsia="Times New Roman" w:hAnsi="Times New Roman" w:cs="Times New Roman"/>
          <w:sz w:val="28"/>
          <w:szCs w:val="28"/>
          <w:lang w:eastAsia="ru-RU"/>
        </w:rPr>
        <w:t xml:space="preserve">                                                                                                                              </w:t>
      </w: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331"/>
        <w:gridCol w:w="998"/>
        <w:gridCol w:w="1054"/>
        <w:gridCol w:w="1026"/>
        <w:gridCol w:w="925"/>
        <w:gridCol w:w="992"/>
      </w:tblGrid>
      <w:tr w:rsidR="0093058E" w:rsidRPr="00446E16" w:rsidTr="0023366A">
        <w:trPr>
          <w:trHeight w:val="432"/>
        </w:trPr>
        <w:tc>
          <w:tcPr>
            <w:tcW w:w="3227" w:type="dxa"/>
          </w:tcPr>
          <w:p w:rsidR="0093058E" w:rsidRPr="00446E16" w:rsidRDefault="0093058E" w:rsidP="00446E16">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Наименование показателя</w:t>
            </w:r>
          </w:p>
        </w:tc>
        <w:tc>
          <w:tcPr>
            <w:tcW w:w="1331" w:type="dxa"/>
          </w:tcPr>
          <w:p w:rsidR="0093058E" w:rsidRPr="00446E16" w:rsidRDefault="0093058E" w:rsidP="0023366A">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Значение показателя</w:t>
            </w:r>
          </w:p>
        </w:tc>
        <w:tc>
          <w:tcPr>
            <w:tcW w:w="998" w:type="dxa"/>
          </w:tcPr>
          <w:p w:rsidR="0093058E" w:rsidRPr="00446E16" w:rsidRDefault="0093058E" w:rsidP="0093058E">
            <w:pPr>
              <w:tabs>
                <w:tab w:val="left" w:pos="851"/>
              </w:tabs>
              <w:suppressAutoHyphens/>
              <w:spacing w:after="0" w:line="240" w:lineRule="auto"/>
              <w:ind w:hanging="40"/>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2016 год</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2017 год</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2018</w:t>
            </w:r>
          </w:p>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год</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2019</w:t>
            </w:r>
          </w:p>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год</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2020 год</w:t>
            </w:r>
          </w:p>
        </w:tc>
      </w:tr>
      <w:tr w:rsidR="0093058E" w:rsidRPr="00446E16" w:rsidTr="0023366A">
        <w:trPr>
          <w:trHeight w:val="645"/>
        </w:trPr>
        <w:tc>
          <w:tcPr>
            <w:tcW w:w="3227" w:type="dxa"/>
            <w:vMerge w:val="restart"/>
          </w:tcPr>
          <w:p w:rsidR="0093058E" w:rsidRPr="00446E16" w:rsidRDefault="0093058E" w:rsidP="0093058E">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Количество ежегодно модернизированных объектов коммунальной инфраструктуры на территории Колпашевского района, ед</w:t>
            </w:r>
          </w:p>
        </w:tc>
        <w:tc>
          <w:tcPr>
            <w:tcW w:w="1331" w:type="dxa"/>
          </w:tcPr>
          <w:p w:rsidR="0093058E" w:rsidRPr="00446E16" w:rsidRDefault="0093058E" w:rsidP="0093058E">
            <w:pPr>
              <w:tabs>
                <w:tab w:val="left" w:pos="0"/>
              </w:tabs>
              <w:suppressAutoHyphens/>
              <w:spacing w:after="0" w:line="240" w:lineRule="auto"/>
              <w:ind w:hanging="37"/>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план</w:t>
            </w: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4</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9</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14</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19</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25</w:t>
            </w:r>
          </w:p>
        </w:tc>
      </w:tr>
      <w:tr w:rsidR="0093058E" w:rsidRPr="00446E16" w:rsidTr="0023366A">
        <w:tc>
          <w:tcPr>
            <w:tcW w:w="3227" w:type="dxa"/>
            <w:vMerge/>
          </w:tcPr>
          <w:p w:rsidR="0093058E" w:rsidRPr="00446E16" w:rsidRDefault="0093058E" w:rsidP="0093058E">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p>
        </w:tc>
        <w:tc>
          <w:tcPr>
            <w:tcW w:w="1331" w:type="dxa"/>
          </w:tcPr>
          <w:p w:rsidR="0093058E" w:rsidRPr="00446E16" w:rsidRDefault="0093058E" w:rsidP="0093058E">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факт</w:t>
            </w: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4</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9</w:t>
            </w:r>
          </w:p>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14</w:t>
            </w:r>
          </w:p>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19</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18</w:t>
            </w:r>
          </w:p>
        </w:tc>
      </w:tr>
      <w:tr w:rsidR="0093058E" w:rsidRPr="00446E16" w:rsidTr="0023366A">
        <w:tc>
          <w:tcPr>
            <w:tcW w:w="3227" w:type="dxa"/>
          </w:tcPr>
          <w:p w:rsidR="0093058E" w:rsidRPr="00446E16" w:rsidRDefault="0093058E" w:rsidP="00446E16">
            <w:pPr>
              <w:tabs>
                <w:tab w:val="left" w:pos="851"/>
              </w:tabs>
              <w:suppressAutoHyphens/>
              <w:spacing w:after="0" w:line="240" w:lineRule="auto"/>
              <w:jc w:val="both"/>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 xml:space="preserve">% достижения планового показателя </w:t>
            </w:r>
          </w:p>
        </w:tc>
        <w:tc>
          <w:tcPr>
            <w:tcW w:w="1331" w:type="dxa"/>
          </w:tcPr>
          <w:p w:rsidR="0093058E" w:rsidRPr="00446E16" w:rsidRDefault="0093058E" w:rsidP="0093058E">
            <w:pPr>
              <w:tabs>
                <w:tab w:val="left" w:pos="0"/>
              </w:tabs>
              <w:suppressAutoHyphens/>
              <w:spacing w:after="0" w:line="240" w:lineRule="auto"/>
              <w:ind w:firstLine="567"/>
              <w:jc w:val="both"/>
              <w:rPr>
                <w:rFonts w:ascii="Times New Roman" w:eastAsia="Times New Roman" w:hAnsi="Times New Roman" w:cs="Times New Roman"/>
                <w:sz w:val="24"/>
                <w:szCs w:val="24"/>
                <w:lang w:eastAsia="ru-RU"/>
              </w:rPr>
            </w:pP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100,0</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100,0</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100,0</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100,0</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72,0</w:t>
            </w:r>
          </w:p>
        </w:tc>
      </w:tr>
      <w:tr w:rsidR="0093058E" w:rsidRPr="00446E16" w:rsidTr="0023366A">
        <w:trPr>
          <w:trHeight w:val="541"/>
        </w:trPr>
        <w:tc>
          <w:tcPr>
            <w:tcW w:w="3227" w:type="dxa"/>
            <w:vMerge w:val="restart"/>
          </w:tcPr>
          <w:p w:rsidR="0093058E" w:rsidRPr="00446E16" w:rsidRDefault="0093058E" w:rsidP="00446E16">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 доля жилого фонда, обеспеченного водопроводом,%</w:t>
            </w:r>
          </w:p>
        </w:tc>
        <w:tc>
          <w:tcPr>
            <w:tcW w:w="1331" w:type="dxa"/>
          </w:tcPr>
          <w:p w:rsidR="0093058E" w:rsidRPr="00446E16" w:rsidRDefault="0093058E" w:rsidP="0093058E">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план</w:t>
            </w: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49,8</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49,5</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r>
      <w:tr w:rsidR="0093058E" w:rsidRPr="00446E16" w:rsidTr="0023366A">
        <w:tc>
          <w:tcPr>
            <w:tcW w:w="3227" w:type="dxa"/>
            <w:vMerge/>
          </w:tcPr>
          <w:p w:rsidR="0093058E" w:rsidRPr="00446E16" w:rsidRDefault="0093058E" w:rsidP="00446E16">
            <w:pPr>
              <w:tabs>
                <w:tab w:val="left" w:pos="851"/>
              </w:tabs>
              <w:suppressAutoHyphens/>
              <w:spacing w:after="0" w:line="240" w:lineRule="auto"/>
              <w:jc w:val="both"/>
              <w:rPr>
                <w:rFonts w:ascii="Times New Roman" w:eastAsia="Times New Roman" w:hAnsi="Times New Roman" w:cs="Times New Roman"/>
                <w:sz w:val="24"/>
                <w:szCs w:val="24"/>
                <w:lang w:eastAsia="ru-RU"/>
              </w:rPr>
            </w:pPr>
          </w:p>
        </w:tc>
        <w:tc>
          <w:tcPr>
            <w:tcW w:w="1331" w:type="dxa"/>
          </w:tcPr>
          <w:p w:rsidR="0093058E" w:rsidRPr="00446E16" w:rsidRDefault="0093058E" w:rsidP="0093058E">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факт</w:t>
            </w: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50,0</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49,4</w:t>
            </w: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sz w:val="24"/>
                <w:szCs w:val="24"/>
                <w:lang w:eastAsia="ru-RU"/>
              </w:rPr>
            </w:pPr>
            <w:r w:rsidRPr="00446E16">
              <w:rPr>
                <w:rFonts w:ascii="Times New Roman" w:eastAsia="Times New Roman" w:hAnsi="Times New Roman" w:cs="Times New Roman"/>
                <w:sz w:val="24"/>
                <w:szCs w:val="24"/>
                <w:lang w:eastAsia="ru-RU"/>
              </w:rPr>
              <w:t>50,1</w:t>
            </w:r>
          </w:p>
        </w:tc>
      </w:tr>
      <w:tr w:rsidR="0093058E" w:rsidRPr="00446E16" w:rsidTr="0023366A">
        <w:tc>
          <w:tcPr>
            <w:tcW w:w="3227" w:type="dxa"/>
          </w:tcPr>
          <w:p w:rsidR="0093058E" w:rsidRPr="00446E16" w:rsidRDefault="0093058E" w:rsidP="00446E16">
            <w:pPr>
              <w:tabs>
                <w:tab w:val="left" w:pos="851"/>
              </w:tabs>
              <w:suppressAutoHyphens/>
              <w:spacing w:after="0" w:line="240" w:lineRule="auto"/>
              <w:jc w:val="both"/>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 достижения планового показателя</w:t>
            </w:r>
          </w:p>
        </w:tc>
        <w:tc>
          <w:tcPr>
            <w:tcW w:w="1331" w:type="dxa"/>
          </w:tcPr>
          <w:p w:rsidR="0093058E" w:rsidRPr="00446E16" w:rsidRDefault="0093058E" w:rsidP="0093058E">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p>
        </w:tc>
        <w:tc>
          <w:tcPr>
            <w:tcW w:w="998" w:type="dxa"/>
          </w:tcPr>
          <w:p w:rsidR="0093058E" w:rsidRPr="00446E16" w:rsidRDefault="0093058E" w:rsidP="0093058E">
            <w:pPr>
              <w:tabs>
                <w:tab w:val="left" w:pos="851"/>
              </w:tabs>
              <w:suppressAutoHyphens/>
              <w:spacing w:after="0" w:line="240" w:lineRule="auto"/>
              <w:ind w:hanging="4"/>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100,4</w:t>
            </w:r>
          </w:p>
        </w:tc>
        <w:tc>
          <w:tcPr>
            <w:tcW w:w="1054"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101,0</w:t>
            </w:r>
          </w:p>
        </w:tc>
        <w:tc>
          <w:tcPr>
            <w:tcW w:w="1026" w:type="dxa"/>
          </w:tcPr>
          <w:p w:rsidR="0093058E" w:rsidRPr="00446E16" w:rsidRDefault="0093058E" w:rsidP="0093058E">
            <w:pPr>
              <w:tabs>
                <w:tab w:val="left" w:pos="851"/>
              </w:tabs>
              <w:suppressAutoHyphens/>
              <w:spacing w:after="0" w:line="240" w:lineRule="auto"/>
              <w:ind w:hanging="54"/>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100,0</w:t>
            </w:r>
          </w:p>
        </w:tc>
        <w:tc>
          <w:tcPr>
            <w:tcW w:w="925"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98,8</w:t>
            </w:r>
          </w:p>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p>
        </w:tc>
        <w:tc>
          <w:tcPr>
            <w:tcW w:w="992" w:type="dxa"/>
          </w:tcPr>
          <w:p w:rsidR="0093058E" w:rsidRPr="00446E16" w:rsidRDefault="0093058E" w:rsidP="0093058E">
            <w:pPr>
              <w:tabs>
                <w:tab w:val="left" w:pos="851"/>
              </w:tabs>
              <w:suppressAutoHyphens/>
              <w:spacing w:after="0" w:line="240" w:lineRule="auto"/>
              <w:jc w:val="center"/>
              <w:rPr>
                <w:rFonts w:ascii="Times New Roman" w:eastAsia="Times New Roman" w:hAnsi="Times New Roman" w:cs="Times New Roman"/>
                <w:i/>
                <w:sz w:val="24"/>
                <w:szCs w:val="24"/>
                <w:lang w:eastAsia="ru-RU"/>
              </w:rPr>
            </w:pPr>
            <w:r w:rsidRPr="00446E16">
              <w:rPr>
                <w:rFonts w:ascii="Times New Roman" w:eastAsia="Times New Roman" w:hAnsi="Times New Roman" w:cs="Times New Roman"/>
                <w:i/>
                <w:sz w:val="24"/>
                <w:szCs w:val="24"/>
                <w:lang w:eastAsia="ru-RU"/>
              </w:rPr>
              <w:t>100,2</w:t>
            </w:r>
          </w:p>
        </w:tc>
      </w:tr>
    </w:tbl>
    <w:p w:rsidR="0093058E" w:rsidRPr="0093058E" w:rsidRDefault="0093058E" w:rsidP="0093058E">
      <w:pPr>
        <w:tabs>
          <w:tab w:val="left" w:pos="851"/>
        </w:tabs>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93058E">
        <w:rPr>
          <w:rFonts w:ascii="Times New Roman" w:eastAsia="Times New Roman" w:hAnsi="Times New Roman" w:cs="Times New Roman"/>
          <w:sz w:val="28"/>
          <w:szCs w:val="28"/>
          <w:lang w:eastAsia="ru-RU"/>
        </w:rPr>
        <w:t xml:space="preserve">Исходя из анализа динамики целевых показателей Программы за весь период её реализации следует, что значение показателя «Количество ежегодно модернизированных объектов коммунальной инфраструктуры на территории Колпашевского района» имеет положительную динамику по отношению к уровню 2016 года и незначительную отрицательную динамику к уровню 2019 </w:t>
      </w:r>
      <w:r w:rsidRPr="004E34BE">
        <w:rPr>
          <w:rFonts w:ascii="Times New Roman" w:eastAsia="Times New Roman" w:hAnsi="Times New Roman" w:cs="Times New Roman"/>
          <w:sz w:val="28"/>
          <w:szCs w:val="28"/>
          <w:lang w:eastAsia="ru-RU"/>
        </w:rPr>
        <w:t xml:space="preserve">года. </w:t>
      </w:r>
      <w:r w:rsidR="004E34BE" w:rsidRPr="004E34BE">
        <w:rPr>
          <w:rFonts w:ascii="Times New Roman" w:eastAsia="Times New Roman" w:hAnsi="Times New Roman" w:cs="Times New Roman"/>
          <w:sz w:val="28"/>
          <w:szCs w:val="28"/>
          <w:lang w:eastAsia="ru-RU"/>
        </w:rPr>
        <w:t>В</w:t>
      </w:r>
      <w:r w:rsidRPr="004E34BE">
        <w:rPr>
          <w:rFonts w:ascii="Times New Roman" w:eastAsia="Times New Roman" w:hAnsi="Times New Roman" w:cs="Times New Roman"/>
          <w:sz w:val="28"/>
          <w:szCs w:val="28"/>
          <w:lang w:eastAsia="ru-RU"/>
        </w:rPr>
        <w:t xml:space="preserve"> 2020 году темп роста по данному показателю к уровню 2016 года составил 450,0 %,</w:t>
      </w:r>
      <w:r w:rsidRPr="0093058E">
        <w:rPr>
          <w:rFonts w:ascii="Times New Roman" w:eastAsia="Times New Roman" w:hAnsi="Times New Roman" w:cs="Times New Roman"/>
          <w:sz w:val="28"/>
          <w:szCs w:val="28"/>
          <w:lang w:eastAsia="ru-RU"/>
        </w:rPr>
        <w:t xml:space="preserve"> положительная динамика так же достигнута в 2017, 2018 и 2019 годах, что говорит о достаточной эффективности выполняемых мероприятий. В это же время наблюдается незначительное снижение фактического значения показателя 2020 года к уровню 2019 года (темп роста составил 94,7%).</w:t>
      </w:r>
      <w:r w:rsidRPr="0093058E">
        <w:rPr>
          <w:rFonts w:ascii="Times New Roman" w:eastAsia="Times New Roman" w:hAnsi="Times New Roman" w:cs="Times New Roman"/>
          <w:color w:val="FF0000"/>
          <w:sz w:val="28"/>
          <w:szCs w:val="28"/>
          <w:lang w:eastAsia="ru-RU"/>
        </w:rPr>
        <w:t xml:space="preserve"> </w:t>
      </w:r>
    </w:p>
    <w:p w:rsidR="004E34BE" w:rsidRDefault="0093058E" w:rsidP="0093058E">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Из анализа данных показателя «Доля жилого фонда, обеспеченного водопроводом», видно, что на протяжении всего периода, с момента начала реализации Программы показатель сохранял стабильность на уровне 50%. В 2019 году наблюдалось незначительное снижение показателя, при этом пояснения о причинах колебания не представлены. В 2020 году наметилась положительная динамика показателя (темп роста к уровню 2016 года составил 100,2%, а к уровню 2019 года - 101,4%). Рост произошёл в результате увеличения площади жилого фонда, оборудованного водопроводом (с 530,7 тыс. кв. м. до 541,3 тыс. кв. м.). </w:t>
      </w:r>
    </w:p>
    <w:p w:rsidR="0093058E" w:rsidRPr="0093058E" w:rsidRDefault="0093058E" w:rsidP="0093058E">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Соответственно, основные цели, поставленные Программой, достигаются, что свидетельствует об эффективности выполняемых мероприятий в рамках Программы.</w:t>
      </w:r>
    </w:p>
    <w:p w:rsidR="0093058E" w:rsidRPr="0093058E" w:rsidRDefault="004E34BE"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67F4E">
        <w:rPr>
          <w:rFonts w:ascii="Times New Roman" w:eastAsia="Times New Roman" w:hAnsi="Times New Roman" w:cs="Times New Roman"/>
          <w:sz w:val="28"/>
          <w:szCs w:val="28"/>
          <w:lang w:eastAsia="ru-RU"/>
        </w:rPr>
        <w:t>рамках реализации муниципальной программы в отчётном году были достигнуты следующие результаты:</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lastRenderedPageBreak/>
        <w:t>- количество обращений и жалоб граждан района на качество коммунальных услуг, поступивших в Администрацию Томской области и Администрацию Колпашевского района в 2020 году по данным отдела муниципального хозяйства составило 8</w:t>
      </w:r>
      <w:r w:rsidR="004E34BE">
        <w:rPr>
          <w:rFonts w:ascii="Times New Roman" w:eastAsia="Times New Roman" w:hAnsi="Times New Roman" w:cs="Times New Roman"/>
          <w:sz w:val="28"/>
          <w:szCs w:val="28"/>
          <w:lang w:eastAsia="ru-RU"/>
        </w:rPr>
        <w:t xml:space="preserve"> </w:t>
      </w:r>
      <w:r w:rsidR="00D67F4E">
        <w:rPr>
          <w:rFonts w:ascii="Times New Roman" w:eastAsia="Times New Roman" w:hAnsi="Times New Roman" w:cs="Times New Roman"/>
          <w:sz w:val="28"/>
          <w:szCs w:val="28"/>
          <w:lang w:eastAsia="ru-RU"/>
        </w:rPr>
        <w:t>ед</w:t>
      </w:r>
      <w:r w:rsidRPr="0093058E">
        <w:rPr>
          <w:rFonts w:ascii="Times New Roman" w:eastAsia="Times New Roman" w:hAnsi="Times New Roman" w:cs="Times New Roman"/>
          <w:sz w:val="28"/>
          <w:szCs w:val="28"/>
          <w:lang w:eastAsia="ru-RU"/>
        </w:rPr>
        <w:t>. При этом данный показатель не оценивался при проведении оценки эффективности реализации Программы, т.к. поставлен под сомнение, в связи с тем, что ответственный исполнитель не смог подтвердить документально расчёт фа</w:t>
      </w:r>
      <w:r w:rsidR="00800BF3">
        <w:rPr>
          <w:rFonts w:ascii="Times New Roman" w:eastAsia="Times New Roman" w:hAnsi="Times New Roman" w:cs="Times New Roman"/>
          <w:sz w:val="28"/>
          <w:szCs w:val="28"/>
          <w:lang w:eastAsia="ru-RU"/>
        </w:rPr>
        <w:t>ктического значения показателя;</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произведён ремонт сетей теплоснабжения в Колпашевском городском поселении протяжённостью 0,014 км. Кроме того, проведён капитальный ремонт тепловых сетей от котельной «Урожай»</w:t>
      </w:r>
      <w:r w:rsidR="004E34BE">
        <w:rPr>
          <w:rFonts w:ascii="Times New Roman" w:eastAsia="Times New Roman" w:hAnsi="Times New Roman" w:cs="Times New Roman"/>
          <w:sz w:val="28"/>
          <w:szCs w:val="28"/>
          <w:lang w:eastAsia="ru-RU"/>
        </w:rPr>
        <w:t xml:space="preserve"> </w:t>
      </w:r>
      <w:r w:rsidR="0017148A" w:rsidRPr="0017148A">
        <w:rPr>
          <w:rFonts w:ascii="Times New Roman" w:eastAsia="Times New Roman" w:hAnsi="Times New Roman" w:cs="Times New Roman"/>
          <w:sz w:val="28"/>
          <w:szCs w:val="28"/>
          <w:lang w:eastAsia="ru-RU"/>
        </w:rPr>
        <w:t>в г.</w:t>
      </w:r>
      <w:r w:rsidR="0017148A">
        <w:rPr>
          <w:rFonts w:ascii="Times New Roman" w:eastAsia="Times New Roman" w:hAnsi="Times New Roman" w:cs="Times New Roman"/>
          <w:sz w:val="28"/>
          <w:szCs w:val="28"/>
          <w:lang w:eastAsia="ru-RU"/>
        </w:rPr>
        <w:t xml:space="preserve"> </w:t>
      </w:r>
      <w:r w:rsidR="0017148A" w:rsidRPr="0017148A">
        <w:rPr>
          <w:rFonts w:ascii="Times New Roman" w:eastAsia="Times New Roman" w:hAnsi="Times New Roman" w:cs="Times New Roman"/>
          <w:sz w:val="28"/>
          <w:szCs w:val="28"/>
          <w:lang w:eastAsia="ru-RU"/>
        </w:rPr>
        <w:t>Колпашево</w:t>
      </w:r>
      <w:r w:rsidRPr="0093058E">
        <w:rPr>
          <w:rFonts w:ascii="Times New Roman" w:eastAsia="Times New Roman" w:hAnsi="Times New Roman" w:cs="Times New Roman"/>
          <w:sz w:val="28"/>
          <w:szCs w:val="28"/>
          <w:lang w:eastAsia="ru-RU"/>
        </w:rPr>
        <w:t xml:space="preserve">, </w:t>
      </w:r>
      <w:r w:rsidR="00800BF3">
        <w:rPr>
          <w:rFonts w:ascii="Times New Roman" w:eastAsia="Times New Roman" w:hAnsi="Times New Roman" w:cs="Times New Roman"/>
          <w:sz w:val="28"/>
          <w:szCs w:val="28"/>
          <w:lang w:eastAsia="ru-RU"/>
        </w:rPr>
        <w:t>котельной в Саровском сельском поселении, приобретена и доставлена дизельная электрическая установка в Ч</w:t>
      </w:r>
      <w:r w:rsidR="004E34BE">
        <w:rPr>
          <w:rFonts w:ascii="Times New Roman" w:eastAsia="Times New Roman" w:hAnsi="Times New Roman" w:cs="Times New Roman"/>
          <w:sz w:val="28"/>
          <w:szCs w:val="28"/>
          <w:lang w:eastAsia="ru-RU"/>
        </w:rPr>
        <w:t>а</w:t>
      </w:r>
      <w:r w:rsidR="00800BF3">
        <w:rPr>
          <w:rFonts w:ascii="Times New Roman" w:eastAsia="Times New Roman" w:hAnsi="Times New Roman" w:cs="Times New Roman"/>
          <w:sz w:val="28"/>
          <w:szCs w:val="28"/>
          <w:lang w:eastAsia="ru-RU"/>
        </w:rPr>
        <w:t xml:space="preserve">жемтовское сельское поселение, </w:t>
      </w:r>
      <w:r w:rsidRPr="0093058E">
        <w:rPr>
          <w:rFonts w:ascii="Times New Roman" w:eastAsia="Times New Roman" w:hAnsi="Times New Roman" w:cs="Times New Roman"/>
          <w:sz w:val="28"/>
          <w:szCs w:val="28"/>
          <w:lang w:eastAsia="ru-RU"/>
        </w:rPr>
        <w:t>выполнены проектные работы по реконструкции тепловых сетей газовой модульной котельной «Геолог»;</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произведён ремонт электроснабжения в Саровском сельском поселении протяжённостью 2,0 км</w:t>
      </w:r>
      <w:r w:rsidR="00D67F4E">
        <w:rPr>
          <w:rFonts w:ascii="Times New Roman" w:eastAsia="Times New Roman" w:hAnsi="Times New Roman" w:cs="Times New Roman"/>
          <w:sz w:val="28"/>
          <w:szCs w:val="28"/>
          <w:lang w:eastAsia="ru-RU"/>
        </w:rPr>
        <w:t>.</w:t>
      </w:r>
      <w:r w:rsidRPr="0093058E">
        <w:rPr>
          <w:rFonts w:ascii="Times New Roman" w:eastAsia="Times New Roman" w:hAnsi="Times New Roman" w:cs="Times New Roman"/>
          <w:sz w:val="28"/>
          <w:szCs w:val="28"/>
          <w:lang w:eastAsia="ru-RU"/>
        </w:rPr>
        <w:t>;</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произведён ремонт сетей водоснабжения </w:t>
      </w:r>
      <w:r w:rsidR="00A4393B" w:rsidRPr="0093058E">
        <w:rPr>
          <w:rFonts w:ascii="Times New Roman" w:eastAsia="Times New Roman" w:hAnsi="Times New Roman" w:cs="Times New Roman"/>
          <w:sz w:val="28"/>
          <w:szCs w:val="28"/>
          <w:lang w:eastAsia="ru-RU"/>
        </w:rPr>
        <w:t>общей протяжённостью 0,11 км</w:t>
      </w:r>
      <w:r w:rsidR="00A4393B" w:rsidRPr="00800BF3">
        <w:rPr>
          <w:rFonts w:ascii="Times New Roman" w:eastAsia="Times New Roman" w:hAnsi="Times New Roman" w:cs="Times New Roman"/>
          <w:sz w:val="28"/>
          <w:szCs w:val="28"/>
          <w:lang w:eastAsia="ru-RU"/>
        </w:rPr>
        <w:t>.</w:t>
      </w:r>
      <w:r w:rsidR="00A4393B">
        <w:rPr>
          <w:rFonts w:ascii="Times New Roman" w:eastAsia="Times New Roman" w:hAnsi="Times New Roman" w:cs="Times New Roman"/>
          <w:sz w:val="28"/>
          <w:szCs w:val="28"/>
          <w:lang w:eastAsia="ru-RU"/>
        </w:rPr>
        <w:t xml:space="preserve"> в </w:t>
      </w:r>
      <w:r w:rsidRPr="0093058E">
        <w:rPr>
          <w:rFonts w:ascii="Times New Roman" w:eastAsia="Times New Roman" w:hAnsi="Times New Roman" w:cs="Times New Roman"/>
          <w:sz w:val="28"/>
          <w:szCs w:val="28"/>
          <w:lang w:eastAsia="ru-RU"/>
        </w:rPr>
        <w:t>Колпашевско</w:t>
      </w:r>
      <w:r w:rsidR="00A4393B">
        <w:rPr>
          <w:rFonts w:ascii="Times New Roman" w:eastAsia="Times New Roman" w:hAnsi="Times New Roman" w:cs="Times New Roman"/>
          <w:sz w:val="28"/>
          <w:szCs w:val="28"/>
          <w:lang w:eastAsia="ru-RU"/>
        </w:rPr>
        <w:t xml:space="preserve">м </w:t>
      </w:r>
      <w:r w:rsidRPr="0093058E">
        <w:rPr>
          <w:rFonts w:ascii="Times New Roman" w:eastAsia="Times New Roman" w:hAnsi="Times New Roman" w:cs="Times New Roman"/>
          <w:sz w:val="28"/>
          <w:szCs w:val="28"/>
          <w:lang w:eastAsia="ru-RU"/>
        </w:rPr>
        <w:t>городско</w:t>
      </w:r>
      <w:r w:rsidR="00A4393B">
        <w:rPr>
          <w:rFonts w:ascii="Times New Roman" w:eastAsia="Times New Roman" w:hAnsi="Times New Roman" w:cs="Times New Roman"/>
          <w:sz w:val="28"/>
          <w:szCs w:val="28"/>
          <w:lang w:eastAsia="ru-RU"/>
        </w:rPr>
        <w:t>м</w:t>
      </w:r>
      <w:r w:rsidRPr="0093058E">
        <w:rPr>
          <w:rFonts w:ascii="Times New Roman" w:eastAsia="Times New Roman" w:hAnsi="Times New Roman" w:cs="Times New Roman"/>
          <w:sz w:val="28"/>
          <w:szCs w:val="28"/>
          <w:lang w:eastAsia="ru-RU"/>
        </w:rPr>
        <w:t xml:space="preserve"> поселени</w:t>
      </w:r>
      <w:r w:rsidR="00A4393B">
        <w:rPr>
          <w:rFonts w:ascii="Times New Roman" w:eastAsia="Times New Roman" w:hAnsi="Times New Roman" w:cs="Times New Roman"/>
          <w:sz w:val="28"/>
          <w:szCs w:val="28"/>
          <w:lang w:eastAsia="ru-RU"/>
        </w:rPr>
        <w:t>и</w:t>
      </w:r>
      <w:r w:rsidRPr="0093058E">
        <w:rPr>
          <w:rFonts w:ascii="Times New Roman" w:eastAsia="Times New Roman" w:hAnsi="Times New Roman" w:cs="Times New Roman"/>
          <w:sz w:val="28"/>
          <w:szCs w:val="28"/>
          <w:lang w:eastAsia="ru-RU"/>
        </w:rPr>
        <w:t>, Саровско</w:t>
      </w:r>
      <w:r w:rsidR="00A4393B">
        <w:rPr>
          <w:rFonts w:ascii="Times New Roman" w:eastAsia="Times New Roman" w:hAnsi="Times New Roman" w:cs="Times New Roman"/>
          <w:sz w:val="28"/>
          <w:szCs w:val="28"/>
          <w:lang w:eastAsia="ru-RU"/>
        </w:rPr>
        <w:t>м</w:t>
      </w:r>
      <w:r w:rsidRPr="0093058E">
        <w:rPr>
          <w:rFonts w:ascii="Times New Roman" w:eastAsia="Times New Roman" w:hAnsi="Times New Roman" w:cs="Times New Roman"/>
          <w:sz w:val="28"/>
          <w:szCs w:val="28"/>
          <w:lang w:eastAsia="ru-RU"/>
        </w:rPr>
        <w:t xml:space="preserve"> и Чажемтовско</w:t>
      </w:r>
      <w:r w:rsidR="00A4393B">
        <w:rPr>
          <w:rFonts w:ascii="Times New Roman" w:eastAsia="Times New Roman" w:hAnsi="Times New Roman" w:cs="Times New Roman"/>
          <w:sz w:val="28"/>
          <w:szCs w:val="28"/>
          <w:lang w:eastAsia="ru-RU"/>
        </w:rPr>
        <w:t>м сельских поселениях.</w:t>
      </w:r>
      <w:r w:rsidRPr="0093058E">
        <w:rPr>
          <w:rFonts w:ascii="Times New Roman" w:eastAsia="Times New Roman" w:hAnsi="Times New Roman" w:cs="Times New Roman"/>
          <w:sz w:val="28"/>
          <w:szCs w:val="28"/>
          <w:lang w:eastAsia="ru-RU"/>
        </w:rPr>
        <w:t xml:space="preserve"> </w:t>
      </w:r>
      <w:r w:rsidR="00800BF3">
        <w:rPr>
          <w:rFonts w:ascii="Times New Roman" w:eastAsia="Times New Roman" w:hAnsi="Times New Roman" w:cs="Times New Roman"/>
          <w:sz w:val="28"/>
          <w:szCs w:val="28"/>
          <w:lang w:eastAsia="ru-RU"/>
        </w:rPr>
        <w:t>Кроме того,</w:t>
      </w:r>
      <w:r w:rsidR="00800BF3" w:rsidRPr="00800BF3">
        <w:rPr>
          <w:rFonts w:ascii="Times New Roman" w:eastAsia="Times New Roman" w:hAnsi="Times New Roman" w:cs="Times New Roman"/>
          <w:sz w:val="28"/>
          <w:szCs w:val="28"/>
          <w:lang w:eastAsia="ru-RU"/>
        </w:rPr>
        <w:t xml:space="preserve"> проведено бурение и обустройство водозаборной станции в д. Белояро</w:t>
      </w:r>
      <w:r w:rsidR="00D62C87">
        <w:rPr>
          <w:rFonts w:ascii="Times New Roman" w:eastAsia="Times New Roman" w:hAnsi="Times New Roman" w:cs="Times New Roman"/>
          <w:sz w:val="28"/>
          <w:szCs w:val="28"/>
          <w:lang w:eastAsia="ru-RU"/>
        </w:rPr>
        <w:t>в</w:t>
      </w:r>
      <w:r w:rsidR="00800BF3" w:rsidRPr="00800BF3">
        <w:rPr>
          <w:rFonts w:ascii="Times New Roman" w:eastAsia="Times New Roman" w:hAnsi="Times New Roman" w:cs="Times New Roman"/>
          <w:sz w:val="28"/>
          <w:szCs w:val="28"/>
          <w:lang w:eastAsia="ru-RU"/>
        </w:rPr>
        <w:t>ка, установлен локальный очистной комплекс в с.Старокороткино, приобретены насосы для модернизации 6 объектов водоснабжения Колпашевского городского поселения</w:t>
      </w:r>
      <w:r w:rsidR="00800BF3">
        <w:rPr>
          <w:rFonts w:ascii="Times New Roman" w:eastAsia="Times New Roman" w:hAnsi="Times New Roman" w:cs="Times New Roman"/>
          <w:sz w:val="28"/>
          <w:szCs w:val="28"/>
          <w:lang w:eastAsia="ru-RU"/>
        </w:rPr>
        <w:t>. Однако</w:t>
      </w:r>
      <w:r w:rsidRPr="0093058E">
        <w:rPr>
          <w:rFonts w:ascii="Times New Roman" w:eastAsia="Times New Roman" w:hAnsi="Times New Roman" w:cs="Times New Roman"/>
          <w:sz w:val="28"/>
          <w:szCs w:val="28"/>
          <w:lang w:eastAsia="ru-RU"/>
        </w:rPr>
        <w:t xml:space="preserve">, в отчётном году не выполнено проектирование зоны санитарной охраны источника водоснабжения, в связи с тем, что </w:t>
      </w:r>
      <w:r w:rsidR="00800BF3" w:rsidRPr="0093058E">
        <w:rPr>
          <w:rFonts w:ascii="Times New Roman" w:eastAsia="Times New Roman" w:hAnsi="Times New Roman" w:cs="Times New Roman"/>
          <w:sz w:val="28"/>
          <w:szCs w:val="28"/>
          <w:lang w:eastAsia="ru-RU"/>
        </w:rPr>
        <w:t xml:space="preserve">необходимое оформление </w:t>
      </w:r>
      <w:r w:rsidRPr="0093058E">
        <w:rPr>
          <w:rFonts w:ascii="Times New Roman" w:eastAsia="Times New Roman" w:hAnsi="Times New Roman" w:cs="Times New Roman"/>
          <w:sz w:val="28"/>
          <w:szCs w:val="28"/>
          <w:lang w:eastAsia="ru-RU"/>
        </w:rPr>
        <w:t>Администрациями поселени</w:t>
      </w:r>
      <w:r w:rsidR="00800BF3">
        <w:rPr>
          <w:rFonts w:ascii="Times New Roman" w:eastAsia="Times New Roman" w:hAnsi="Times New Roman" w:cs="Times New Roman"/>
          <w:sz w:val="28"/>
          <w:szCs w:val="28"/>
          <w:lang w:eastAsia="ru-RU"/>
        </w:rPr>
        <w:t>й</w:t>
      </w:r>
      <w:r w:rsidRPr="0093058E">
        <w:rPr>
          <w:rFonts w:ascii="Times New Roman" w:eastAsia="Times New Roman" w:hAnsi="Times New Roman" w:cs="Times New Roman"/>
          <w:sz w:val="28"/>
          <w:szCs w:val="28"/>
          <w:lang w:eastAsia="ru-RU"/>
        </w:rPr>
        <w:t xml:space="preserve"> было начато несвоевременно. Работы перенесены на 2021 год; </w:t>
      </w:r>
    </w:p>
    <w:p w:rsidR="003667F2" w:rsidRDefault="0093058E" w:rsidP="003667F2">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количество ежегодно реконструированных, построенных объектов коммунальной инфраструктуры на территории Колпашевского района </w:t>
      </w:r>
      <w:r w:rsidR="00D67F4E">
        <w:rPr>
          <w:rFonts w:ascii="Times New Roman" w:eastAsia="Times New Roman" w:hAnsi="Times New Roman" w:cs="Times New Roman"/>
          <w:sz w:val="28"/>
          <w:szCs w:val="28"/>
          <w:lang w:eastAsia="ru-RU"/>
        </w:rPr>
        <w:t xml:space="preserve">в 2020 году составило 1 объект, </w:t>
      </w:r>
      <w:r w:rsidRPr="0093058E">
        <w:rPr>
          <w:rFonts w:ascii="Times New Roman" w:eastAsia="Times New Roman" w:hAnsi="Times New Roman" w:cs="Times New Roman"/>
          <w:sz w:val="28"/>
          <w:szCs w:val="28"/>
          <w:lang w:eastAsia="ru-RU"/>
        </w:rPr>
        <w:t xml:space="preserve">а именно завершены строительные работы запланированного участка объекта «Газораспределительные сети </w:t>
      </w:r>
      <w:r w:rsidR="00D67F4E">
        <w:rPr>
          <w:rFonts w:ascii="Times New Roman" w:eastAsia="Times New Roman" w:hAnsi="Times New Roman" w:cs="Times New Roman"/>
          <w:sz w:val="28"/>
          <w:szCs w:val="28"/>
          <w:lang w:eastAsia="ru-RU"/>
        </w:rPr>
        <w:t xml:space="preserve">                             </w:t>
      </w:r>
      <w:r w:rsidRPr="0093058E">
        <w:rPr>
          <w:rFonts w:ascii="Times New Roman" w:eastAsia="Times New Roman" w:hAnsi="Times New Roman" w:cs="Times New Roman"/>
          <w:sz w:val="28"/>
          <w:szCs w:val="28"/>
          <w:lang w:eastAsia="ru-RU"/>
        </w:rPr>
        <w:t xml:space="preserve">г. Колпашево и с. Тогур Колпашевского района Томской области, 8 очередь, 1 этап» </w:t>
      </w:r>
      <w:r w:rsidR="003667F2">
        <w:rPr>
          <w:rFonts w:ascii="Times New Roman" w:eastAsia="Times New Roman" w:hAnsi="Times New Roman" w:cs="Times New Roman"/>
          <w:sz w:val="28"/>
          <w:szCs w:val="28"/>
          <w:lang w:eastAsia="ru-RU"/>
        </w:rPr>
        <w:t>(п</w:t>
      </w:r>
      <w:r w:rsidRPr="0093058E">
        <w:rPr>
          <w:rFonts w:ascii="Times New Roman" w:eastAsia="Times New Roman" w:hAnsi="Times New Roman" w:cs="Times New Roman"/>
          <w:sz w:val="28"/>
          <w:szCs w:val="28"/>
          <w:lang w:eastAsia="ru-RU"/>
        </w:rPr>
        <w:t>остроен газопровод протяжённостью 3,32 км. в г. Колпашево и газифицировано 72 домовладения.</w:t>
      </w:r>
      <w:r w:rsidR="003667F2">
        <w:rPr>
          <w:rFonts w:ascii="Times New Roman" w:eastAsia="Times New Roman" w:hAnsi="Times New Roman" w:cs="Times New Roman"/>
          <w:sz w:val="28"/>
          <w:szCs w:val="28"/>
          <w:lang w:eastAsia="ru-RU"/>
        </w:rPr>
        <w:t>);</w:t>
      </w:r>
    </w:p>
    <w:p w:rsidR="003667F2" w:rsidRPr="0093058E" w:rsidRDefault="003667F2" w:rsidP="003667F2">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благодаря проведению мероприятий по газификации, </w:t>
      </w:r>
      <w:r w:rsidRPr="0093058E">
        <w:rPr>
          <w:rFonts w:ascii="Times New Roman" w:eastAsia="Times New Roman" w:hAnsi="Times New Roman" w:cs="Times New Roman"/>
          <w:sz w:val="28"/>
          <w:szCs w:val="28"/>
          <w:lang w:eastAsia="ru-RU"/>
        </w:rPr>
        <w:t>доля использования газа в общем объёме потребления топлива для теплоснабжения потребителей составила 99,99%</w:t>
      </w:r>
      <w:r>
        <w:rPr>
          <w:rFonts w:ascii="Times New Roman" w:eastAsia="Times New Roman" w:hAnsi="Times New Roman" w:cs="Times New Roman"/>
          <w:sz w:val="28"/>
          <w:szCs w:val="28"/>
          <w:lang w:eastAsia="ru-RU"/>
        </w:rPr>
        <w:t xml:space="preserve"> (показатель выполнен на 106,9%)</w:t>
      </w:r>
      <w:r w:rsidRPr="0093058E">
        <w:rPr>
          <w:rFonts w:ascii="Times New Roman" w:eastAsia="Times New Roman" w:hAnsi="Times New Roman" w:cs="Times New Roman"/>
          <w:sz w:val="28"/>
          <w:szCs w:val="28"/>
          <w:lang w:eastAsia="ru-RU"/>
        </w:rPr>
        <w:t>;</w:t>
      </w:r>
    </w:p>
    <w:p w:rsidR="0093058E" w:rsidRPr="0093058E" w:rsidRDefault="00D03A6D"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реализацию муниципальной п</w:t>
      </w:r>
      <w:r w:rsidR="0093058E" w:rsidRPr="0093058E">
        <w:rPr>
          <w:rFonts w:ascii="Times New Roman" w:eastAsia="Times New Roman" w:hAnsi="Times New Roman" w:cs="Times New Roman"/>
          <w:sz w:val="28"/>
          <w:szCs w:val="28"/>
          <w:lang w:eastAsia="ru-RU"/>
        </w:rPr>
        <w:t xml:space="preserve">рограммы в 2020 году </w:t>
      </w:r>
      <w:r w:rsidR="0093058E" w:rsidRPr="00D03A6D">
        <w:rPr>
          <w:rFonts w:ascii="Times New Roman" w:eastAsia="Times New Roman" w:hAnsi="Times New Roman" w:cs="Times New Roman"/>
          <w:b/>
          <w:sz w:val="28"/>
          <w:szCs w:val="28"/>
          <w:lang w:eastAsia="ru-RU"/>
        </w:rPr>
        <w:t>было фактически израсходовано 73 204,7 тыс. рублей</w:t>
      </w:r>
      <w:r w:rsidR="0093058E" w:rsidRPr="0093058E">
        <w:rPr>
          <w:rFonts w:ascii="Times New Roman" w:eastAsia="Times New Roman" w:hAnsi="Times New Roman" w:cs="Times New Roman"/>
          <w:sz w:val="28"/>
          <w:szCs w:val="28"/>
          <w:lang w:eastAsia="ru-RU"/>
        </w:rPr>
        <w:t>, в том числе 29 073,4 тыс. рублей из местного бюджета.</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Из областного бюджета было привлечено 60,3% денежных средств от общего объёма финансирования Программы. </w:t>
      </w:r>
    </w:p>
    <w:p w:rsidR="00D03A6D" w:rsidRPr="0093058E" w:rsidRDefault="0093058E" w:rsidP="006E2771">
      <w:pPr>
        <w:suppressAutoHyphens/>
        <w:spacing w:after="0" w:line="240" w:lineRule="auto"/>
        <w:ind w:firstLine="567"/>
        <w:jc w:val="both"/>
        <w:rPr>
          <w:rFonts w:ascii="Times New Roman" w:eastAsia="Times New Roman" w:hAnsi="Times New Roman" w:cs="Times New Roman"/>
          <w:sz w:val="28"/>
          <w:szCs w:val="28"/>
          <w:lang w:eastAsia="ru-RU"/>
        </w:rPr>
      </w:pPr>
      <w:r w:rsidRPr="00730A85">
        <w:rPr>
          <w:rFonts w:ascii="Times New Roman" w:eastAsia="Times New Roman" w:hAnsi="Times New Roman" w:cs="Times New Roman"/>
          <w:sz w:val="28"/>
          <w:szCs w:val="28"/>
          <w:lang w:eastAsia="ru-RU"/>
        </w:rPr>
        <w:lastRenderedPageBreak/>
        <w:t>По первым двум критериям</w:t>
      </w:r>
      <w:r w:rsidR="00730A85">
        <w:rPr>
          <w:rFonts w:ascii="Times New Roman" w:eastAsia="Times New Roman" w:hAnsi="Times New Roman" w:cs="Times New Roman"/>
          <w:sz w:val="28"/>
          <w:szCs w:val="28"/>
          <w:lang w:eastAsia="ru-RU"/>
        </w:rPr>
        <w:t xml:space="preserve"> балльная оценка эффективности муниципальной п</w:t>
      </w:r>
      <w:r w:rsidRPr="00730A85">
        <w:rPr>
          <w:rFonts w:ascii="Times New Roman" w:eastAsia="Times New Roman" w:hAnsi="Times New Roman" w:cs="Times New Roman"/>
          <w:sz w:val="28"/>
          <w:szCs w:val="28"/>
          <w:lang w:eastAsia="ru-RU"/>
        </w:rPr>
        <w:t>рограммы составила 1,05 балла из максимально</w:t>
      </w:r>
      <w:r w:rsidRPr="0093058E">
        <w:rPr>
          <w:rFonts w:ascii="Times New Roman" w:eastAsia="Times New Roman" w:hAnsi="Times New Roman" w:cs="Times New Roman"/>
          <w:sz w:val="28"/>
          <w:szCs w:val="28"/>
          <w:lang w:eastAsia="ru-RU"/>
        </w:rPr>
        <w:t xml:space="preserve"> возможных 2,00 баллов</w:t>
      </w:r>
      <w:r w:rsidR="007028E8">
        <w:rPr>
          <w:rFonts w:ascii="Times New Roman" w:eastAsia="Times New Roman" w:hAnsi="Times New Roman" w:cs="Times New Roman"/>
          <w:sz w:val="28"/>
          <w:szCs w:val="28"/>
          <w:lang w:eastAsia="ru-RU"/>
        </w:rPr>
        <w:t>, соответственно</w:t>
      </w:r>
      <w:r w:rsidRPr="0093058E">
        <w:rPr>
          <w:rFonts w:ascii="Times New Roman" w:eastAsia="Times New Roman" w:hAnsi="Times New Roman" w:cs="Times New Roman"/>
          <w:sz w:val="28"/>
          <w:szCs w:val="28"/>
          <w:lang w:eastAsia="ru-RU"/>
        </w:rPr>
        <w:t xml:space="preserve"> оценивается как </w:t>
      </w:r>
      <w:r w:rsidRPr="0093058E">
        <w:rPr>
          <w:rFonts w:ascii="Times New Roman" w:eastAsia="Times New Roman" w:hAnsi="Times New Roman" w:cs="Times New Roman"/>
          <w:b/>
          <w:sz w:val="28"/>
          <w:szCs w:val="28"/>
          <w:lang w:eastAsia="ru-RU"/>
        </w:rPr>
        <w:t>высокоэффективная.</w:t>
      </w:r>
      <w:r w:rsidRPr="0093058E">
        <w:rPr>
          <w:rFonts w:ascii="Times New Roman" w:eastAsia="Times New Roman" w:hAnsi="Times New Roman" w:cs="Times New Roman"/>
          <w:sz w:val="28"/>
          <w:szCs w:val="28"/>
          <w:lang w:eastAsia="ru-RU"/>
        </w:rPr>
        <w:t xml:space="preserve">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b/>
          <w:sz w:val="28"/>
          <w:szCs w:val="28"/>
          <w:lang w:eastAsia="ru-RU"/>
        </w:rPr>
        <w:t>Оценка качества управления</w:t>
      </w:r>
      <w:r w:rsidR="00D03A6D">
        <w:rPr>
          <w:rFonts w:ascii="Times New Roman" w:eastAsia="Times New Roman" w:hAnsi="Times New Roman" w:cs="Times New Roman"/>
          <w:sz w:val="28"/>
          <w:szCs w:val="28"/>
          <w:lang w:eastAsia="ru-RU"/>
        </w:rPr>
        <w:t xml:space="preserve"> муниципальной п</w:t>
      </w:r>
      <w:r w:rsidRPr="0093058E">
        <w:rPr>
          <w:rFonts w:ascii="Times New Roman" w:eastAsia="Times New Roman" w:hAnsi="Times New Roman" w:cs="Times New Roman"/>
          <w:sz w:val="28"/>
          <w:szCs w:val="28"/>
          <w:lang w:eastAsia="ru-RU"/>
        </w:rPr>
        <w:t xml:space="preserve">рограммой составила </w:t>
      </w:r>
      <w:r w:rsidRPr="0093058E">
        <w:rPr>
          <w:rFonts w:ascii="Times New Roman" w:eastAsia="Times New Roman" w:hAnsi="Times New Roman" w:cs="Times New Roman"/>
          <w:b/>
          <w:sz w:val="28"/>
          <w:szCs w:val="28"/>
          <w:lang w:eastAsia="ru-RU"/>
        </w:rPr>
        <w:t>0,71 балла</w:t>
      </w:r>
      <w:r w:rsidRPr="0093058E">
        <w:rPr>
          <w:rFonts w:ascii="Times New Roman" w:eastAsia="Times New Roman" w:hAnsi="Times New Roman" w:cs="Times New Roman"/>
          <w:sz w:val="28"/>
          <w:szCs w:val="28"/>
          <w:lang w:eastAsia="ru-RU"/>
        </w:rPr>
        <w:t xml:space="preserve"> из максимально возможного 1,00 балла.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b/>
          <w:sz w:val="28"/>
          <w:szCs w:val="28"/>
          <w:lang w:eastAsia="ru-RU"/>
        </w:rPr>
      </w:pPr>
      <w:r w:rsidRPr="0093058E">
        <w:rPr>
          <w:rFonts w:ascii="Times New Roman" w:eastAsia="Times New Roman" w:hAnsi="Times New Roman" w:cs="Times New Roman"/>
          <w:b/>
          <w:sz w:val="28"/>
          <w:szCs w:val="28"/>
          <w:lang w:eastAsia="ru-RU"/>
        </w:rPr>
        <w:t>Таким образом</w:t>
      </w:r>
      <w:r w:rsidRPr="0093058E">
        <w:rPr>
          <w:rFonts w:ascii="Times New Roman" w:eastAsia="Times New Roman" w:hAnsi="Times New Roman" w:cs="Times New Roman"/>
          <w:sz w:val="28"/>
          <w:szCs w:val="28"/>
          <w:lang w:eastAsia="ru-RU"/>
        </w:rPr>
        <w:t xml:space="preserve">, согласно полученным данным по результатам оценки эффективности </w:t>
      </w:r>
      <w:r w:rsidRPr="0093058E">
        <w:rPr>
          <w:rFonts w:ascii="Times New Roman" w:eastAsia="Times New Roman" w:hAnsi="Times New Roman" w:cs="Times New Roman"/>
          <w:b/>
          <w:sz w:val="28"/>
          <w:szCs w:val="28"/>
          <w:lang w:eastAsia="ru-RU"/>
        </w:rPr>
        <w:t>балльная оценка эффективности Программы составляет 0,79 балла</w:t>
      </w:r>
      <w:r w:rsidRPr="0093058E">
        <w:rPr>
          <w:rFonts w:ascii="Times New Roman" w:eastAsia="Times New Roman" w:hAnsi="Times New Roman" w:cs="Times New Roman"/>
          <w:sz w:val="28"/>
          <w:szCs w:val="28"/>
          <w:lang w:eastAsia="ru-RU"/>
        </w:rPr>
        <w:t xml:space="preserve">, что выше 0,75, но не более 1,00 (п.4.5 Порядка). Соответственно, </w:t>
      </w:r>
      <w:r w:rsidRPr="00800BF3">
        <w:rPr>
          <w:rFonts w:ascii="Times New Roman" w:eastAsia="Times New Roman" w:hAnsi="Times New Roman" w:cs="Times New Roman"/>
          <w:sz w:val="28"/>
          <w:szCs w:val="28"/>
          <w:lang w:eastAsia="ru-RU"/>
        </w:rPr>
        <w:t xml:space="preserve">эффективность реализации муниципальной программы «Развитие коммунальной инфраструктуры Колпашевского района» оценивается как </w:t>
      </w:r>
      <w:r w:rsidRPr="0093058E">
        <w:rPr>
          <w:rFonts w:ascii="Times New Roman" w:eastAsia="Times New Roman" w:hAnsi="Times New Roman" w:cs="Times New Roman"/>
          <w:b/>
          <w:sz w:val="28"/>
          <w:szCs w:val="28"/>
          <w:lang w:eastAsia="ru-RU"/>
        </w:rPr>
        <w:t xml:space="preserve">эффективная </w:t>
      </w:r>
      <w:r w:rsidRPr="00800BF3">
        <w:rPr>
          <w:rFonts w:ascii="Times New Roman" w:eastAsia="Times New Roman" w:hAnsi="Times New Roman" w:cs="Times New Roman"/>
          <w:sz w:val="28"/>
          <w:szCs w:val="28"/>
          <w:lang w:eastAsia="ru-RU"/>
        </w:rPr>
        <w:t>и присваивается</w:t>
      </w:r>
      <w:r w:rsidRPr="0093058E">
        <w:rPr>
          <w:rFonts w:ascii="Times New Roman" w:eastAsia="Times New Roman" w:hAnsi="Times New Roman" w:cs="Times New Roman"/>
          <w:b/>
          <w:sz w:val="28"/>
          <w:szCs w:val="28"/>
          <w:lang w:eastAsia="ru-RU"/>
        </w:rPr>
        <w:t xml:space="preserve"> II степень эффективности.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b/>
          <w:color w:val="FF0000"/>
          <w:sz w:val="28"/>
          <w:szCs w:val="28"/>
          <w:lang w:eastAsia="ru-RU"/>
        </w:rPr>
      </w:pPr>
    </w:p>
    <w:p w:rsidR="0060373B" w:rsidRPr="001B5E35" w:rsidRDefault="0060373B" w:rsidP="00902CB1">
      <w:pPr>
        <w:spacing w:after="0" w:line="240" w:lineRule="auto"/>
        <w:jc w:val="both"/>
        <w:rPr>
          <w:rFonts w:ascii="Times New Roman" w:hAnsi="Times New Roman" w:cs="Times New Roman"/>
          <w:color w:val="FF0000"/>
          <w:sz w:val="28"/>
          <w:szCs w:val="28"/>
        </w:rPr>
      </w:pPr>
    </w:p>
    <w:p w:rsidR="008C5BA9" w:rsidRPr="00041352" w:rsidRDefault="00D03A6D" w:rsidP="00902CB1">
      <w:pPr>
        <w:tabs>
          <w:tab w:val="left" w:pos="851"/>
        </w:tabs>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4</w:t>
      </w:r>
      <w:r w:rsidR="00A017FC" w:rsidRPr="00041352">
        <w:rPr>
          <w:rFonts w:ascii="Times New Roman" w:hAnsi="Times New Roman" w:cs="Times New Roman"/>
          <w:b/>
          <w:i/>
          <w:sz w:val="28"/>
          <w:szCs w:val="28"/>
        </w:rPr>
        <w:t xml:space="preserve">. Муниципальная программа </w:t>
      </w:r>
    </w:p>
    <w:p w:rsidR="008043FA" w:rsidRDefault="008043FA" w:rsidP="00902CB1">
      <w:pPr>
        <w:tabs>
          <w:tab w:val="left" w:pos="851"/>
        </w:tabs>
        <w:spacing w:after="0" w:line="240" w:lineRule="auto"/>
        <w:ind w:firstLine="567"/>
        <w:jc w:val="center"/>
        <w:rPr>
          <w:rFonts w:ascii="Times New Roman" w:hAnsi="Times New Roman" w:cs="Times New Roman"/>
          <w:b/>
          <w:i/>
          <w:sz w:val="28"/>
          <w:szCs w:val="28"/>
        </w:rPr>
      </w:pPr>
      <w:r w:rsidRPr="00041352">
        <w:rPr>
          <w:rFonts w:ascii="Times New Roman" w:hAnsi="Times New Roman" w:cs="Times New Roman"/>
          <w:b/>
          <w:i/>
          <w:sz w:val="28"/>
          <w:szCs w:val="28"/>
        </w:rPr>
        <w:t>«Формирование современной городской среды</w:t>
      </w:r>
      <w:r w:rsidR="00B20432" w:rsidRPr="00041352">
        <w:rPr>
          <w:rFonts w:ascii="Times New Roman" w:hAnsi="Times New Roman" w:cs="Times New Roman"/>
          <w:b/>
          <w:i/>
          <w:sz w:val="28"/>
          <w:szCs w:val="28"/>
        </w:rPr>
        <w:t xml:space="preserve"> </w:t>
      </w:r>
      <w:r w:rsidRPr="00041352">
        <w:rPr>
          <w:rFonts w:ascii="Times New Roman" w:hAnsi="Times New Roman" w:cs="Times New Roman"/>
          <w:b/>
          <w:i/>
          <w:sz w:val="28"/>
          <w:szCs w:val="28"/>
        </w:rPr>
        <w:t>на территории муниципального образования «Колпашевский район»</w:t>
      </w:r>
    </w:p>
    <w:p w:rsidR="0093058E" w:rsidRPr="0093058E" w:rsidRDefault="00D03A6D"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w:t>
      </w:r>
      <w:r w:rsidR="0093058E" w:rsidRPr="0093058E">
        <w:rPr>
          <w:rFonts w:ascii="Times New Roman" w:eastAsia="Times New Roman" w:hAnsi="Times New Roman" w:cs="Times New Roman"/>
          <w:sz w:val="28"/>
          <w:szCs w:val="28"/>
          <w:lang w:eastAsia="ru-RU"/>
        </w:rPr>
        <w:t>рограмма рассчитана на 2018-2024 г</w:t>
      </w:r>
      <w:r w:rsidR="00545B19">
        <w:rPr>
          <w:rFonts w:ascii="Times New Roman" w:eastAsia="Times New Roman" w:hAnsi="Times New Roman" w:cs="Times New Roman"/>
          <w:sz w:val="28"/>
          <w:szCs w:val="28"/>
          <w:lang w:eastAsia="ru-RU"/>
        </w:rPr>
        <w:t>оды</w:t>
      </w:r>
      <w:r w:rsidR="0093058E" w:rsidRPr="0093058E">
        <w:rPr>
          <w:rFonts w:ascii="Times New Roman" w:eastAsia="Times New Roman" w:hAnsi="Times New Roman" w:cs="Times New Roman"/>
          <w:sz w:val="28"/>
          <w:szCs w:val="28"/>
          <w:lang w:eastAsia="ru-RU"/>
        </w:rPr>
        <w:t xml:space="preserve"> и направлена на увеличение уровня благоустройства населённых пунктов Колпашевского района посредством благоустройства дворовых и наиболее посещаемых муниципальных территорий.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В отч</w:t>
      </w:r>
      <w:r w:rsidR="00110F52">
        <w:rPr>
          <w:rFonts w:ascii="Times New Roman" w:eastAsia="Times New Roman" w:hAnsi="Times New Roman" w:cs="Times New Roman"/>
          <w:sz w:val="28"/>
          <w:szCs w:val="28"/>
          <w:lang w:eastAsia="ru-RU"/>
        </w:rPr>
        <w:t>ё</w:t>
      </w:r>
      <w:r w:rsidR="00D03A6D">
        <w:rPr>
          <w:rFonts w:ascii="Times New Roman" w:eastAsia="Times New Roman" w:hAnsi="Times New Roman" w:cs="Times New Roman"/>
          <w:sz w:val="28"/>
          <w:szCs w:val="28"/>
          <w:lang w:eastAsia="ru-RU"/>
        </w:rPr>
        <w:t>тном году в рамках реализации муниципальной п</w:t>
      </w:r>
      <w:r w:rsidRPr="0093058E">
        <w:rPr>
          <w:rFonts w:ascii="Times New Roman" w:eastAsia="Times New Roman" w:hAnsi="Times New Roman" w:cs="Times New Roman"/>
          <w:sz w:val="28"/>
          <w:szCs w:val="28"/>
          <w:lang w:eastAsia="ru-RU"/>
        </w:rPr>
        <w:t xml:space="preserve">рограммы осуществлялось два основных мероприятия: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по содействию в реализации регионального проекта «Формирование комфортной городской среды» на территории Колпашевского района;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по содействию в реализации мероприятий, направленных на улучшение состояния благоустройства территорий муниципального образования «Колпашевский район».</w:t>
      </w:r>
    </w:p>
    <w:p w:rsidR="0093058E"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Целевыми показателями муниципальной программы являются д</w:t>
      </w:r>
      <w:r w:rsidR="0093058E" w:rsidRPr="0093058E">
        <w:rPr>
          <w:rFonts w:ascii="Times New Roman" w:eastAsia="Times New Roman" w:hAnsi="Times New Roman" w:cs="Times New Roman"/>
          <w:sz w:val="28"/>
          <w:szCs w:val="28"/>
          <w:lang w:eastAsia="ru-RU"/>
        </w:rPr>
        <w:t xml:space="preserve">оля благоустроенных территорий от общего количества, запланированного к благоустройству с привлечением средств областного, федерального бюджетов и местных бюджетов </w:t>
      </w:r>
      <w:r>
        <w:rPr>
          <w:rFonts w:ascii="Times New Roman" w:eastAsia="Times New Roman" w:hAnsi="Times New Roman" w:cs="Times New Roman"/>
          <w:sz w:val="28"/>
          <w:szCs w:val="28"/>
          <w:lang w:eastAsia="ru-RU"/>
        </w:rPr>
        <w:t>и ч</w:t>
      </w:r>
      <w:r w:rsidRPr="0093058E">
        <w:rPr>
          <w:rFonts w:ascii="Times New Roman" w:eastAsia="Times New Roman" w:hAnsi="Times New Roman" w:cs="Times New Roman"/>
          <w:sz w:val="28"/>
          <w:szCs w:val="28"/>
          <w:lang w:eastAsia="ru-RU"/>
        </w:rPr>
        <w:t>исло детских и спортивных площадок в кон</w:t>
      </w:r>
      <w:r w:rsidR="00110F52">
        <w:rPr>
          <w:rFonts w:ascii="Times New Roman" w:eastAsia="Times New Roman" w:hAnsi="Times New Roman" w:cs="Times New Roman"/>
          <w:sz w:val="28"/>
          <w:szCs w:val="28"/>
          <w:lang w:eastAsia="ru-RU"/>
        </w:rPr>
        <w:t>це 2020 года.</w:t>
      </w:r>
    </w:p>
    <w:p w:rsid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Достижение плановых значений целевых показателей за 2018-202</w:t>
      </w:r>
      <w:r w:rsidR="00B70333">
        <w:rPr>
          <w:rFonts w:ascii="Times New Roman" w:eastAsia="Times New Roman" w:hAnsi="Times New Roman" w:cs="Times New Roman"/>
          <w:sz w:val="28"/>
          <w:szCs w:val="28"/>
          <w:lang w:eastAsia="ru-RU"/>
        </w:rPr>
        <w:t>0 годы</w:t>
      </w:r>
      <w:r w:rsidR="00F6057F">
        <w:rPr>
          <w:rFonts w:ascii="Times New Roman" w:eastAsia="Times New Roman" w:hAnsi="Times New Roman" w:cs="Times New Roman"/>
          <w:sz w:val="28"/>
          <w:szCs w:val="28"/>
          <w:lang w:eastAsia="ru-RU"/>
        </w:rPr>
        <w:t xml:space="preserve"> представлено в Таблице </w:t>
      </w:r>
      <w:r w:rsidR="001D6DCA">
        <w:rPr>
          <w:rFonts w:ascii="Times New Roman" w:eastAsia="Times New Roman" w:hAnsi="Times New Roman" w:cs="Times New Roman"/>
          <w:sz w:val="28"/>
          <w:szCs w:val="28"/>
          <w:lang w:eastAsia="ru-RU"/>
        </w:rPr>
        <w:t>5</w:t>
      </w:r>
      <w:r w:rsidRPr="0093058E">
        <w:rPr>
          <w:rFonts w:ascii="Times New Roman" w:eastAsia="Times New Roman" w:hAnsi="Times New Roman" w:cs="Times New Roman"/>
          <w:sz w:val="28"/>
          <w:szCs w:val="28"/>
          <w:lang w:eastAsia="ru-RU"/>
        </w:rPr>
        <w:t xml:space="preserve">. </w:t>
      </w:r>
    </w:p>
    <w:p w:rsidR="001D6DCA" w:rsidRPr="0093058E" w:rsidRDefault="001D6DCA" w:rsidP="001D6DCA">
      <w:pPr>
        <w:tabs>
          <w:tab w:val="left" w:pos="851"/>
        </w:tabs>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rPr>
        <w:t>Таблица 5</w:t>
      </w:r>
      <w:r w:rsidRPr="003226EB">
        <w:rPr>
          <w:rFonts w:ascii="Times New Roman" w:hAnsi="Times New Roman" w:cs="Times New Roman"/>
          <w:b/>
        </w:rPr>
        <w:t xml:space="preserve">. Информация о степени достижения целевых показателей муниципальной </w:t>
      </w:r>
      <w:r>
        <w:rPr>
          <w:rFonts w:ascii="Times New Roman" w:hAnsi="Times New Roman" w:cs="Times New Roman"/>
          <w:b/>
        </w:rPr>
        <w:t>п</w:t>
      </w:r>
      <w:r w:rsidRPr="003226EB">
        <w:rPr>
          <w:rFonts w:ascii="Times New Roman" w:hAnsi="Times New Roman" w:cs="Times New Roman"/>
          <w:b/>
        </w:rPr>
        <w:t xml:space="preserve">рограммы.       </w:t>
      </w:r>
      <w:r w:rsidRPr="0093058E">
        <w:rPr>
          <w:rFonts w:ascii="Times New Roman" w:eastAsia="Times New Roman" w:hAnsi="Times New Roman" w:cs="Times New Roman"/>
          <w:sz w:val="28"/>
          <w:szCs w:val="28"/>
          <w:lang w:eastAsia="ru-RU"/>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8"/>
        <w:gridCol w:w="1642"/>
        <w:gridCol w:w="1253"/>
        <w:gridCol w:w="1253"/>
        <w:gridCol w:w="1144"/>
      </w:tblGrid>
      <w:tr w:rsidR="0093058E" w:rsidRPr="00751985" w:rsidTr="001D6DCA">
        <w:trPr>
          <w:trHeight w:val="432"/>
        </w:trPr>
        <w:tc>
          <w:tcPr>
            <w:tcW w:w="4278"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Наименование показателя</w:t>
            </w: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Значение показателя</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2018 год</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2019 год</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2020 год</w:t>
            </w:r>
          </w:p>
        </w:tc>
      </w:tr>
      <w:tr w:rsidR="0093058E" w:rsidRPr="00751985" w:rsidTr="001D6DCA">
        <w:trPr>
          <w:trHeight w:val="645"/>
        </w:trPr>
        <w:tc>
          <w:tcPr>
            <w:tcW w:w="4278" w:type="dxa"/>
            <w:vMerge w:val="restart"/>
          </w:tcPr>
          <w:p w:rsidR="0093058E" w:rsidRPr="00751985" w:rsidRDefault="0093058E" w:rsidP="0093058E">
            <w:pPr>
              <w:suppressAutoHyphens/>
              <w:spacing w:after="0" w:line="240" w:lineRule="auto"/>
              <w:jc w:val="both"/>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Доля благоустроенных территорий от общего количества, запланированного к благоустройству с привлечением средств областного, федерального бюджетов и местных бюджетов,</w:t>
            </w:r>
            <w:r w:rsidR="00751985" w:rsidRPr="00751985">
              <w:rPr>
                <w:rFonts w:ascii="Times New Roman" w:eastAsia="Times New Roman" w:hAnsi="Times New Roman" w:cs="Times New Roman"/>
                <w:sz w:val="24"/>
                <w:szCs w:val="24"/>
                <w:lang w:eastAsia="ru-RU"/>
              </w:rPr>
              <w:t xml:space="preserve"> </w:t>
            </w:r>
            <w:r w:rsidRPr="00751985">
              <w:rPr>
                <w:rFonts w:ascii="Times New Roman" w:eastAsia="Times New Roman" w:hAnsi="Times New Roman" w:cs="Times New Roman"/>
                <w:sz w:val="24"/>
                <w:szCs w:val="24"/>
                <w:lang w:eastAsia="ru-RU"/>
              </w:rPr>
              <w:t>%</w:t>
            </w: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план</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100,0</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100,0</w:t>
            </w:r>
          </w:p>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100,0</w:t>
            </w:r>
          </w:p>
        </w:tc>
      </w:tr>
      <w:tr w:rsidR="0093058E" w:rsidRPr="00751985" w:rsidTr="001D6DCA">
        <w:tc>
          <w:tcPr>
            <w:tcW w:w="4278" w:type="dxa"/>
            <w:vMerge/>
          </w:tcPr>
          <w:p w:rsidR="0093058E" w:rsidRPr="00751985" w:rsidRDefault="0093058E" w:rsidP="0093058E">
            <w:pPr>
              <w:suppressAutoHyphens/>
              <w:spacing w:after="0" w:line="240" w:lineRule="auto"/>
              <w:jc w:val="both"/>
              <w:rPr>
                <w:rFonts w:ascii="Times New Roman" w:eastAsia="Times New Roman" w:hAnsi="Times New Roman" w:cs="Times New Roman"/>
                <w:sz w:val="24"/>
                <w:szCs w:val="24"/>
                <w:lang w:eastAsia="ru-RU"/>
              </w:rPr>
            </w:pP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факт</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66,7</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133,3</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150,0</w:t>
            </w:r>
          </w:p>
        </w:tc>
      </w:tr>
      <w:tr w:rsidR="0093058E" w:rsidRPr="00751985" w:rsidTr="001D6DCA">
        <w:tc>
          <w:tcPr>
            <w:tcW w:w="4278" w:type="dxa"/>
          </w:tcPr>
          <w:p w:rsidR="0093058E" w:rsidRPr="00751985" w:rsidRDefault="0093058E" w:rsidP="0093058E">
            <w:pPr>
              <w:suppressAutoHyphens/>
              <w:spacing w:after="0" w:line="240" w:lineRule="auto"/>
              <w:jc w:val="both"/>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 xml:space="preserve">% достижения планового показателя </w:t>
            </w: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66,7</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133,3</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150,0</w:t>
            </w:r>
          </w:p>
        </w:tc>
      </w:tr>
      <w:tr w:rsidR="0093058E" w:rsidRPr="00751985" w:rsidTr="001D6DCA">
        <w:trPr>
          <w:trHeight w:val="299"/>
        </w:trPr>
        <w:tc>
          <w:tcPr>
            <w:tcW w:w="4278" w:type="dxa"/>
            <w:vMerge w:val="restart"/>
          </w:tcPr>
          <w:p w:rsidR="0093058E" w:rsidRPr="00751985" w:rsidRDefault="0093058E" w:rsidP="0093058E">
            <w:pPr>
              <w:suppressAutoHyphens/>
              <w:spacing w:after="0" w:line="240" w:lineRule="auto"/>
              <w:jc w:val="both"/>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Число детских и спортивных площадок, ед.</w:t>
            </w: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план</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58</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59</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60</w:t>
            </w:r>
          </w:p>
        </w:tc>
      </w:tr>
      <w:tr w:rsidR="0093058E" w:rsidRPr="00751985" w:rsidTr="001D6DCA">
        <w:tc>
          <w:tcPr>
            <w:tcW w:w="4278" w:type="dxa"/>
            <w:vMerge/>
          </w:tcPr>
          <w:p w:rsidR="0093058E" w:rsidRPr="00751985" w:rsidRDefault="0093058E" w:rsidP="0093058E">
            <w:pPr>
              <w:suppressAutoHyphens/>
              <w:spacing w:after="0" w:line="240" w:lineRule="auto"/>
              <w:jc w:val="both"/>
              <w:rPr>
                <w:rFonts w:ascii="Times New Roman" w:eastAsia="Times New Roman" w:hAnsi="Times New Roman" w:cs="Times New Roman"/>
                <w:sz w:val="24"/>
                <w:szCs w:val="24"/>
                <w:lang w:eastAsia="ru-RU"/>
              </w:rPr>
            </w:pP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факт</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58</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59</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sz w:val="24"/>
                <w:szCs w:val="24"/>
                <w:lang w:eastAsia="ru-RU"/>
              </w:rPr>
            </w:pPr>
            <w:r w:rsidRPr="00751985">
              <w:rPr>
                <w:rFonts w:ascii="Times New Roman" w:eastAsia="Times New Roman" w:hAnsi="Times New Roman" w:cs="Times New Roman"/>
                <w:sz w:val="24"/>
                <w:szCs w:val="24"/>
                <w:lang w:eastAsia="ru-RU"/>
              </w:rPr>
              <w:t>69</w:t>
            </w:r>
          </w:p>
        </w:tc>
      </w:tr>
      <w:tr w:rsidR="0093058E" w:rsidRPr="00751985" w:rsidTr="001D6DCA">
        <w:tc>
          <w:tcPr>
            <w:tcW w:w="4278" w:type="dxa"/>
          </w:tcPr>
          <w:p w:rsidR="0093058E" w:rsidRPr="00751985" w:rsidRDefault="0093058E" w:rsidP="0093058E">
            <w:pPr>
              <w:suppressAutoHyphens/>
              <w:spacing w:after="0" w:line="240" w:lineRule="auto"/>
              <w:jc w:val="both"/>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lastRenderedPageBreak/>
              <w:t>% достижения планового показателя</w:t>
            </w:r>
          </w:p>
        </w:tc>
        <w:tc>
          <w:tcPr>
            <w:tcW w:w="1642"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100,0</w:t>
            </w:r>
          </w:p>
        </w:tc>
        <w:tc>
          <w:tcPr>
            <w:tcW w:w="1253"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100,0</w:t>
            </w:r>
          </w:p>
        </w:tc>
        <w:tc>
          <w:tcPr>
            <w:tcW w:w="1144" w:type="dxa"/>
          </w:tcPr>
          <w:p w:rsidR="0093058E" w:rsidRPr="00751985" w:rsidRDefault="0093058E" w:rsidP="0093058E">
            <w:pPr>
              <w:suppressAutoHyphens/>
              <w:spacing w:after="0" w:line="240" w:lineRule="auto"/>
              <w:jc w:val="center"/>
              <w:rPr>
                <w:rFonts w:ascii="Times New Roman" w:eastAsia="Times New Roman" w:hAnsi="Times New Roman" w:cs="Times New Roman"/>
                <w:i/>
                <w:sz w:val="24"/>
                <w:szCs w:val="24"/>
                <w:lang w:eastAsia="ru-RU"/>
              </w:rPr>
            </w:pPr>
            <w:r w:rsidRPr="00751985">
              <w:rPr>
                <w:rFonts w:ascii="Times New Roman" w:eastAsia="Times New Roman" w:hAnsi="Times New Roman" w:cs="Times New Roman"/>
                <w:i/>
                <w:sz w:val="24"/>
                <w:szCs w:val="24"/>
                <w:lang w:eastAsia="ru-RU"/>
              </w:rPr>
              <w:t>115,0</w:t>
            </w:r>
          </w:p>
        </w:tc>
      </w:tr>
    </w:tbl>
    <w:p w:rsid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Исходя из анализа динамики целевых показателей Программы к уровню прошлого года, следует, что значение показателя «Доля благоустроенных территорий от общего количества, запланированного к благоустройству с привлечением средств областного, федерального бюджетов и местных бюджетов» имеет положительную динамику по отношению к уровню 2018 года. </w:t>
      </w:r>
      <w:r w:rsidR="00D91872">
        <w:rPr>
          <w:rFonts w:ascii="Times New Roman" w:eastAsia="Times New Roman" w:hAnsi="Times New Roman" w:cs="Times New Roman"/>
          <w:sz w:val="28"/>
          <w:szCs w:val="28"/>
          <w:lang w:eastAsia="ru-RU"/>
        </w:rPr>
        <w:t>В</w:t>
      </w:r>
      <w:r w:rsidRPr="0093058E">
        <w:rPr>
          <w:rFonts w:ascii="Times New Roman" w:eastAsia="Times New Roman" w:hAnsi="Times New Roman" w:cs="Times New Roman"/>
          <w:sz w:val="28"/>
          <w:szCs w:val="28"/>
          <w:lang w:eastAsia="ru-RU"/>
        </w:rPr>
        <w:t xml:space="preserve"> 2020 году темп роста данного показателя составил 112,5% к предыдущему году.  </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отчётном году п</w:t>
      </w:r>
      <w:r w:rsidRPr="0093058E">
        <w:rPr>
          <w:rFonts w:ascii="Times New Roman" w:eastAsia="Times New Roman" w:hAnsi="Times New Roman" w:cs="Times New Roman"/>
          <w:sz w:val="28"/>
          <w:szCs w:val="28"/>
          <w:lang w:eastAsia="ru-RU"/>
        </w:rPr>
        <w:t>роведено благоустройство следующих объектов:</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территория по ул. Белинского (от ул. Ленина до ул. Комсомольская: установка бортовых бетонных камней, устройство водоотводного лотка, озеленение, освещение, устройство пешеходных дорожек);</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сквер по ул. Кирова, 28 (устройство тротуара);</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территория около Колпашевского Краеведческого музея по ул. Ленина (мощение из деревянных спилов и полубрёвен, устройство покрытия из тротуарной плитки, установка бортовых камней, устройство асфальтобетонного покрытия автостоянки, озеленение, наружное электроосвещение, установка МАФов: скамеек, урн, вазон-скамьи, вазонов, декоративного колодца, велопарковки на 4 места);</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сквер с детской игровой площадкой в с. Тогур по ул. Советская (устройство пешеходных дорожек, водоотводных лотков, входной площадки, информационного стенда, озеленение, установка МАФов: сетки «Полоса препятствий», игрового комплекса «Фикси-двор»)</w:t>
      </w:r>
      <w:r w:rsidR="00D91872">
        <w:rPr>
          <w:rFonts w:ascii="Times New Roman" w:eastAsia="Times New Roman" w:hAnsi="Times New Roman" w:cs="Times New Roman"/>
          <w:sz w:val="28"/>
          <w:szCs w:val="28"/>
          <w:lang w:eastAsia="ru-RU"/>
        </w:rPr>
        <w:t>;</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территория по ул. Кирова, 43 (устройство городской детской спортивной площадки: устройство входной группы территорий, асфальтирование территории, установка детской игровой площадки, установка спортивной площадки с тренажёрами, установка МАФов, озеленение);</w:t>
      </w:r>
    </w:p>
    <w:p w:rsidR="00800BF3" w:rsidRPr="00800BF3" w:rsidRDefault="00800BF3" w:rsidP="00800BF3">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93058E">
        <w:rPr>
          <w:rFonts w:ascii="Times New Roman" w:eastAsia="Times New Roman" w:hAnsi="Times New Roman" w:cs="Times New Roman"/>
          <w:sz w:val="28"/>
          <w:szCs w:val="28"/>
          <w:lang w:eastAsia="ru-RU"/>
        </w:rPr>
        <w:t>- дворовая территория в г. Колпашево по ул. Науки, 9/1, 9/2 (разборка бортовых камней, разборка асфальтобетонных покрытий тротуаров, устройство основания проезда из щебня, устройство из песчано-гравийной смеси, установка бортовых камней, ремонт асфальтобетонного покрытия, установка игрового комплекса, качели с гибкой подвеской, ограждения).</w:t>
      </w:r>
    </w:p>
    <w:p w:rsid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Показатель «Число детских и спортивных площадок», так же демонстрирует положительную динамику. Так, в 2020 году фактическое значение показателя увеличилось на 17,0% по отношению к уровню 2019 года. Однако, из таблицы </w:t>
      </w:r>
      <w:r w:rsidR="00D91872">
        <w:rPr>
          <w:rFonts w:ascii="Times New Roman" w:eastAsia="Times New Roman" w:hAnsi="Times New Roman" w:cs="Times New Roman"/>
          <w:sz w:val="28"/>
          <w:szCs w:val="28"/>
          <w:lang w:eastAsia="ru-RU"/>
        </w:rPr>
        <w:t>5</w:t>
      </w:r>
      <w:r w:rsidRPr="0093058E">
        <w:rPr>
          <w:rFonts w:ascii="Times New Roman" w:eastAsia="Times New Roman" w:hAnsi="Times New Roman" w:cs="Times New Roman"/>
          <w:sz w:val="28"/>
          <w:szCs w:val="28"/>
          <w:lang w:eastAsia="ru-RU"/>
        </w:rPr>
        <w:t xml:space="preserve"> видно, что число детских и спортивных площадок с 2019 года увеличилось на 10 единиц, в то время как за отчётный период было построено всего 5 новых площадок. Согласно разъяснениям отдела муниципального хозяйства Администрации Колпашевского района такое расхождение произошло в результате того, что ранее не все площадки были учтены при расчёте значения показателя и за отчётный период число площадок уточнено с учётом построенных в 2020 году. В связи с этим </w:t>
      </w:r>
      <w:r w:rsidRPr="0093058E">
        <w:rPr>
          <w:rFonts w:ascii="Times New Roman" w:eastAsia="Times New Roman" w:hAnsi="Times New Roman" w:cs="Times New Roman"/>
          <w:sz w:val="28"/>
          <w:szCs w:val="28"/>
          <w:lang w:eastAsia="ru-RU"/>
        </w:rPr>
        <w:lastRenderedPageBreak/>
        <w:t>требуется корректировка значений показателя на плановый период в сторону увеличения, а также уточнение алгоритма формирования показателя.</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В отчётном году на территории Колпашевского района построено 5 детских и спортивных площадок, а именно:</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в Колпашевском городском поселении - одна детская площадка                            (г. Колпашево ул. Кирова 43);</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в Новосёловском сельском поселении – две площадки (1 детская  -                       с. Новосёлово по ул. Центральная, 11, 1 спортивная - д. Маракса);</w:t>
      </w:r>
    </w:p>
    <w:p w:rsidR="00800BF3" w:rsidRPr="0093058E" w:rsidRDefault="00800BF3" w:rsidP="00800BF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в Саровском сельском поселении – две площадки (1 детская – п. Б. Саровка, ул. Молодёжная, 21/1, 1 спортивная – п. Б. Саровка, ул. Советская, 29). </w:t>
      </w:r>
    </w:p>
    <w:p w:rsidR="0093058E" w:rsidRPr="0093058E" w:rsidRDefault="00800BF3"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рамках реализации муниципальной программы в 2020 году были достигнуты следующие результаты:</w:t>
      </w:r>
    </w:p>
    <w:p w:rsidR="0093058E" w:rsidRPr="0093058E" w:rsidRDefault="0093058E" w:rsidP="00FD6CFC">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 xml:space="preserve">- оказано содействие </w:t>
      </w:r>
      <w:r w:rsidR="00800BF3">
        <w:rPr>
          <w:rFonts w:ascii="Times New Roman" w:eastAsia="Times New Roman" w:hAnsi="Times New Roman" w:cs="Times New Roman"/>
          <w:sz w:val="28"/>
          <w:szCs w:val="28"/>
          <w:lang w:eastAsia="ru-RU"/>
        </w:rPr>
        <w:t xml:space="preserve">Колпашевскому городскому поселению </w:t>
      </w:r>
      <w:r w:rsidRPr="0093058E">
        <w:rPr>
          <w:rFonts w:ascii="Times New Roman" w:eastAsia="Times New Roman" w:hAnsi="Times New Roman" w:cs="Times New Roman"/>
          <w:sz w:val="28"/>
          <w:szCs w:val="28"/>
          <w:lang w:eastAsia="ru-RU"/>
        </w:rPr>
        <w:t>в реализации регионального проекта «Формирова</w:t>
      </w:r>
      <w:r w:rsidR="00800BF3">
        <w:rPr>
          <w:rFonts w:ascii="Times New Roman" w:eastAsia="Times New Roman" w:hAnsi="Times New Roman" w:cs="Times New Roman"/>
          <w:sz w:val="28"/>
          <w:szCs w:val="28"/>
          <w:lang w:eastAsia="ru-RU"/>
        </w:rPr>
        <w:t xml:space="preserve">ние комфортной городской среды» и </w:t>
      </w:r>
      <w:r w:rsidR="00FD6CFC">
        <w:rPr>
          <w:rFonts w:ascii="Times New Roman" w:eastAsia="Times New Roman" w:hAnsi="Times New Roman" w:cs="Times New Roman"/>
          <w:sz w:val="28"/>
          <w:szCs w:val="28"/>
          <w:lang w:eastAsia="ru-RU"/>
        </w:rPr>
        <w:t xml:space="preserve">в реализации </w:t>
      </w:r>
      <w:r w:rsidRPr="0093058E">
        <w:rPr>
          <w:rFonts w:ascii="Times New Roman" w:eastAsia="Times New Roman" w:hAnsi="Times New Roman" w:cs="Times New Roman"/>
          <w:sz w:val="28"/>
          <w:szCs w:val="28"/>
          <w:lang w:eastAsia="ru-RU"/>
        </w:rPr>
        <w:t>мероприятий</w:t>
      </w:r>
      <w:r w:rsidR="00FD6CFC">
        <w:rPr>
          <w:rFonts w:ascii="Times New Roman" w:eastAsia="Times New Roman" w:hAnsi="Times New Roman" w:cs="Times New Roman"/>
          <w:sz w:val="28"/>
          <w:szCs w:val="28"/>
          <w:lang w:eastAsia="ru-RU"/>
        </w:rPr>
        <w:t>,</w:t>
      </w:r>
      <w:r w:rsidRPr="0093058E">
        <w:rPr>
          <w:rFonts w:ascii="Times New Roman" w:eastAsia="Times New Roman" w:hAnsi="Times New Roman" w:cs="Times New Roman"/>
          <w:sz w:val="28"/>
          <w:szCs w:val="28"/>
          <w:lang w:eastAsia="ru-RU"/>
        </w:rPr>
        <w:t xml:space="preserve"> направленных на улучшение состояния благо</w:t>
      </w:r>
      <w:r w:rsidR="00800BF3">
        <w:rPr>
          <w:rFonts w:ascii="Times New Roman" w:eastAsia="Times New Roman" w:hAnsi="Times New Roman" w:cs="Times New Roman"/>
          <w:sz w:val="28"/>
          <w:szCs w:val="28"/>
          <w:lang w:eastAsia="ru-RU"/>
        </w:rPr>
        <w:t>устройства территорий</w:t>
      </w:r>
      <w:r w:rsidR="00FD6CFC">
        <w:rPr>
          <w:rFonts w:ascii="Times New Roman" w:eastAsia="Times New Roman" w:hAnsi="Times New Roman" w:cs="Times New Roman"/>
          <w:sz w:val="28"/>
          <w:szCs w:val="28"/>
          <w:lang w:eastAsia="ru-RU"/>
        </w:rPr>
        <w:t>.</w:t>
      </w:r>
    </w:p>
    <w:p w:rsidR="00D91872" w:rsidRDefault="00D91872" w:rsidP="00D91872">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Соот</w:t>
      </w:r>
      <w:r>
        <w:rPr>
          <w:rFonts w:ascii="Times New Roman" w:eastAsia="Times New Roman" w:hAnsi="Times New Roman" w:cs="Times New Roman"/>
          <w:sz w:val="28"/>
          <w:szCs w:val="28"/>
          <w:lang w:eastAsia="ru-RU"/>
        </w:rPr>
        <w:t>ветственно, цели, поставленные муниципальной п</w:t>
      </w:r>
      <w:r w:rsidRPr="0093058E">
        <w:rPr>
          <w:rFonts w:ascii="Times New Roman" w:eastAsia="Times New Roman" w:hAnsi="Times New Roman" w:cs="Times New Roman"/>
          <w:sz w:val="28"/>
          <w:szCs w:val="28"/>
          <w:lang w:eastAsia="ru-RU"/>
        </w:rPr>
        <w:t>рограммой, достигаются, что свидетельствует об эффективности выполняемых мероприятий в рамках программы.</w:t>
      </w:r>
    </w:p>
    <w:p w:rsidR="0093058E" w:rsidRPr="0093058E" w:rsidRDefault="00D03A6D" w:rsidP="0093058E">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реализацию муниципальной п</w:t>
      </w:r>
      <w:r w:rsidR="0093058E" w:rsidRPr="0093058E">
        <w:rPr>
          <w:rFonts w:ascii="Times New Roman" w:eastAsia="Times New Roman" w:hAnsi="Times New Roman" w:cs="Times New Roman"/>
          <w:sz w:val="28"/>
          <w:szCs w:val="28"/>
          <w:lang w:eastAsia="ru-RU"/>
        </w:rPr>
        <w:t xml:space="preserve">рограммы в 2020 году было </w:t>
      </w:r>
      <w:r w:rsidR="0093058E" w:rsidRPr="00D03A6D">
        <w:rPr>
          <w:rFonts w:ascii="Times New Roman" w:eastAsia="Times New Roman" w:hAnsi="Times New Roman" w:cs="Times New Roman"/>
          <w:b/>
          <w:sz w:val="28"/>
          <w:szCs w:val="28"/>
          <w:lang w:eastAsia="ru-RU"/>
        </w:rPr>
        <w:t>фактически израсходовано 32 677,0 тыс. рублей</w:t>
      </w:r>
      <w:r w:rsidR="0093058E" w:rsidRPr="0093058E">
        <w:rPr>
          <w:rFonts w:ascii="Times New Roman" w:eastAsia="Times New Roman" w:hAnsi="Times New Roman" w:cs="Times New Roman"/>
          <w:sz w:val="28"/>
          <w:szCs w:val="28"/>
          <w:lang w:eastAsia="ru-RU"/>
        </w:rPr>
        <w:t xml:space="preserve">, в том числе 7 434,6 тыс. рублей из местного бюджета.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Из федерального и областного бюджетов было привлечено 77,2% денежных средств о</w:t>
      </w:r>
      <w:r w:rsidR="007028E8">
        <w:rPr>
          <w:rFonts w:ascii="Times New Roman" w:eastAsia="Times New Roman" w:hAnsi="Times New Roman" w:cs="Times New Roman"/>
          <w:sz w:val="28"/>
          <w:szCs w:val="28"/>
          <w:lang w:eastAsia="ru-RU"/>
        </w:rPr>
        <w:t>т общего объёма финансирования муниципальной п</w:t>
      </w:r>
      <w:r w:rsidRPr="0093058E">
        <w:rPr>
          <w:rFonts w:ascii="Times New Roman" w:eastAsia="Times New Roman" w:hAnsi="Times New Roman" w:cs="Times New Roman"/>
          <w:sz w:val="28"/>
          <w:szCs w:val="28"/>
          <w:lang w:eastAsia="ru-RU"/>
        </w:rPr>
        <w:t xml:space="preserve">рограммы. </w:t>
      </w:r>
    </w:p>
    <w:p w:rsidR="00D03A6D" w:rsidRPr="0093058E" w:rsidRDefault="0093058E" w:rsidP="006E2771">
      <w:pPr>
        <w:suppressAutoHyphens/>
        <w:spacing w:after="0" w:line="240" w:lineRule="auto"/>
        <w:ind w:firstLine="567"/>
        <w:jc w:val="both"/>
        <w:rPr>
          <w:rFonts w:ascii="Times New Roman" w:eastAsia="Times New Roman" w:hAnsi="Times New Roman" w:cs="Times New Roman"/>
          <w:sz w:val="28"/>
          <w:szCs w:val="28"/>
          <w:lang w:eastAsia="ru-RU"/>
        </w:rPr>
      </w:pPr>
      <w:r w:rsidRPr="00D91872">
        <w:rPr>
          <w:rFonts w:ascii="Times New Roman" w:eastAsia="Times New Roman" w:hAnsi="Times New Roman" w:cs="Times New Roman"/>
          <w:b/>
          <w:sz w:val="28"/>
          <w:szCs w:val="28"/>
          <w:lang w:eastAsia="ru-RU"/>
        </w:rPr>
        <w:t>По первым двум критериям</w:t>
      </w:r>
      <w:r w:rsidR="00730A85">
        <w:rPr>
          <w:rFonts w:ascii="Times New Roman" w:eastAsia="Times New Roman" w:hAnsi="Times New Roman" w:cs="Times New Roman"/>
          <w:sz w:val="28"/>
          <w:szCs w:val="28"/>
          <w:lang w:eastAsia="ru-RU"/>
        </w:rPr>
        <w:t xml:space="preserve"> балльная оценка эффективности муниципальной п</w:t>
      </w:r>
      <w:r w:rsidRPr="0093058E">
        <w:rPr>
          <w:rFonts w:ascii="Times New Roman" w:eastAsia="Times New Roman" w:hAnsi="Times New Roman" w:cs="Times New Roman"/>
          <w:sz w:val="28"/>
          <w:szCs w:val="28"/>
          <w:lang w:eastAsia="ru-RU"/>
        </w:rPr>
        <w:t>рограммы составила 1,11 балла из мак</w:t>
      </w:r>
      <w:r w:rsidR="007028E8">
        <w:rPr>
          <w:rFonts w:ascii="Times New Roman" w:eastAsia="Times New Roman" w:hAnsi="Times New Roman" w:cs="Times New Roman"/>
          <w:sz w:val="28"/>
          <w:szCs w:val="28"/>
          <w:lang w:eastAsia="ru-RU"/>
        </w:rPr>
        <w:t>симально возможных 2,00 баллов, соответственно</w:t>
      </w:r>
      <w:r w:rsidRPr="0093058E">
        <w:rPr>
          <w:rFonts w:ascii="Times New Roman" w:eastAsia="Times New Roman" w:hAnsi="Times New Roman" w:cs="Times New Roman"/>
          <w:sz w:val="28"/>
          <w:szCs w:val="28"/>
          <w:lang w:eastAsia="ru-RU"/>
        </w:rPr>
        <w:t xml:space="preserve"> оценивается как </w:t>
      </w:r>
      <w:r w:rsidRPr="0093058E">
        <w:rPr>
          <w:rFonts w:ascii="Times New Roman" w:eastAsia="Times New Roman" w:hAnsi="Times New Roman" w:cs="Times New Roman"/>
          <w:b/>
          <w:sz w:val="28"/>
          <w:szCs w:val="28"/>
          <w:lang w:eastAsia="ru-RU"/>
        </w:rPr>
        <w:t>высокоэффективная</w:t>
      </w:r>
      <w:r w:rsidRPr="0093058E">
        <w:rPr>
          <w:rFonts w:ascii="Times New Roman" w:eastAsia="Times New Roman" w:hAnsi="Times New Roman" w:cs="Times New Roman"/>
          <w:sz w:val="28"/>
          <w:szCs w:val="28"/>
          <w:lang w:eastAsia="ru-RU"/>
        </w:rPr>
        <w:t xml:space="preserve">.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b/>
          <w:sz w:val="28"/>
          <w:szCs w:val="28"/>
          <w:lang w:eastAsia="ru-RU"/>
        </w:rPr>
        <w:t>Оценка качества управления</w:t>
      </w:r>
      <w:r w:rsidRPr="0093058E">
        <w:rPr>
          <w:rFonts w:ascii="Times New Roman" w:eastAsia="Times New Roman" w:hAnsi="Times New Roman" w:cs="Times New Roman"/>
          <w:sz w:val="28"/>
          <w:szCs w:val="28"/>
          <w:lang w:eastAsia="ru-RU"/>
        </w:rPr>
        <w:t xml:space="preserve"> Программой составила </w:t>
      </w:r>
      <w:r w:rsidRPr="0093058E">
        <w:rPr>
          <w:rFonts w:ascii="Times New Roman" w:eastAsia="Times New Roman" w:hAnsi="Times New Roman" w:cs="Times New Roman"/>
          <w:b/>
          <w:sz w:val="28"/>
          <w:szCs w:val="28"/>
          <w:lang w:eastAsia="ru-RU"/>
        </w:rPr>
        <w:t>0,74 балла</w:t>
      </w:r>
      <w:r w:rsidRPr="0093058E">
        <w:rPr>
          <w:rFonts w:ascii="Times New Roman" w:eastAsia="Times New Roman" w:hAnsi="Times New Roman" w:cs="Times New Roman"/>
          <w:sz w:val="28"/>
          <w:szCs w:val="28"/>
          <w:lang w:eastAsia="ru-RU"/>
        </w:rPr>
        <w:t xml:space="preserve"> из максимально возможного 1,00 балла. </w:t>
      </w:r>
    </w:p>
    <w:p w:rsidR="0093058E" w:rsidRPr="0093058E" w:rsidRDefault="0093058E" w:rsidP="0093058E">
      <w:pPr>
        <w:suppressAutoHyphens/>
        <w:spacing w:after="0" w:line="240" w:lineRule="auto"/>
        <w:ind w:firstLine="567"/>
        <w:jc w:val="both"/>
        <w:rPr>
          <w:rFonts w:ascii="Times New Roman" w:eastAsia="Times New Roman" w:hAnsi="Times New Roman" w:cs="Times New Roman"/>
          <w:b/>
          <w:sz w:val="28"/>
          <w:szCs w:val="28"/>
          <w:lang w:eastAsia="ru-RU"/>
        </w:rPr>
      </w:pPr>
      <w:r w:rsidRPr="0093058E">
        <w:rPr>
          <w:rFonts w:ascii="Times New Roman" w:eastAsia="Times New Roman" w:hAnsi="Times New Roman" w:cs="Times New Roman"/>
          <w:b/>
          <w:sz w:val="28"/>
          <w:szCs w:val="28"/>
          <w:lang w:eastAsia="ru-RU"/>
        </w:rPr>
        <w:t>Таким образом</w:t>
      </w:r>
      <w:r w:rsidRPr="0093058E">
        <w:rPr>
          <w:rFonts w:ascii="Times New Roman" w:eastAsia="Times New Roman" w:hAnsi="Times New Roman" w:cs="Times New Roman"/>
          <w:sz w:val="28"/>
          <w:szCs w:val="28"/>
          <w:lang w:eastAsia="ru-RU"/>
        </w:rPr>
        <w:t xml:space="preserve">, согласно полученным данным по результатам оценки эффективности </w:t>
      </w:r>
      <w:r w:rsidRPr="0093058E">
        <w:rPr>
          <w:rFonts w:ascii="Times New Roman" w:eastAsia="Times New Roman" w:hAnsi="Times New Roman" w:cs="Times New Roman"/>
          <w:b/>
          <w:sz w:val="28"/>
          <w:szCs w:val="28"/>
          <w:lang w:eastAsia="ru-RU"/>
        </w:rPr>
        <w:t>балльная оценка эффективности Программы составляет 0,95 балла</w:t>
      </w:r>
      <w:r w:rsidRPr="0093058E">
        <w:rPr>
          <w:rFonts w:ascii="Times New Roman" w:eastAsia="Times New Roman" w:hAnsi="Times New Roman" w:cs="Times New Roman"/>
          <w:sz w:val="28"/>
          <w:szCs w:val="28"/>
          <w:lang w:eastAsia="ru-RU"/>
        </w:rPr>
        <w:t xml:space="preserve">, что выше 0,75 и не более 1,00 (п.4.5. Порядка </w:t>
      </w:r>
      <w:r w:rsidR="00D03A6D">
        <w:rPr>
          <w:rFonts w:ascii="Times New Roman" w:eastAsia="Times New Roman" w:hAnsi="Times New Roman" w:cs="Times New Roman"/>
          <w:sz w:val="28"/>
          <w:szCs w:val="28"/>
          <w:lang w:eastAsia="ru-RU"/>
        </w:rPr>
        <w:t>).</w:t>
      </w:r>
      <w:r w:rsidRPr="0093058E">
        <w:rPr>
          <w:rFonts w:ascii="Times New Roman" w:eastAsia="Times New Roman" w:hAnsi="Times New Roman" w:cs="Times New Roman"/>
          <w:sz w:val="28"/>
          <w:szCs w:val="28"/>
          <w:lang w:eastAsia="ru-RU"/>
        </w:rPr>
        <w:t xml:space="preserve"> Соответственно, </w:t>
      </w:r>
      <w:r w:rsidRPr="00FD6CFC">
        <w:rPr>
          <w:rFonts w:ascii="Times New Roman" w:eastAsia="Times New Roman" w:hAnsi="Times New Roman" w:cs="Times New Roman"/>
          <w:sz w:val="28"/>
          <w:szCs w:val="28"/>
          <w:lang w:eastAsia="ru-RU"/>
        </w:rPr>
        <w:t>эффективность реализации муниципальной программы «Формирование современной городской среды на территории муниципального образования «Колпашевский район» оценивается как</w:t>
      </w:r>
      <w:r w:rsidRPr="0093058E">
        <w:rPr>
          <w:rFonts w:ascii="Times New Roman" w:eastAsia="Times New Roman" w:hAnsi="Times New Roman" w:cs="Times New Roman"/>
          <w:b/>
          <w:sz w:val="28"/>
          <w:szCs w:val="28"/>
          <w:lang w:eastAsia="ru-RU"/>
        </w:rPr>
        <w:t xml:space="preserve"> эффективная </w:t>
      </w:r>
      <w:r w:rsidRPr="00FD6CFC">
        <w:rPr>
          <w:rFonts w:ascii="Times New Roman" w:eastAsia="Times New Roman" w:hAnsi="Times New Roman" w:cs="Times New Roman"/>
          <w:sz w:val="28"/>
          <w:szCs w:val="28"/>
          <w:lang w:eastAsia="ru-RU"/>
        </w:rPr>
        <w:t>и присваивается</w:t>
      </w:r>
      <w:r w:rsidRPr="0093058E">
        <w:rPr>
          <w:rFonts w:ascii="Times New Roman" w:eastAsia="Times New Roman" w:hAnsi="Times New Roman" w:cs="Times New Roman"/>
          <w:b/>
          <w:sz w:val="28"/>
          <w:szCs w:val="28"/>
          <w:lang w:eastAsia="ru-RU"/>
        </w:rPr>
        <w:t xml:space="preserve"> </w:t>
      </w:r>
      <w:r w:rsidRPr="0093058E">
        <w:rPr>
          <w:rFonts w:ascii="Times New Roman" w:eastAsia="Times New Roman" w:hAnsi="Times New Roman" w:cs="Times New Roman"/>
          <w:b/>
          <w:sz w:val="28"/>
          <w:szCs w:val="28"/>
          <w:lang w:val="en-US" w:eastAsia="ru-RU"/>
        </w:rPr>
        <w:t>II</w:t>
      </w:r>
      <w:r w:rsidRPr="0093058E">
        <w:rPr>
          <w:rFonts w:ascii="Times New Roman" w:eastAsia="Times New Roman" w:hAnsi="Times New Roman" w:cs="Times New Roman"/>
          <w:b/>
          <w:sz w:val="28"/>
          <w:szCs w:val="28"/>
          <w:lang w:eastAsia="ru-RU"/>
        </w:rPr>
        <w:t xml:space="preserve"> степень эффективности.</w:t>
      </w:r>
    </w:p>
    <w:p w:rsidR="00483BE9" w:rsidRDefault="00483BE9" w:rsidP="00636BDE">
      <w:pPr>
        <w:tabs>
          <w:tab w:val="left" w:pos="851"/>
        </w:tabs>
        <w:spacing w:after="0" w:line="240" w:lineRule="auto"/>
        <w:ind w:firstLine="567"/>
        <w:jc w:val="center"/>
        <w:rPr>
          <w:rFonts w:ascii="Times New Roman" w:hAnsi="Times New Roman" w:cs="Times New Roman"/>
          <w:b/>
          <w:i/>
          <w:sz w:val="28"/>
          <w:szCs w:val="28"/>
        </w:rPr>
      </w:pPr>
    </w:p>
    <w:p w:rsidR="00B70333" w:rsidRDefault="00B70333" w:rsidP="00636BDE">
      <w:pPr>
        <w:tabs>
          <w:tab w:val="left" w:pos="851"/>
        </w:tabs>
        <w:spacing w:after="0" w:line="240" w:lineRule="auto"/>
        <w:ind w:firstLine="567"/>
        <w:jc w:val="center"/>
        <w:rPr>
          <w:rFonts w:ascii="Times New Roman" w:hAnsi="Times New Roman" w:cs="Times New Roman"/>
          <w:b/>
          <w:i/>
          <w:sz w:val="28"/>
          <w:szCs w:val="28"/>
        </w:rPr>
      </w:pPr>
    </w:p>
    <w:p w:rsidR="008043FA" w:rsidRPr="00AA0C23" w:rsidRDefault="00D03A6D" w:rsidP="00636BDE">
      <w:pPr>
        <w:tabs>
          <w:tab w:val="left" w:pos="851"/>
        </w:tabs>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5</w:t>
      </w:r>
      <w:r w:rsidR="008043FA" w:rsidRPr="00AA0C23">
        <w:rPr>
          <w:rFonts w:ascii="Times New Roman" w:hAnsi="Times New Roman" w:cs="Times New Roman"/>
          <w:b/>
          <w:i/>
          <w:sz w:val="28"/>
          <w:szCs w:val="28"/>
        </w:rPr>
        <w:t>. Муниципальная программа</w:t>
      </w:r>
    </w:p>
    <w:p w:rsidR="00A017FC" w:rsidRPr="00AA0C23" w:rsidRDefault="00A017FC" w:rsidP="00636BDE">
      <w:pPr>
        <w:tabs>
          <w:tab w:val="left" w:pos="851"/>
        </w:tabs>
        <w:spacing w:after="0" w:line="240" w:lineRule="auto"/>
        <w:ind w:firstLine="567"/>
        <w:jc w:val="center"/>
        <w:rPr>
          <w:rFonts w:ascii="Times New Roman" w:hAnsi="Times New Roman" w:cs="Times New Roman"/>
          <w:b/>
          <w:i/>
          <w:sz w:val="28"/>
          <w:szCs w:val="28"/>
        </w:rPr>
      </w:pPr>
      <w:r w:rsidRPr="00AA0C23">
        <w:rPr>
          <w:rFonts w:ascii="Times New Roman" w:hAnsi="Times New Roman" w:cs="Times New Roman"/>
          <w:b/>
          <w:i/>
          <w:sz w:val="28"/>
          <w:szCs w:val="28"/>
        </w:rPr>
        <w:t>«Обеспечение безопасности населения Колпашевского района»</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Муниципальная программа рассчитана на 2016-2021 годы и направлена на повышение качества жизни и безопасности жизнедеятельности населения </w:t>
      </w:r>
      <w:r w:rsidRPr="00AA0C23">
        <w:rPr>
          <w:rFonts w:ascii="Times New Roman" w:hAnsi="Times New Roman" w:cs="Times New Roman"/>
          <w:sz w:val="28"/>
          <w:szCs w:val="28"/>
        </w:rPr>
        <w:lastRenderedPageBreak/>
        <w:t>Колпашевского района и защиту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 Она включает в себя две подпрограммы:</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u w:val="single"/>
        </w:rPr>
        <w:t xml:space="preserve">1. «Обеспечение безопасности граждан на территории муниципального образования «Колпашевский район» (далее – </w:t>
      </w:r>
      <w:r w:rsidR="006E2771">
        <w:rPr>
          <w:rFonts w:ascii="Times New Roman" w:hAnsi="Times New Roman" w:cs="Times New Roman"/>
          <w:sz w:val="28"/>
          <w:szCs w:val="28"/>
          <w:u w:val="single"/>
        </w:rPr>
        <w:t>п</w:t>
      </w:r>
      <w:r w:rsidRPr="00AA0C23">
        <w:rPr>
          <w:rFonts w:ascii="Times New Roman" w:hAnsi="Times New Roman" w:cs="Times New Roman"/>
          <w:sz w:val="28"/>
          <w:szCs w:val="28"/>
          <w:u w:val="single"/>
        </w:rPr>
        <w:t>одпрограмма 1)</w:t>
      </w:r>
      <w:r w:rsidRPr="00AA0C23">
        <w:rPr>
          <w:rFonts w:ascii="Times New Roman" w:hAnsi="Times New Roman" w:cs="Times New Roman"/>
          <w:sz w:val="28"/>
          <w:szCs w:val="28"/>
        </w:rPr>
        <w:t>, направленная на активизацию работы по предупреждению и профилактике правонарушений, совершаемых в общественных местах,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 и населения; недопущение ухудшения ситуации с наркоманией; повышение безопасности дорожного движения, а также на предотвращение на территории Колпашевского района терроризма и экстремизма, минимизацию их последствий.</w:t>
      </w:r>
    </w:p>
    <w:p w:rsidR="00F6057F" w:rsidRPr="00AA0C23" w:rsidRDefault="00F6057F" w:rsidP="00D03A6D">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u w:val="single"/>
        </w:rPr>
        <w:t xml:space="preserve">2.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 (далее – </w:t>
      </w:r>
      <w:r w:rsidR="006E2771">
        <w:rPr>
          <w:rFonts w:ascii="Times New Roman" w:hAnsi="Times New Roman" w:cs="Times New Roman"/>
          <w:sz w:val="28"/>
          <w:szCs w:val="28"/>
          <w:u w:val="single"/>
        </w:rPr>
        <w:t>п</w:t>
      </w:r>
      <w:r w:rsidRPr="00AA0C23">
        <w:rPr>
          <w:rFonts w:ascii="Times New Roman" w:hAnsi="Times New Roman" w:cs="Times New Roman"/>
          <w:sz w:val="28"/>
          <w:szCs w:val="28"/>
          <w:u w:val="single"/>
        </w:rPr>
        <w:t>одпрограмма 2)</w:t>
      </w:r>
      <w:r w:rsidRPr="00AA0C23">
        <w:rPr>
          <w:rFonts w:ascii="Times New Roman" w:hAnsi="Times New Roman" w:cs="Times New Roman"/>
          <w:sz w:val="28"/>
          <w:szCs w:val="28"/>
        </w:rPr>
        <w:t xml:space="preserve">, направленная на обеспечение пожарной безопасности района; обеспечение безопасности людей на водных объектах; повышение эксплуатационной надежности гидротехнических сооружений путем их приведения к безопасному техническому состоянию; а также на развитие, содержание Единой дежурно-диспетчерской службы Администрации Колпашевского района. </w:t>
      </w:r>
    </w:p>
    <w:p w:rsidR="00FD6CFC" w:rsidRDefault="00FD6CFC" w:rsidP="00FD6CFC">
      <w:pPr>
        <w:tabs>
          <w:tab w:val="left" w:pos="993"/>
        </w:tabs>
        <w:spacing w:after="0"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 xml:space="preserve">Целевыми показателями муниципальной программы являются </w:t>
      </w:r>
      <w:r w:rsidR="00F6057F" w:rsidRPr="00AA0C23">
        <w:rPr>
          <w:rFonts w:ascii="Times New Roman" w:hAnsi="Times New Roman" w:cs="Times New Roman"/>
          <w:sz w:val="28"/>
          <w:szCs w:val="28"/>
        </w:rPr>
        <w:t xml:space="preserve"> количество зарегистрированных преступлений на территории Колпашевского района </w:t>
      </w:r>
      <w:r>
        <w:rPr>
          <w:rFonts w:ascii="Times New Roman" w:hAnsi="Times New Roman" w:cs="Times New Roman"/>
          <w:sz w:val="28"/>
          <w:szCs w:val="28"/>
        </w:rPr>
        <w:t xml:space="preserve">и </w:t>
      </w:r>
      <w:r w:rsidRPr="00AA0C23">
        <w:rPr>
          <w:rFonts w:ascii="Times New Roman" w:hAnsi="Times New Roman" w:cs="Times New Roman"/>
          <w:sz w:val="28"/>
          <w:szCs w:val="28"/>
        </w:rPr>
        <w:t>количество погибших в ЧС природного и техногенного характера, пожарах, ДТП, на водных объектах, иных аварийных ситуациях на территории Колпашевского района</w:t>
      </w:r>
      <w:r>
        <w:rPr>
          <w:rFonts w:ascii="Times New Roman" w:hAnsi="Times New Roman" w:cs="Times New Roman"/>
          <w:sz w:val="28"/>
          <w:szCs w:val="28"/>
        </w:rPr>
        <w:t>.</w:t>
      </w:r>
    </w:p>
    <w:p w:rsidR="00F6057F" w:rsidRDefault="00AA0C23" w:rsidP="00AA0C23">
      <w:pPr>
        <w:suppressAutoHyphens/>
        <w:spacing w:after="0" w:line="240" w:lineRule="auto"/>
        <w:ind w:firstLine="567"/>
        <w:jc w:val="both"/>
        <w:rPr>
          <w:rFonts w:ascii="Times New Roman" w:eastAsia="Times New Roman" w:hAnsi="Times New Roman" w:cs="Times New Roman"/>
          <w:sz w:val="28"/>
          <w:szCs w:val="28"/>
          <w:lang w:eastAsia="ru-RU"/>
        </w:rPr>
      </w:pPr>
      <w:r w:rsidRPr="0093058E">
        <w:rPr>
          <w:rFonts w:ascii="Times New Roman" w:eastAsia="Times New Roman" w:hAnsi="Times New Roman" w:cs="Times New Roman"/>
          <w:sz w:val="28"/>
          <w:szCs w:val="28"/>
          <w:lang w:eastAsia="ru-RU"/>
        </w:rPr>
        <w:t>Достижение плановых значений целевых показателей за 201</w:t>
      </w:r>
      <w:r>
        <w:rPr>
          <w:rFonts w:ascii="Times New Roman" w:eastAsia="Times New Roman" w:hAnsi="Times New Roman" w:cs="Times New Roman"/>
          <w:sz w:val="28"/>
          <w:szCs w:val="28"/>
          <w:lang w:eastAsia="ru-RU"/>
        </w:rPr>
        <w:t>6</w:t>
      </w:r>
      <w:r w:rsidRPr="0093058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0 годы представлено в Таблице </w:t>
      </w:r>
      <w:r w:rsidR="00B86855">
        <w:rPr>
          <w:rFonts w:ascii="Times New Roman" w:eastAsia="Times New Roman" w:hAnsi="Times New Roman" w:cs="Times New Roman"/>
          <w:sz w:val="28"/>
          <w:szCs w:val="28"/>
          <w:lang w:eastAsia="ru-RU"/>
        </w:rPr>
        <w:t>6</w:t>
      </w:r>
      <w:r w:rsidRPr="0093058E">
        <w:rPr>
          <w:rFonts w:ascii="Times New Roman" w:eastAsia="Times New Roman" w:hAnsi="Times New Roman" w:cs="Times New Roman"/>
          <w:sz w:val="28"/>
          <w:szCs w:val="28"/>
          <w:lang w:eastAsia="ru-RU"/>
        </w:rPr>
        <w:t xml:space="preserve">. </w:t>
      </w:r>
    </w:p>
    <w:p w:rsidR="00B86855" w:rsidRPr="0093058E" w:rsidRDefault="00B86855" w:rsidP="00B86855">
      <w:pPr>
        <w:tabs>
          <w:tab w:val="left" w:pos="851"/>
        </w:tabs>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rPr>
        <w:t>Таблица 6</w:t>
      </w:r>
      <w:r w:rsidRPr="003226EB">
        <w:rPr>
          <w:rFonts w:ascii="Times New Roman" w:hAnsi="Times New Roman" w:cs="Times New Roman"/>
          <w:b/>
        </w:rPr>
        <w:t xml:space="preserve">. Информация о степени достижения целевых показателей муниципальной </w:t>
      </w:r>
      <w:r>
        <w:rPr>
          <w:rFonts w:ascii="Times New Roman" w:hAnsi="Times New Roman" w:cs="Times New Roman"/>
          <w:b/>
        </w:rPr>
        <w:t>п</w:t>
      </w:r>
      <w:r w:rsidRPr="003226EB">
        <w:rPr>
          <w:rFonts w:ascii="Times New Roman" w:hAnsi="Times New Roman" w:cs="Times New Roman"/>
          <w:b/>
        </w:rPr>
        <w:t xml:space="preserve">рограммы.       </w:t>
      </w:r>
      <w:r w:rsidRPr="0093058E">
        <w:rPr>
          <w:rFonts w:ascii="Times New Roman" w:eastAsia="Times New Roman" w:hAnsi="Times New Roman" w:cs="Times New Roman"/>
          <w:sz w:val="28"/>
          <w:szCs w:val="28"/>
          <w:lang w:eastAsia="ru-RU"/>
        </w:rPr>
        <w:t xml:space="preserve">                                                                                                                              </w:t>
      </w: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331"/>
        <w:gridCol w:w="998"/>
        <w:gridCol w:w="1054"/>
        <w:gridCol w:w="1026"/>
        <w:gridCol w:w="925"/>
        <w:gridCol w:w="992"/>
      </w:tblGrid>
      <w:tr w:rsidR="00F6057F" w:rsidRPr="00B86855" w:rsidTr="003838E0">
        <w:trPr>
          <w:trHeight w:val="432"/>
        </w:trPr>
        <w:tc>
          <w:tcPr>
            <w:tcW w:w="3227"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Наименование показателя</w:t>
            </w: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Значение показателя</w:t>
            </w: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2016 год</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2017 год</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2018</w:t>
            </w:r>
          </w:p>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год</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2019</w:t>
            </w:r>
          </w:p>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год</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2020 год</w:t>
            </w:r>
          </w:p>
        </w:tc>
      </w:tr>
      <w:tr w:rsidR="00F6057F" w:rsidRPr="00B86855" w:rsidTr="003838E0">
        <w:trPr>
          <w:trHeight w:val="645"/>
        </w:trPr>
        <w:tc>
          <w:tcPr>
            <w:tcW w:w="3227" w:type="dxa"/>
            <w:vMerge w:val="restart"/>
          </w:tcPr>
          <w:p w:rsidR="00F6057F" w:rsidRPr="00B86855" w:rsidRDefault="00F6057F" w:rsidP="00AA0C23">
            <w:pPr>
              <w:tabs>
                <w:tab w:val="left" w:pos="993"/>
              </w:tabs>
              <w:spacing w:after="0" w:line="240" w:lineRule="auto"/>
              <w:contextualSpacing/>
              <w:jc w:val="both"/>
              <w:rPr>
                <w:rFonts w:ascii="Times New Roman" w:hAnsi="Times New Roman" w:cs="Times New Roman"/>
                <w:sz w:val="24"/>
                <w:szCs w:val="24"/>
              </w:rPr>
            </w:pPr>
            <w:r w:rsidRPr="00B86855">
              <w:rPr>
                <w:rFonts w:ascii="Times New Roman" w:hAnsi="Times New Roman" w:cs="Times New Roman"/>
                <w:sz w:val="24"/>
                <w:szCs w:val="24"/>
              </w:rPr>
              <w:t>-количество зарегистрированных преступлений на территории Колпашевского района, ед.</w:t>
            </w: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план</w:t>
            </w: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867</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940</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935</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930</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800</w:t>
            </w:r>
          </w:p>
        </w:tc>
      </w:tr>
      <w:tr w:rsidR="00F6057F" w:rsidRPr="00B86855" w:rsidTr="003838E0">
        <w:tc>
          <w:tcPr>
            <w:tcW w:w="3227" w:type="dxa"/>
            <w:vMerge/>
          </w:tcPr>
          <w:p w:rsidR="00F6057F" w:rsidRPr="00B86855" w:rsidRDefault="00F6057F" w:rsidP="00AA0C23">
            <w:pPr>
              <w:tabs>
                <w:tab w:val="left" w:pos="993"/>
              </w:tabs>
              <w:spacing w:after="0" w:line="240" w:lineRule="auto"/>
              <w:contextualSpacing/>
              <w:jc w:val="both"/>
              <w:rPr>
                <w:rFonts w:ascii="Times New Roman" w:hAnsi="Times New Roman" w:cs="Times New Roman"/>
                <w:sz w:val="24"/>
                <w:szCs w:val="24"/>
              </w:rPr>
            </w:pP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факт</w:t>
            </w: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946</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810</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786</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682</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703</w:t>
            </w:r>
          </w:p>
        </w:tc>
      </w:tr>
      <w:tr w:rsidR="00F6057F" w:rsidRPr="00B86855" w:rsidTr="003838E0">
        <w:tc>
          <w:tcPr>
            <w:tcW w:w="3227" w:type="dxa"/>
          </w:tcPr>
          <w:p w:rsidR="00F6057F" w:rsidRPr="00B86855" w:rsidRDefault="00F6057F" w:rsidP="00AA0C23">
            <w:pPr>
              <w:tabs>
                <w:tab w:val="left" w:pos="993"/>
              </w:tabs>
              <w:spacing w:after="0" w:line="240" w:lineRule="auto"/>
              <w:contextualSpacing/>
              <w:jc w:val="both"/>
              <w:rPr>
                <w:rFonts w:ascii="Times New Roman" w:hAnsi="Times New Roman" w:cs="Times New Roman"/>
                <w:i/>
                <w:sz w:val="24"/>
                <w:szCs w:val="24"/>
              </w:rPr>
            </w:pPr>
            <w:r w:rsidRPr="00B86855">
              <w:rPr>
                <w:rFonts w:ascii="Times New Roman" w:hAnsi="Times New Roman" w:cs="Times New Roman"/>
                <w:i/>
                <w:sz w:val="24"/>
                <w:szCs w:val="24"/>
              </w:rPr>
              <w:t>% достижения планового показателя</w:t>
            </w: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91,7</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116,1</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100,0</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118,9</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113,8</w:t>
            </w:r>
          </w:p>
        </w:tc>
      </w:tr>
      <w:tr w:rsidR="00F6057F" w:rsidRPr="00B86855" w:rsidTr="003838E0">
        <w:trPr>
          <w:trHeight w:val="541"/>
        </w:trPr>
        <w:tc>
          <w:tcPr>
            <w:tcW w:w="3227" w:type="dxa"/>
            <w:vMerge w:val="restart"/>
          </w:tcPr>
          <w:p w:rsidR="00F6057F" w:rsidRPr="00B86855" w:rsidRDefault="00F6057F" w:rsidP="00AA0C23">
            <w:pPr>
              <w:tabs>
                <w:tab w:val="left" w:pos="993"/>
              </w:tabs>
              <w:spacing w:after="0" w:line="240" w:lineRule="auto"/>
              <w:contextualSpacing/>
              <w:jc w:val="both"/>
              <w:rPr>
                <w:rFonts w:ascii="Times New Roman" w:hAnsi="Times New Roman" w:cs="Times New Roman"/>
                <w:sz w:val="24"/>
                <w:szCs w:val="24"/>
              </w:rPr>
            </w:pPr>
            <w:r w:rsidRPr="00B86855">
              <w:rPr>
                <w:rFonts w:ascii="Times New Roman" w:hAnsi="Times New Roman" w:cs="Times New Roman"/>
                <w:sz w:val="24"/>
                <w:szCs w:val="24"/>
              </w:rPr>
              <w:t>- количество погибших в ЧС природного и техногенного характера, пожарах, ДТП на водных объектах, иных аварийных ситуациях на территории Колпашевского района, чел.</w:t>
            </w: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план</w:t>
            </w: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14</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12</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11</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10</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w:t>
            </w:r>
          </w:p>
        </w:tc>
      </w:tr>
      <w:tr w:rsidR="00F6057F" w:rsidRPr="00B86855" w:rsidTr="003838E0">
        <w:tc>
          <w:tcPr>
            <w:tcW w:w="3227" w:type="dxa"/>
            <w:vMerge/>
          </w:tcPr>
          <w:p w:rsidR="00F6057F" w:rsidRPr="00B86855" w:rsidRDefault="00F6057F" w:rsidP="00AA0C23">
            <w:pPr>
              <w:tabs>
                <w:tab w:val="left" w:pos="993"/>
              </w:tabs>
              <w:spacing w:after="0" w:line="240" w:lineRule="auto"/>
              <w:contextualSpacing/>
              <w:jc w:val="both"/>
              <w:rPr>
                <w:rFonts w:ascii="Times New Roman" w:hAnsi="Times New Roman" w:cs="Times New Roman"/>
                <w:sz w:val="24"/>
                <w:szCs w:val="24"/>
              </w:rPr>
            </w:pP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факт</w:t>
            </w: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6</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12</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5</w:t>
            </w:r>
          </w:p>
        </w:tc>
        <w:tc>
          <w:tcPr>
            <w:tcW w:w="925"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4</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r w:rsidRPr="00B86855">
              <w:rPr>
                <w:rFonts w:ascii="Times New Roman" w:hAnsi="Times New Roman" w:cs="Times New Roman"/>
                <w:sz w:val="24"/>
                <w:szCs w:val="24"/>
              </w:rPr>
              <w:t>9</w:t>
            </w:r>
          </w:p>
        </w:tc>
      </w:tr>
      <w:tr w:rsidR="00F6057F" w:rsidRPr="00B86855" w:rsidTr="003838E0">
        <w:tc>
          <w:tcPr>
            <w:tcW w:w="3227" w:type="dxa"/>
          </w:tcPr>
          <w:p w:rsidR="00F6057F" w:rsidRPr="00B86855" w:rsidRDefault="00F6057F" w:rsidP="00AA0C23">
            <w:pPr>
              <w:tabs>
                <w:tab w:val="left" w:pos="993"/>
              </w:tabs>
              <w:spacing w:after="0" w:line="240" w:lineRule="auto"/>
              <w:contextualSpacing/>
              <w:jc w:val="both"/>
              <w:rPr>
                <w:rFonts w:ascii="Times New Roman" w:hAnsi="Times New Roman" w:cs="Times New Roman"/>
                <w:i/>
                <w:sz w:val="24"/>
                <w:szCs w:val="24"/>
              </w:rPr>
            </w:pPr>
            <w:r w:rsidRPr="00B86855">
              <w:rPr>
                <w:rFonts w:ascii="Times New Roman" w:hAnsi="Times New Roman" w:cs="Times New Roman"/>
                <w:i/>
                <w:sz w:val="24"/>
                <w:szCs w:val="24"/>
              </w:rPr>
              <w:lastRenderedPageBreak/>
              <w:t>% достижения планового показателя</w:t>
            </w:r>
          </w:p>
        </w:tc>
        <w:tc>
          <w:tcPr>
            <w:tcW w:w="1331" w:type="dxa"/>
          </w:tcPr>
          <w:p w:rsidR="00F6057F" w:rsidRPr="00B86855" w:rsidRDefault="00F6057F" w:rsidP="00AA0C23">
            <w:pPr>
              <w:tabs>
                <w:tab w:val="left" w:pos="993"/>
              </w:tabs>
              <w:spacing w:after="0" w:line="240" w:lineRule="auto"/>
              <w:contextualSpacing/>
              <w:jc w:val="center"/>
              <w:rPr>
                <w:rFonts w:ascii="Times New Roman" w:hAnsi="Times New Roman" w:cs="Times New Roman"/>
                <w:sz w:val="24"/>
                <w:szCs w:val="24"/>
              </w:rPr>
            </w:pPr>
          </w:p>
        </w:tc>
        <w:tc>
          <w:tcPr>
            <w:tcW w:w="998"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233,3</w:t>
            </w:r>
          </w:p>
        </w:tc>
        <w:tc>
          <w:tcPr>
            <w:tcW w:w="1054"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100,0</w:t>
            </w:r>
          </w:p>
        </w:tc>
        <w:tc>
          <w:tcPr>
            <w:tcW w:w="1026"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220,0</w:t>
            </w:r>
          </w:p>
        </w:tc>
        <w:tc>
          <w:tcPr>
            <w:tcW w:w="925" w:type="dxa"/>
          </w:tcPr>
          <w:p w:rsidR="00F6057F" w:rsidRPr="00B86855" w:rsidRDefault="00F6057F" w:rsidP="00B86855">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250,0</w:t>
            </w:r>
          </w:p>
        </w:tc>
        <w:tc>
          <w:tcPr>
            <w:tcW w:w="992" w:type="dxa"/>
          </w:tcPr>
          <w:p w:rsidR="00F6057F" w:rsidRPr="00B86855" w:rsidRDefault="00F6057F" w:rsidP="00AA0C23">
            <w:pPr>
              <w:tabs>
                <w:tab w:val="left" w:pos="993"/>
              </w:tabs>
              <w:spacing w:after="0" w:line="240" w:lineRule="auto"/>
              <w:contextualSpacing/>
              <w:jc w:val="center"/>
              <w:rPr>
                <w:rFonts w:ascii="Times New Roman" w:hAnsi="Times New Roman" w:cs="Times New Roman"/>
                <w:i/>
                <w:sz w:val="24"/>
                <w:szCs w:val="24"/>
              </w:rPr>
            </w:pPr>
            <w:r w:rsidRPr="00B86855">
              <w:rPr>
                <w:rFonts w:ascii="Times New Roman" w:hAnsi="Times New Roman" w:cs="Times New Roman"/>
                <w:i/>
                <w:sz w:val="24"/>
                <w:szCs w:val="24"/>
              </w:rPr>
              <w:t>100,0</w:t>
            </w:r>
          </w:p>
        </w:tc>
      </w:tr>
    </w:tbl>
    <w:p w:rsidR="00FD6CFC" w:rsidRDefault="00F6057F" w:rsidP="00D03A6D">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Исходя из анализ</w:t>
      </w:r>
      <w:r w:rsidR="00FD6CFC">
        <w:rPr>
          <w:rFonts w:ascii="Times New Roman" w:hAnsi="Times New Roman" w:cs="Times New Roman"/>
          <w:sz w:val="28"/>
          <w:szCs w:val="28"/>
        </w:rPr>
        <w:t>а динамики целевых показателей муниципальной п</w:t>
      </w:r>
      <w:r w:rsidRPr="00AA0C23">
        <w:rPr>
          <w:rFonts w:ascii="Times New Roman" w:hAnsi="Times New Roman" w:cs="Times New Roman"/>
          <w:sz w:val="28"/>
          <w:szCs w:val="28"/>
        </w:rPr>
        <w:t xml:space="preserve">рограммы за весь период её реализации следует, что в целом, основные цели достигаются. Так, значение показателя «Количество зарегистрированных преступлений на территории Колпашевского района» в 2020 году имеет положительную динамику по отношению к уровню 2016 года (количество преступлений уменьшилось на 34,6%), положительная динамика также сохраняется в 2017, 2018 и 2019 годах, и незначительную отрицательную динамику к уровню 2019 года (количество преступлений увеличилось на 3,1%). </w:t>
      </w:r>
    </w:p>
    <w:p w:rsidR="00AA0C23" w:rsidRPr="00AA0C23" w:rsidRDefault="00F6057F" w:rsidP="00D03A6D">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Значение показателя «Количество погибших в ЧС природного и техногенного характера, пожарах, ДТП на водных объектах, иных аварийных ситуациях на территории Колпашевского района» </w:t>
      </w:r>
      <w:r w:rsidR="00D0507C">
        <w:rPr>
          <w:rFonts w:ascii="Times New Roman" w:hAnsi="Times New Roman" w:cs="Times New Roman"/>
          <w:sz w:val="28"/>
          <w:szCs w:val="28"/>
        </w:rPr>
        <w:t>в период реализации муниципальной программы имеет плавающую динамику</w:t>
      </w:r>
      <w:r w:rsidRPr="00AA0C23">
        <w:rPr>
          <w:rFonts w:ascii="Times New Roman" w:hAnsi="Times New Roman" w:cs="Times New Roman"/>
          <w:sz w:val="28"/>
          <w:szCs w:val="28"/>
        </w:rPr>
        <w:t>.</w:t>
      </w:r>
      <w:r w:rsidR="00D0507C">
        <w:rPr>
          <w:rFonts w:ascii="Times New Roman" w:hAnsi="Times New Roman" w:cs="Times New Roman"/>
          <w:sz w:val="28"/>
          <w:szCs w:val="28"/>
        </w:rPr>
        <w:t xml:space="preserve"> По итогам 2020 года плановое значение не превышено, но по отношению к предыдущему году имеет отрицательную динамику.</w:t>
      </w:r>
    </w:p>
    <w:p w:rsidR="00F6057F" w:rsidRPr="00AA0C23" w:rsidRDefault="00D0507C" w:rsidP="00AA0C23">
      <w:pPr>
        <w:tabs>
          <w:tab w:val="left" w:pos="993"/>
        </w:tabs>
        <w:spacing w:after="0"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В</w:t>
      </w:r>
      <w:r w:rsidR="00FD6CFC" w:rsidRPr="00FD6CFC">
        <w:rPr>
          <w:rFonts w:ascii="Times New Roman" w:hAnsi="Times New Roman" w:cs="Times New Roman"/>
          <w:sz w:val="28"/>
          <w:szCs w:val="28"/>
        </w:rPr>
        <w:t xml:space="preserve"> рамках реализации подпрограммы 1</w:t>
      </w:r>
      <w:r w:rsidR="00FD6CFC">
        <w:rPr>
          <w:rFonts w:ascii="Times New Roman" w:hAnsi="Times New Roman" w:cs="Times New Roman"/>
          <w:sz w:val="28"/>
          <w:szCs w:val="28"/>
        </w:rPr>
        <w:t xml:space="preserve"> в </w:t>
      </w:r>
      <w:r>
        <w:rPr>
          <w:rFonts w:ascii="Times New Roman" w:hAnsi="Times New Roman" w:cs="Times New Roman"/>
          <w:sz w:val="28"/>
          <w:szCs w:val="28"/>
        </w:rPr>
        <w:t>2020</w:t>
      </w:r>
      <w:r w:rsidR="00FD6CFC">
        <w:rPr>
          <w:rFonts w:ascii="Times New Roman" w:hAnsi="Times New Roman" w:cs="Times New Roman"/>
          <w:sz w:val="28"/>
          <w:szCs w:val="28"/>
        </w:rPr>
        <w:t xml:space="preserve"> году были </w:t>
      </w:r>
      <w:r w:rsidR="00F6057F" w:rsidRPr="00FD6CFC">
        <w:rPr>
          <w:rFonts w:ascii="Times New Roman" w:hAnsi="Times New Roman" w:cs="Times New Roman"/>
          <w:sz w:val="28"/>
          <w:szCs w:val="28"/>
        </w:rPr>
        <w:t>достигнуты</w:t>
      </w:r>
      <w:r w:rsidR="00F6057F" w:rsidRPr="00AA0C23">
        <w:rPr>
          <w:rFonts w:ascii="Times New Roman" w:hAnsi="Times New Roman" w:cs="Times New Roman"/>
          <w:sz w:val="28"/>
          <w:szCs w:val="28"/>
        </w:rPr>
        <w:t xml:space="preserve"> следующие результаты:</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FD6CFC">
        <w:rPr>
          <w:rFonts w:ascii="Times New Roman" w:hAnsi="Times New Roman" w:cs="Times New Roman"/>
          <w:sz w:val="28"/>
          <w:szCs w:val="28"/>
        </w:rPr>
        <w:t xml:space="preserve"> снизилось</w:t>
      </w:r>
      <w:r w:rsidRPr="00AA0C23">
        <w:rPr>
          <w:rFonts w:ascii="Times New Roman" w:hAnsi="Times New Roman" w:cs="Times New Roman"/>
          <w:sz w:val="28"/>
          <w:szCs w:val="28"/>
        </w:rPr>
        <w:t xml:space="preserve"> количество преступлений, совершенных в общественных местах на территории Колпашевского района, </w:t>
      </w:r>
      <w:r w:rsidR="007168E1">
        <w:rPr>
          <w:rFonts w:ascii="Times New Roman" w:hAnsi="Times New Roman" w:cs="Times New Roman"/>
          <w:sz w:val="28"/>
          <w:szCs w:val="28"/>
        </w:rPr>
        <w:t>до 213 преступлений</w:t>
      </w:r>
      <w:r w:rsidR="007168E1" w:rsidRPr="00AA0C23">
        <w:rPr>
          <w:rFonts w:ascii="Times New Roman" w:hAnsi="Times New Roman" w:cs="Times New Roman"/>
          <w:sz w:val="28"/>
          <w:szCs w:val="28"/>
        </w:rPr>
        <w:t xml:space="preserve"> </w:t>
      </w:r>
      <w:r w:rsidR="007168E1">
        <w:rPr>
          <w:rFonts w:ascii="Times New Roman" w:hAnsi="Times New Roman" w:cs="Times New Roman"/>
          <w:sz w:val="28"/>
          <w:szCs w:val="28"/>
        </w:rPr>
        <w:t xml:space="preserve">(план – не выше 224 ед.) </w:t>
      </w:r>
      <w:r w:rsidRPr="00AA0C23">
        <w:rPr>
          <w:rFonts w:ascii="Times New Roman" w:hAnsi="Times New Roman" w:cs="Times New Roman"/>
          <w:sz w:val="28"/>
          <w:szCs w:val="28"/>
        </w:rPr>
        <w:t>в результате усиления работы</w:t>
      </w:r>
      <w:r w:rsidR="00FD6CFC">
        <w:rPr>
          <w:rFonts w:ascii="Times New Roman" w:hAnsi="Times New Roman" w:cs="Times New Roman"/>
          <w:sz w:val="28"/>
          <w:szCs w:val="28"/>
        </w:rPr>
        <w:t xml:space="preserve"> по профилактике правонарушений;</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общее число преступных посягательств на территории Колпашевского района в расчете на 100 тыс. человек населения составило 1892 </w:t>
      </w:r>
      <w:r w:rsidR="00476A9C">
        <w:rPr>
          <w:rFonts w:ascii="Times New Roman" w:hAnsi="Times New Roman" w:cs="Times New Roman"/>
          <w:sz w:val="28"/>
          <w:szCs w:val="28"/>
        </w:rPr>
        <w:t>случая (план – не выше 2167 ед.)</w:t>
      </w:r>
      <w:r w:rsidR="00FD6CFC">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в общественную правоохранительную де</w:t>
      </w:r>
      <w:r w:rsidR="00FD6CFC">
        <w:rPr>
          <w:rFonts w:ascii="Times New Roman" w:hAnsi="Times New Roman" w:cs="Times New Roman"/>
          <w:sz w:val="28"/>
          <w:szCs w:val="28"/>
        </w:rPr>
        <w:t>ятельность вовлечено 45 человек</w:t>
      </w:r>
      <w:r w:rsidR="00476A9C">
        <w:rPr>
          <w:rFonts w:ascii="Times New Roman" w:hAnsi="Times New Roman" w:cs="Times New Roman"/>
          <w:sz w:val="28"/>
          <w:szCs w:val="28"/>
        </w:rPr>
        <w:t xml:space="preserve"> (план – 70 чел</w:t>
      </w:r>
      <w:r w:rsidR="00FD6CFC">
        <w:rPr>
          <w:rFonts w:ascii="Times New Roman" w:hAnsi="Times New Roman" w:cs="Times New Roman"/>
          <w:sz w:val="28"/>
          <w:szCs w:val="28"/>
        </w:rPr>
        <w:t>.</w:t>
      </w:r>
      <w:r w:rsidR="00476A9C">
        <w:rPr>
          <w:rFonts w:ascii="Times New Roman" w:hAnsi="Times New Roman" w:cs="Times New Roman"/>
          <w:sz w:val="28"/>
          <w:szCs w:val="28"/>
        </w:rPr>
        <w:t>, одной из причин недостижения показателя является</w:t>
      </w:r>
      <w:r w:rsidR="00FD6CFC">
        <w:rPr>
          <w:rFonts w:ascii="Times New Roman" w:hAnsi="Times New Roman" w:cs="Times New Roman"/>
          <w:sz w:val="28"/>
          <w:szCs w:val="28"/>
        </w:rPr>
        <w:t xml:space="preserve"> </w:t>
      </w:r>
      <w:r w:rsidRPr="00AA0C23">
        <w:rPr>
          <w:rFonts w:ascii="Times New Roman" w:hAnsi="Times New Roman" w:cs="Times New Roman"/>
          <w:sz w:val="28"/>
          <w:szCs w:val="28"/>
        </w:rPr>
        <w:t>низкая мотивация для вступления граждан в народные дружины по причин</w:t>
      </w:r>
      <w:r w:rsidR="00FD6CFC">
        <w:rPr>
          <w:rFonts w:ascii="Times New Roman" w:hAnsi="Times New Roman" w:cs="Times New Roman"/>
          <w:sz w:val="28"/>
          <w:szCs w:val="28"/>
        </w:rPr>
        <w:t>е отсутствия ежемесячной оплаты</w:t>
      </w:r>
      <w:r w:rsidR="00476A9C">
        <w:rPr>
          <w:rFonts w:ascii="Times New Roman" w:hAnsi="Times New Roman" w:cs="Times New Roman"/>
          <w:sz w:val="28"/>
          <w:szCs w:val="28"/>
        </w:rPr>
        <w:t>)</w:t>
      </w:r>
      <w:r w:rsidR="00FD6CFC">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охват обучающихся в образовательных организациях, до которых не менее трех раз в год доводится информация в сфере профилактики наркомании, в целях негативного отношения к незаконному обороту и потреблению наркотиков состав</w:t>
      </w:r>
      <w:r w:rsidR="00FD6CFC">
        <w:rPr>
          <w:rFonts w:ascii="Times New Roman" w:hAnsi="Times New Roman" w:cs="Times New Roman"/>
          <w:sz w:val="28"/>
          <w:szCs w:val="28"/>
        </w:rPr>
        <w:t>ило</w:t>
      </w:r>
      <w:r w:rsidRPr="00AA0C23">
        <w:rPr>
          <w:rFonts w:ascii="Times New Roman" w:hAnsi="Times New Roman" w:cs="Times New Roman"/>
          <w:sz w:val="28"/>
          <w:szCs w:val="28"/>
        </w:rPr>
        <w:t xml:space="preserve"> 95</w:t>
      </w:r>
      <w:r w:rsidR="00FD6CFC">
        <w:rPr>
          <w:rFonts w:ascii="Times New Roman" w:hAnsi="Times New Roman" w:cs="Times New Roman"/>
          <w:sz w:val="28"/>
          <w:szCs w:val="28"/>
        </w:rPr>
        <w:t>,3 %;</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количество дорожно-транспортных происшествий с пострадавшими на территории Колпашевского района </w:t>
      </w:r>
      <w:r w:rsidR="00FD6CFC">
        <w:rPr>
          <w:rFonts w:ascii="Times New Roman" w:hAnsi="Times New Roman" w:cs="Times New Roman"/>
          <w:sz w:val="28"/>
          <w:szCs w:val="28"/>
        </w:rPr>
        <w:t>составило 29 единиц</w:t>
      </w:r>
      <w:r w:rsidR="0059761A">
        <w:rPr>
          <w:rFonts w:ascii="Times New Roman" w:hAnsi="Times New Roman" w:cs="Times New Roman"/>
          <w:sz w:val="28"/>
          <w:szCs w:val="28"/>
        </w:rPr>
        <w:t xml:space="preserve"> (план – 20 ед.)</w:t>
      </w:r>
      <w:r w:rsidR="00FD6CFC">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террористические акты на территории Колпашевского района не </w:t>
      </w:r>
      <w:r w:rsidR="0029142B">
        <w:rPr>
          <w:rFonts w:ascii="Times New Roman" w:hAnsi="Times New Roman" w:cs="Times New Roman"/>
          <w:sz w:val="28"/>
          <w:szCs w:val="28"/>
        </w:rPr>
        <w:t>были зафиксированы;</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доля оборудованных системой видеонаблюдения образовател</w:t>
      </w:r>
      <w:r w:rsidR="0029142B">
        <w:rPr>
          <w:rFonts w:ascii="Times New Roman" w:hAnsi="Times New Roman" w:cs="Times New Roman"/>
          <w:sz w:val="28"/>
          <w:szCs w:val="28"/>
        </w:rPr>
        <w:t>ьных учреждений составляет 100%.</w:t>
      </w:r>
      <w:r w:rsidR="0059761A">
        <w:rPr>
          <w:rFonts w:ascii="Times New Roman" w:hAnsi="Times New Roman" w:cs="Times New Roman"/>
          <w:sz w:val="28"/>
          <w:szCs w:val="28"/>
        </w:rPr>
        <w:t xml:space="preserve"> (б</w:t>
      </w:r>
      <w:r w:rsidRPr="00AA0C23">
        <w:rPr>
          <w:rFonts w:ascii="Times New Roman" w:hAnsi="Times New Roman" w:cs="Times New Roman"/>
          <w:sz w:val="28"/>
          <w:szCs w:val="28"/>
        </w:rPr>
        <w:t xml:space="preserve">ыло установлено дополнительно 12 камер видеонаблюдения в </w:t>
      </w:r>
      <w:r w:rsidR="00AA0C23" w:rsidRPr="00AA0C23">
        <w:rPr>
          <w:rFonts w:ascii="Times New Roman" w:hAnsi="Times New Roman" w:cs="Times New Roman"/>
          <w:sz w:val="28"/>
          <w:szCs w:val="28"/>
        </w:rPr>
        <w:t>6 образовательных организациях</w:t>
      </w:r>
      <w:r w:rsidR="0059761A">
        <w:rPr>
          <w:rFonts w:ascii="Times New Roman" w:hAnsi="Times New Roman" w:cs="Times New Roman"/>
          <w:sz w:val="28"/>
          <w:szCs w:val="28"/>
        </w:rPr>
        <w:t>)</w:t>
      </w:r>
      <w:r w:rsidR="00AA0C23" w:rsidRPr="00AA0C23">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доля оборудованных системой видеонаблюдения муниципальных учреждений культуры Колпашевского района составляет 61,9 %</w:t>
      </w:r>
      <w:r w:rsidR="0059761A">
        <w:rPr>
          <w:rFonts w:ascii="Times New Roman" w:hAnsi="Times New Roman" w:cs="Times New Roman"/>
          <w:sz w:val="28"/>
          <w:szCs w:val="28"/>
        </w:rPr>
        <w:t xml:space="preserve"> (показатель выполнен на 206%)</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lastRenderedPageBreak/>
        <w:t xml:space="preserve">- </w:t>
      </w:r>
      <w:r w:rsidR="0059761A">
        <w:rPr>
          <w:rFonts w:ascii="Times New Roman" w:hAnsi="Times New Roman" w:cs="Times New Roman"/>
          <w:sz w:val="28"/>
          <w:szCs w:val="28"/>
        </w:rPr>
        <w:t>3</w:t>
      </w:r>
      <w:r w:rsidR="0059761A" w:rsidRPr="00AA0C23">
        <w:rPr>
          <w:rFonts w:ascii="Times New Roman" w:hAnsi="Times New Roman" w:cs="Times New Roman"/>
          <w:sz w:val="28"/>
          <w:szCs w:val="28"/>
        </w:rPr>
        <w:t xml:space="preserve">6 </w:t>
      </w:r>
      <w:r w:rsidRPr="00AA0C23">
        <w:rPr>
          <w:rFonts w:ascii="Times New Roman" w:hAnsi="Times New Roman" w:cs="Times New Roman"/>
          <w:sz w:val="28"/>
          <w:szCs w:val="28"/>
        </w:rPr>
        <w:t xml:space="preserve">многодетных, опекунских семей и </w:t>
      </w:r>
      <w:r w:rsidR="0059761A">
        <w:rPr>
          <w:rFonts w:ascii="Times New Roman" w:hAnsi="Times New Roman" w:cs="Times New Roman"/>
          <w:sz w:val="28"/>
          <w:szCs w:val="28"/>
        </w:rPr>
        <w:t xml:space="preserve">семей, имеющих детей-инвалидов, привлечено </w:t>
      </w:r>
      <w:r w:rsidRPr="00AA0C23">
        <w:rPr>
          <w:rFonts w:ascii="Times New Roman" w:hAnsi="Times New Roman" w:cs="Times New Roman"/>
          <w:sz w:val="28"/>
          <w:szCs w:val="28"/>
        </w:rPr>
        <w:t>в проведение районных мероприятий «Твори добро», «Радость семейного обще</w:t>
      </w:r>
      <w:r w:rsidR="0059761A">
        <w:rPr>
          <w:rFonts w:ascii="Times New Roman" w:hAnsi="Times New Roman" w:cs="Times New Roman"/>
          <w:sz w:val="28"/>
          <w:szCs w:val="28"/>
        </w:rPr>
        <w:t>ния», «Клуб приемных родителей»</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 количество участников мероприятий по профилактике ПАВ в образовательных организациях Кол</w:t>
      </w:r>
      <w:r w:rsidR="0029142B">
        <w:rPr>
          <w:rFonts w:ascii="Times New Roman" w:hAnsi="Times New Roman" w:cs="Times New Roman"/>
          <w:sz w:val="28"/>
          <w:szCs w:val="28"/>
        </w:rPr>
        <w:t>пашевского района составило 70%</w:t>
      </w:r>
      <w:r w:rsidR="0059761A">
        <w:rPr>
          <w:rFonts w:ascii="Times New Roman" w:hAnsi="Times New Roman" w:cs="Times New Roman"/>
          <w:sz w:val="28"/>
          <w:szCs w:val="28"/>
        </w:rPr>
        <w:t xml:space="preserve"> (показатель достигнут)</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проведено 5 мероприятий с детьми и родит</w:t>
      </w:r>
      <w:r w:rsidR="0029142B">
        <w:rPr>
          <w:rFonts w:ascii="Times New Roman" w:hAnsi="Times New Roman" w:cs="Times New Roman"/>
          <w:sz w:val="28"/>
          <w:szCs w:val="28"/>
        </w:rPr>
        <w:t>елями по превентивной тематике;</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59761A">
        <w:rPr>
          <w:rFonts w:ascii="Times New Roman" w:hAnsi="Times New Roman" w:cs="Times New Roman"/>
          <w:sz w:val="28"/>
          <w:szCs w:val="28"/>
        </w:rPr>
        <w:t>о</w:t>
      </w:r>
      <w:r w:rsidRPr="00AA0C23">
        <w:rPr>
          <w:rFonts w:ascii="Times New Roman" w:hAnsi="Times New Roman" w:cs="Times New Roman"/>
          <w:sz w:val="28"/>
          <w:szCs w:val="28"/>
        </w:rPr>
        <w:t>казан</w:t>
      </w:r>
      <w:r w:rsidR="0059761A">
        <w:rPr>
          <w:rFonts w:ascii="Times New Roman" w:hAnsi="Times New Roman" w:cs="Times New Roman"/>
          <w:sz w:val="28"/>
          <w:szCs w:val="28"/>
        </w:rPr>
        <w:t>ы</w:t>
      </w:r>
      <w:r w:rsidRPr="00AA0C23">
        <w:rPr>
          <w:rFonts w:ascii="Times New Roman" w:hAnsi="Times New Roman" w:cs="Times New Roman"/>
          <w:sz w:val="28"/>
          <w:szCs w:val="28"/>
        </w:rPr>
        <w:t xml:space="preserve"> психологически</w:t>
      </w:r>
      <w:r w:rsidR="0059761A">
        <w:rPr>
          <w:rFonts w:ascii="Times New Roman" w:hAnsi="Times New Roman" w:cs="Times New Roman"/>
          <w:sz w:val="28"/>
          <w:szCs w:val="28"/>
        </w:rPr>
        <w:t>е</w:t>
      </w:r>
      <w:r w:rsidRPr="00AA0C23">
        <w:rPr>
          <w:rFonts w:ascii="Times New Roman" w:hAnsi="Times New Roman" w:cs="Times New Roman"/>
          <w:sz w:val="28"/>
          <w:szCs w:val="28"/>
        </w:rPr>
        <w:t xml:space="preserve"> консультаци</w:t>
      </w:r>
      <w:r w:rsidR="0059761A">
        <w:rPr>
          <w:rFonts w:ascii="Times New Roman" w:hAnsi="Times New Roman" w:cs="Times New Roman"/>
          <w:sz w:val="28"/>
          <w:szCs w:val="28"/>
        </w:rPr>
        <w:t>и 138</w:t>
      </w:r>
      <w:r w:rsidRPr="00AA0C23">
        <w:rPr>
          <w:rFonts w:ascii="Times New Roman" w:hAnsi="Times New Roman" w:cs="Times New Roman"/>
          <w:sz w:val="28"/>
          <w:szCs w:val="28"/>
        </w:rPr>
        <w:t xml:space="preserve"> семьям, находящимс</w:t>
      </w:r>
      <w:r w:rsidR="0059761A">
        <w:rPr>
          <w:rFonts w:ascii="Times New Roman" w:hAnsi="Times New Roman" w:cs="Times New Roman"/>
          <w:sz w:val="28"/>
          <w:szCs w:val="28"/>
        </w:rPr>
        <w:t>я в трудной жизненной ситуации</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C36BBF">
        <w:rPr>
          <w:rFonts w:ascii="Times New Roman" w:hAnsi="Times New Roman" w:cs="Times New Roman"/>
          <w:sz w:val="28"/>
          <w:szCs w:val="28"/>
        </w:rPr>
        <w:t xml:space="preserve">12 </w:t>
      </w:r>
      <w:r w:rsidRPr="00AA0C23">
        <w:rPr>
          <w:rFonts w:ascii="Times New Roman" w:hAnsi="Times New Roman" w:cs="Times New Roman"/>
          <w:sz w:val="28"/>
          <w:szCs w:val="28"/>
        </w:rPr>
        <w:t>общеобразовательных учреждений</w:t>
      </w:r>
      <w:r w:rsidR="00C36BBF">
        <w:rPr>
          <w:rFonts w:ascii="Times New Roman" w:hAnsi="Times New Roman" w:cs="Times New Roman"/>
          <w:sz w:val="28"/>
          <w:szCs w:val="28"/>
        </w:rPr>
        <w:t xml:space="preserve"> получили</w:t>
      </w:r>
      <w:r w:rsidRPr="00AA0C23">
        <w:rPr>
          <w:rFonts w:ascii="Times New Roman" w:hAnsi="Times New Roman" w:cs="Times New Roman"/>
          <w:sz w:val="28"/>
          <w:szCs w:val="28"/>
        </w:rPr>
        <w:t xml:space="preserve"> полиграфическую продукцию</w:t>
      </w:r>
      <w:r w:rsidR="00C36BBF" w:rsidRPr="00C36BBF">
        <w:t xml:space="preserve"> </w:t>
      </w:r>
      <w:r w:rsidR="00C36BBF">
        <w:rPr>
          <w:rFonts w:ascii="Times New Roman" w:hAnsi="Times New Roman" w:cs="Times New Roman"/>
          <w:sz w:val="28"/>
          <w:szCs w:val="28"/>
        </w:rPr>
        <w:t>по</w:t>
      </w:r>
      <w:r w:rsidR="00C36BBF" w:rsidRPr="00C36BBF">
        <w:rPr>
          <w:rFonts w:ascii="Times New Roman" w:hAnsi="Times New Roman" w:cs="Times New Roman"/>
          <w:sz w:val="28"/>
          <w:szCs w:val="28"/>
        </w:rPr>
        <w:t xml:space="preserve"> проблем</w:t>
      </w:r>
      <w:r w:rsidR="00C36BBF">
        <w:rPr>
          <w:rFonts w:ascii="Times New Roman" w:hAnsi="Times New Roman" w:cs="Times New Roman"/>
          <w:sz w:val="28"/>
          <w:szCs w:val="28"/>
        </w:rPr>
        <w:t>ам</w:t>
      </w:r>
      <w:r w:rsidR="00C36BBF" w:rsidRPr="00C36BBF">
        <w:rPr>
          <w:rFonts w:ascii="Times New Roman" w:hAnsi="Times New Roman" w:cs="Times New Roman"/>
          <w:sz w:val="28"/>
          <w:szCs w:val="28"/>
        </w:rPr>
        <w:t xml:space="preserve"> наркомании и правонарушений среди несовершеннолетних</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709"/>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8E749C">
        <w:rPr>
          <w:rFonts w:ascii="Times New Roman" w:hAnsi="Times New Roman" w:cs="Times New Roman"/>
          <w:sz w:val="28"/>
          <w:szCs w:val="28"/>
        </w:rPr>
        <w:t>4810 человек</w:t>
      </w:r>
      <w:r w:rsidR="008E749C" w:rsidRPr="00AA0C23">
        <w:rPr>
          <w:rFonts w:ascii="Times New Roman" w:hAnsi="Times New Roman" w:cs="Times New Roman"/>
          <w:sz w:val="28"/>
          <w:szCs w:val="28"/>
        </w:rPr>
        <w:t xml:space="preserve"> </w:t>
      </w:r>
      <w:r w:rsidRPr="00AA0C23">
        <w:rPr>
          <w:rFonts w:ascii="Times New Roman" w:hAnsi="Times New Roman" w:cs="Times New Roman"/>
          <w:sz w:val="28"/>
          <w:szCs w:val="28"/>
        </w:rPr>
        <w:t>привлечен</w:t>
      </w:r>
      <w:r w:rsidR="008E749C">
        <w:rPr>
          <w:rFonts w:ascii="Times New Roman" w:hAnsi="Times New Roman" w:cs="Times New Roman"/>
          <w:sz w:val="28"/>
          <w:szCs w:val="28"/>
        </w:rPr>
        <w:t>о</w:t>
      </w:r>
      <w:r w:rsidRPr="00AA0C23">
        <w:rPr>
          <w:rFonts w:ascii="Times New Roman" w:hAnsi="Times New Roman" w:cs="Times New Roman"/>
          <w:sz w:val="28"/>
          <w:szCs w:val="28"/>
        </w:rPr>
        <w:t xml:space="preserve"> к участию в акции «Лабиринт нар</w:t>
      </w:r>
      <w:r w:rsidR="008E749C">
        <w:rPr>
          <w:rFonts w:ascii="Times New Roman" w:hAnsi="Times New Roman" w:cs="Times New Roman"/>
          <w:sz w:val="28"/>
          <w:szCs w:val="28"/>
        </w:rPr>
        <w:t>комана»</w:t>
      </w:r>
      <w:r w:rsidR="0029142B">
        <w:rPr>
          <w:rFonts w:ascii="Times New Roman" w:hAnsi="Times New Roman" w:cs="Times New Roman"/>
          <w:sz w:val="28"/>
          <w:szCs w:val="28"/>
        </w:rPr>
        <w:t>.</w:t>
      </w:r>
    </w:p>
    <w:p w:rsidR="00F6057F" w:rsidRPr="00D03A6D" w:rsidRDefault="0029142B" w:rsidP="00D03A6D">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достижение показателей, которые были выполнены не в полном объёме, либо не выполнены, основное влияние оказали</w:t>
      </w:r>
      <w:r w:rsidR="00F6057F" w:rsidRPr="00AA0C23">
        <w:rPr>
          <w:rFonts w:ascii="Times New Roman" w:hAnsi="Times New Roman" w:cs="Times New Roman"/>
          <w:sz w:val="28"/>
          <w:szCs w:val="28"/>
        </w:rPr>
        <w:t xml:space="preserve"> от</w:t>
      </w:r>
      <w:r>
        <w:rPr>
          <w:rFonts w:ascii="Times New Roman" w:hAnsi="Times New Roman" w:cs="Times New Roman"/>
          <w:sz w:val="28"/>
          <w:szCs w:val="28"/>
        </w:rPr>
        <w:t>сутствие финансирования и</w:t>
      </w:r>
      <w:r w:rsidR="00F6057F" w:rsidRPr="00AA0C23">
        <w:rPr>
          <w:rFonts w:ascii="Times New Roman" w:hAnsi="Times New Roman" w:cs="Times New Roman"/>
          <w:sz w:val="28"/>
          <w:szCs w:val="28"/>
        </w:rPr>
        <w:t xml:space="preserve"> введение ограничительных мероприятий в связи с угрозой распространения новой коронавирусной инфекции.  </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29142B">
        <w:rPr>
          <w:rFonts w:ascii="Times New Roman" w:hAnsi="Times New Roman" w:cs="Times New Roman"/>
          <w:sz w:val="28"/>
          <w:szCs w:val="28"/>
        </w:rPr>
        <w:t>В рамках реализации подпрограммы 2</w:t>
      </w:r>
      <w:r w:rsidRPr="00AA0C23">
        <w:rPr>
          <w:rFonts w:ascii="Times New Roman" w:hAnsi="Times New Roman" w:cs="Times New Roman"/>
          <w:sz w:val="28"/>
          <w:szCs w:val="28"/>
        </w:rPr>
        <w:t xml:space="preserve"> </w:t>
      </w:r>
      <w:r w:rsidR="0029142B">
        <w:rPr>
          <w:rFonts w:ascii="Times New Roman" w:hAnsi="Times New Roman" w:cs="Times New Roman"/>
          <w:sz w:val="28"/>
          <w:szCs w:val="28"/>
        </w:rPr>
        <w:t>в отчётном году были достигнуты следующие результаты:</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количество деструктивных событий </w:t>
      </w:r>
      <w:r w:rsidR="009E7D79">
        <w:rPr>
          <w:rFonts w:ascii="Times New Roman" w:hAnsi="Times New Roman" w:cs="Times New Roman"/>
          <w:sz w:val="28"/>
          <w:szCs w:val="28"/>
        </w:rPr>
        <w:t>(</w:t>
      </w:r>
      <w:r w:rsidR="009E7D79" w:rsidRPr="00AA0C23">
        <w:rPr>
          <w:rFonts w:ascii="Times New Roman" w:hAnsi="Times New Roman" w:cs="Times New Roman"/>
          <w:sz w:val="28"/>
          <w:szCs w:val="28"/>
        </w:rPr>
        <w:t xml:space="preserve">чрезвычайных ситуаций, пожаров) </w:t>
      </w:r>
      <w:r w:rsidRPr="00AA0C23">
        <w:rPr>
          <w:rFonts w:ascii="Times New Roman" w:hAnsi="Times New Roman" w:cs="Times New Roman"/>
          <w:sz w:val="28"/>
          <w:szCs w:val="28"/>
        </w:rPr>
        <w:t xml:space="preserve">на территории Колпашевского района </w:t>
      </w:r>
      <w:r w:rsidR="009E7D79">
        <w:rPr>
          <w:rFonts w:ascii="Times New Roman" w:hAnsi="Times New Roman" w:cs="Times New Roman"/>
          <w:sz w:val="28"/>
          <w:szCs w:val="28"/>
        </w:rPr>
        <w:t xml:space="preserve">превысило плановый показатель и </w:t>
      </w:r>
      <w:r w:rsidRPr="00AA0C23">
        <w:rPr>
          <w:rFonts w:ascii="Times New Roman" w:hAnsi="Times New Roman" w:cs="Times New Roman"/>
          <w:sz w:val="28"/>
          <w:szCs w:val="28"/>
        </w:rPr>
        <w:t>составило</w:t>
      </w:r>
      <w:r w:rsidR="0029142B">
        <w:rPr>
          <w:rFonts w:ascii="Times New Roman" w:hAnsi="Times New Roman" w:cs="Times New Roman"/>
          <w:sz w:val="28"/>
          <w:szCs w:val="28"/>
        </w:rPr>
        <w:t xml:space="preserve"> 68 единиц;</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доля населенных пунктов на территории Колпашевского района, имеющих исправные источники противопожарного </w:t>
      </w:r>
      <w:r w:rsidR="0029142B">
        <w:rPr>
          <w:rFonts w:ascii="Times New Roman" w:hAnsi="Times New Roman" w:cs="Times New Roman"/>
          <w:sz w:val="28"/>
          <w:szCs w:val="28"/>
        </w:rPr>
        <w:t>водоснабжения, составила 83,3 %</w:t>
      </w:r>
      <w:r w:rsidR="009E7D79">
        <w:rPr>
          <w:rFonts w:ascii="Times New Roman" w:hAnsi="Times New Roman" w:cs="Times New Roman"/>
          <w:sz w:val="28"/>
          <w:szCs w:val="28"/>
        </w:rPr>
        <w:t xml:space="preserve"> (м</w:t>
      </w:r>
      <w:r w:rsidRPr="00AA0C23">
        <w:rPr>
          <w:rFonts w:ascii="Times New Roman" w:hAnsi="Times New Roman" w:cs="Times New Roman"/>
          <w:sz w:val="28"/>
          <w:szCs w:val="28"/>
        </w:rPr>
        <w:t>ероприятие перенесено на 2021 год в связи с тем, что при определении подрядной организации процедура торгов не состоялась</w:t>
      </w:r>
      <w:r w:rsidR="009E7D79">
        <w:rPr>
          <w:rFonts w:ascii="Times New Roman" w:hAnsi="Times New Roman" w:cs="Times New Roman"/>
          <w:sz w:val="28"/>
          <w:szCs w:val="28"/>
        </w:rPr>
        <w:t>)</w:t>
      </w:r>
      <w:r w:rsidRPr="00AA0C23">
        <w:rPr>
          <w:rFonts w:ascii="Times New Roman" w:hAnsi="Times New Roman" w:cs="Times New Roman"/>
          <w:sz w:val="28"/>
          <w:szCs w:val="28"/>
        </w:rPr>
        <w:t xml:space="preserve">; </w:t>
      </w:r>
    </w:p>
    <w:p w:rsidR="00F6057F" w:rsidRPr="0076690E" w:rsidRDefault="00F6057F" w:rsidP="0076690E">
      <w:pPr>
        <w:tabs>
          <w:tab w:val="left" w:pos="993"/>
        </w:tabs>
        <w:spacing w:after="0" w:line="240" w:lineRule="auto"/>
        <w:ind w:firstLine="680"/>
        <w:contextualSpacing/>
        <w:jc w:val="both"/>
        <w:rPr>
          <w:rFonts w:ascii="Times New Roman" w:hAnsi="Times New Roman" w:cs="Times New Roman"/>
          <w:color w:val="FF0000"/>
          <w:sz w:val="28"/>
          <w:szCs w:val="28"/>
        </w:rPr>
      </w:pPr>
      <w:r w:rsidRPr="00AA0C23">
        <w:rPr>
          <w:rFonts w:ascii="Times New Roman" w:hAnsi="Times New Roman" w:cs="Times New Roman"/>
          <w:sz w:val="28"/>
          <w:szCs w:val="28"/>
        </w:rPr>
        <w:t>- доля оснащенности населенных пунктов, расположенных в лесной зоне или в зоне ежегодного подтопления на территории Колпашевского района, системами связи и оповещения населения о пожарах и других ЧС составила 8</w:t>
      </w:r>
      <w:r w:rsidR="0029142B">
        <w:rPr>
          <w:rFonts w:ascii="Times New Roman" w:hAnsi="Times New Roman" w:cs="Times New Roman"/>
          <w:sz w:val="28"/>
          <w:szCs w:val="28"/>
        </w:rPr>
        <w:t>3,3%</w:t>
      </w:r>
      <w:r w:rsidR="009E7D79">
        <w:rPr>
          <w:rFonts w:ascii="Times New Roman" w:hAnsi="Times New Roman" w:cs="Times New Roman"/>
          <w:sz w:val="28"/>
          <w:szCs w:val="28"/>
        </w:rPr>
        <w:t xml:space="preserve"> (показатель достигнут на 89%)</w:t>
      </w:r>
      <w:r w:rsidR="0029142B">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9E7D79">
        <w:rPr>
          <w:rFonts w:ascii="Times New Roman" w:hAnsi="Times New Roman" w:cs="Times New Roman"/>
          <w:sz w:val="28"/>
          <w:szCs w:val="28"/>
        </w:rPr>
        <w:t>в целях с</w:t>
      </w:r>
      <w:r w:rsidR="009E7D79" w:rsidRPr="009E7D79">
        <w:rPr>
          <w:rFonts w:ascii="Times New Roman" w:hAnsi="Times New Roman" w:cs="Times New Roman"/>
          <w:sz w:val="28"/>
          <w:szCs w:val="28"/>
        </w:rPr>
        <w:t>оздани</w:t>
      </w:r>
      <w:r w:rsidR="009E7D79">
        <w:rPr>
          <w:rFonts w:ascii="Times New Roman" w:hAnsi="Times New Roman" w:cs="Times New Roman"/>
          <w:sz w:val="28"/>
          <w:szCs w:val="28"/>
        </w:rPr>
        <w:t>я</w:t>
      </w:r>
      <w:r w:rsidR="009E7D79" w:rsidRPr="009E7D79">
        <w:rPr>
          <w:rFonts w:ascii="Times New Roman" w:hAnsi="Times New Roman" w:cs="Times New Roman"/>
          <w:sz w:val="28"/>
          <w:szCs w:val="28"/>
        </w:rPr>
        <w:t xml:space="preserve"> условий для деятельности Добровольных пожарных команд на территориях населенных пунктов, не прикрытых подразделениями пожарной охраны</w:t>
      </w:r>
      <w:r w:rsidR="009E7D79">
        <w:rPr>
          <w:rFonts w:ascii="Times New Roman" w:hAnsi="Times New Roman" w:cs="Times New Roman"/>
          <w:sz w:val="28"/>
          <w:szCs w:val="28"/>
        </w:rPr>
        <w:t xml:space="preserve">, </w:t>
      </w:r>
      <w:r w:rsidRPr="00AA0C23">
        <w:rPr>
          <w:rFonts w:ascii="Times New Roman" w:hAnsi="Times New Roman" w:cs="Times New Roman"/>
          <w:sz w:val="28"/>
          <w:szCs w:val="28"/>
        </w:rPr>
        <w:t>проведена обработка огнезащитными средствами элементов зданий, декораций, одежды, сцены в 4 структурных подразделениях МБУ «ЦКД»</w:t>
      </w:r>
      <w:r w:rsidR="009E7D79">
        <w:rPr>
          <w:rFonts w:ascii="Times New Roman" w:hAnsi="Times New Roman" w:cs="Times New Roman"/>
          <w:sz w:val="28"/>
          <w:szCs w:val="28"/>
        </w:rPr>
        <w:t xml:space="preserve"> и обеспечено наличие</w:t>
      </w:r>
      <w:r w:rsidRPr="00AA0C23">
        <w:rPr>
          <w:rFonts w:ascii="Times New Roman" w:hAnsi="Times New Roman" w:cs="Times New Roman"/>
          <w:sz w:val="28"/>
          <w:szCs w:val="28"/>
        </w:rPr>
        <w:t xml:space="preserve"> 3 пожарных сертификатов</w:t>
      </w:r>
      <w:r w:rsidR="009E7D79">
        <w:rPr>
          <w:rFonts w:ascii="Times New Roman" w:hAnsi="Times New Roman" w:cs="Times New Roman"/>
          <w:sz w:val="28"/>
          <w:szCs w:val="28"/>
        </w:rPr>
        <w:t>,</w:t>
      </w:r>
      <w:r w:rsidRPr="00AA0C23">
        <w:rPr>
          <w:rFonts w:ascii="Times New Roman" w:hAnsi="Times New Roman" w:cs="Times New Roman"/>
          <w:sz w:val="28"/>
          <w:szCs w:val="28"/>
        </w:rPr>
        <w:t xml:space="preserve"> оснащенность помещений, техникой и инвентарем, создание добровольных пожарных команд выполнено на</w:t>
      </w:r>
      <w:r w:rsidR="00C44209">
        <w:rPr>
          <w:rFonts w:ascii="Times New Roman" w:hAnsi="Times New Roman" w:cs="Times New Roman"/>
          <w:sz w:val="28"/>
          <w:szCs w:val="28"/>
        </w:rPr>
        <w:t xml:space="preserve"> 95%</w:t>
      </w:r>
      <w:r w:rsidRPr="00AA0C23">
        <w:rPr>
          <w:rFonts w:ascii="Times New Roman" w:hAnsi="Times New Roman" w:cs="Times New Roman"/>
          <w:sz w:val="28"/>
          <w:szCs w:val="28"/>
        </w:rPr>
        <w:t>;</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- 100% </w:t>
      </w:r>
      <w:r w:rsidR="009E7D79" w:rsidRPr="00AA0C23">
        <w:rPr>
          <w:rFonts w:ascii="Times New Roman" w:hAnsi="Times New Roman" w:cs="Times New Roman"/>
          <w:sz w:val="28"/>
          <w:szCs w:val="28"/>
        </w:rPr>
        <w:t>зданий му</w:t>
      </w:r>
      <w:r w:rsidR="009E7D79">
        <w:rPr>
          <w:rFonts w:ascii="Times New Roman" w:hAnsi="Times New Roman" w:cs="Times New Roman"/>
          <w:sz w:val="28"/>
          <w:szCs w:val="28"/>
        </w:rPr>
        <w:t>ниципальных учреждений культуры</w:t>
      </w:r>
      <w:r w:rsidR="009E7D79" w:rsidRPr="00AA0C23">
        <w:rPr>
          <w:rFonts w:ascii="Times New Roman" w:hAnsi="Times New Roman" w:cs="Times New Roman"/>
          <w:sz w:val="28"/>
          <w:szCs w:val="28"/>
        </w:rPr>
        <w:t xml:space="preserve"> </w:t>
      </w:r>
      <w:r w:rsidRPr="00AA0C23">
        <w:rPr>
          <w:rFonts w:ascii="Times New Roman" w:hAnsi="Times New Roman" w:cs="Times New Roman"/>
          <w:sz w:val="28"/>
          <w:szCs w:val="28"/>
        </w:rPr>
        <w:t>обеспечено пожарным инвентарем и оборудованием</w:t>
      </w:r>
      <w:r w:rsidR="00C44209">
        <w:rPr>
          <w:rFonts w:ascii="Times New Roman" w:hAnsi="Times New Roman" w:cs="Times New Roman"/>
          <w:sz w:val="28"/>
          <w:szCs w:val="28"/>
        </w:rPr>
        <w:t>. З</w:t>
      </w:r>
      <w:r w:rsidRPr="00AA0C23">
        <w:rPr>
          <w:rFonts w:ascii="Times New Roman" w:hAnsi="Times New Roman" w:cs="Times New Roman"/>
          <w:sz w:val="28"/>
          <w:szCs w:val="28"/>
        </w:rPr>
        <w:t>а сч</w:t>
      </w:r>
      <w:r w:rsidR="00C44209">
        <w:rPr>
          <w:rFonts w:ascii="Times New Roman" w:hAnsi="Times New Roman" w:cs="Times New Roman"/>
          <w:sz w:val="28"/>
          <w:szCs w:val="28"/>
        </w:rPr>
        <w:t>ё</w:t>
      </w:r>
      <w:r w:rsidRPr="00AA0C23">
        <w:rPr>
          <w:rFonts w:ascii="Times New Roman" w:hAnsi="Times New Roman" w:cs="Times New Roman"/>
          <w:sz w:val="28"/>
          <w:szCs w:val="28"/>
        </w:rPr>
        <w:t>т дополнительных финансовых средств производилось дооснащение зданий пожарным инвентар</w:t>
      </w:r>
      <w:r w:rsidR="00C44209">
        <w:rPr>
          <w:rFonts w:ascii="Times New Roman" w:hAnsi="Times New Roman" w:cs="Times New Roman"/>
          <w:sz w:val="28"/>
          <w:szCs w:val="28"/>
        </w:rPr>
        <w:t>ё</w:t>
      </w:r>
      <w:r w:rsidRPr="00AA0C23">
        <w:rPr>
          <w:rFonts w:ascii="Times New Roman" w:hAnsi="Times New Roman" w:cs="Times New Roman"/>
          <w:sz w:val="28"/>
          <w:szCs w:val="28"/>
        </w:rPr>
        <w:t xml:space="preserve">м. Остальные здания муниципальных учреждений культуры оснащены пожарным инвентарем в полном объеме. Приобретены новые огнетушители в 6 подразделений МБУ «ЦКД»  Колпашевского района и в 7 </w:t>
      </w:r>
      <w:r w:rsidRPr="00AA0C23">
        <w:rPr>
          <w:rFonts w:ascii="Times New Roman" w:hAnsi="Times New Roman" w:cs="Times New Roman"/>
          <w:sz w:val="28"/>
          <w:szCs w:val="28"/>
        </w:rPr>
        <w:lastRenderedPageBreak/>
        <w:t xml:space="preserve">отделов библиотечного обслуживания МБУ «Библиотека». В Саровский ДК приобретено щит закрытый, ящик для песка, багор скручивающийся, ведро пожарное, лопата совковая, лопата </w:t>
      </w:r>
      <w:r w:rsidR="00AA0C23" w:rsidRPr="00AA0C23">
        <w:rPr>
          <w:rFonts w:ascii="Times New Roman" w:hAnsi="Times New Roman" w:cs="Times New Roman"/>
          <w:sz w:val="28"/>
          <w:szCs w:val="28"/>
        </w:rPr>
        <w:t>штыковая, лом пожарный;</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Единая дежурно-диспетчерская служба Администрации Колпашевского района соответствует на 90% требованиям, предъявляемым согласно приказу</w:t>
      </w:r>
      <w:r w:rsidR="00FD684C">
        <w:rPr>
          <w:rFonts w:ascii="Times New Roman" w:hAnsi="Times New Roman" w:cs="Times New Roman"/>
          <w:sz w:val="28"/>
          <w:szCs w:val="28"/>
        </w:rPr>
        <w:t xml:space="preserve"> МЧСРФ по ТО от 15.05.2009 №217;</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w:t>
      </w:r>
      <w:r w:rsidR="008D1CDB">
        <w:rPr>
          <w:rFonts w:ascii="Times New Roman" w:hAnsi="Times New Roman" w:cs="Times New Roman"/>
          <w:sz w:val="28"/>
          <w:szCs w:val="28"/>
        </w:rPr>
        <w:t xml:space="preserve">в </w:t>
      </w:r>
      <w:r w:rsidR="008D1CDB" w:rsidRPr="00AA0C23">
        <w:rPr>
          <w:rFonts w:ascii="Times New Roman" w:hAnsi="Times New Roman" w:cs="Times New Roman"/>
          <w:sz w:val="28"/>
          <w:szCs w:val="28"/>
        </w:rPr>
        <w:t xml:space="preserve">10 </w:t>
      </w:r>
      <w:r w:rsidRPr="00AA0C23">
        <w:rPr>
          <w:rFonts w:ascii="Times New Roman" w:hAnsi="Times New Roman" w:cs="Times New Roman"/>
          <w:sz w:val="28"/>
          <w:szCs w:val="28"/>
        </w:rPr>
        <w:t>населенных пункт</w:t>
      </w:r>
      <w:r w:rsidR="008D1CDB">
        <w:rPr>
          <w:rFonts w:ascii="Times New Roman" w:hAnsi="Times New Roman" w:cs="Times New Roman"/>
          <w:sz w:val="28"/>
          <w:szCs w:val="28"/>
        </w:rPr>
        <w:t>ах,</w:t>
      </w:r>
      <w:r w:rsidRPr="00AA0C23">
        <w:rPr>
          <w:rFonts w:ascii="Times New Roman" w:hAnsi="Times New Roman" w:cs="Times New Roman"/>
          <w:sz w:val="28"/>
          <w:szCs w:val="28"/>
        </w:rPr>
        <w:t xml:space="preserve"> расположенных в лесной зоне или в зоне ежегодного подтопления, </w:t>
      </w:r>
      <w:r w:rsidR="008D1CDB">
        <w:rPr>
          <w:rFonts w:ascii="Times New Roman" w:hAnsi="Times New Roman" w:cs="Times New Roman"/>
          <w:sz w:val="28"/>
          <w:szCs w:val="28"/>
        </w:rPr>
        <w:t xml:space="preserve">обеспечено наличие </w:t>
      </w:r>
      <w:r w:rsidRPr="00AA0C23">
        <w:rPr>
          <w:rFonts w:ascii="Times New Roman" w:hAnsi="Times New Roman" w:cs="Times New Roman"/>
          <w:sz w:val="28"/>
          <w:szCs w:val="28"/>
        </w:rPr>
        <w:t xml:space="preserve">системы связи и оповещения населения о пожарах и других ЧС; </w:t>
      </w:r>
    </w:p>
    <w:p w:rsidR="00403F50"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 обеспеченность пожарной безопасности зданий образовательных организаций Колпашевского района </w:t>
      </w:r>
      <w:r w:rsidR="00403F50">
        <w:rPr>
          <w:rFonts w:ascii="Times New Roman" w:hAnsi="Times New Roman" w:cs="Times New Roman"/>
          <w:sz w:val="28"/>
          <w:szCs w:val="28"/>
        </w:rPr>
        <w:t xml:space="preserve">составила </w:t>
      </w:r>
      <w:r w:rsidRPr="00AA0C23">
        <w:rPr>
          <w:rFonts w:ascii="Times New Roman" w:hAnsi="Times New Roman" w:cs="Times New Roman"/>
          <w:sz w:val="28"/>
          <w:szCs w:val="28"/>
        </w:rPr>
        <w:t>6</w:t>
      </w:r>
      <w:r w:rsidR="00FD684C">
        <w:rPr>
          <w:rFonts w:ascii="Times New Roman" w:hAnsi="Times New Roman" w:cs="Times New Roman"/>
          <w:sz w:val="28"/>
          <w:szCs w:val="28"/>
        </w:rPr>
        <w:t>,06%</w:t>
      </w:r>
      <w:r w:rsidR="00403F50">
        <w:rPr>
          <w:rFonts w:ascii="Times New Roman" w:hAnsi="Times New Roman" w:cs="Times New Roman"/>
          <w:sz w:val="28"/>
          <w:szCs w:val="28"/>
        </w:rPr>
        <w:t xml:space="preserve"> (план – 19%),</w:t>
      </w:r>
      <w:r w:rsidRPr="00AA0C23">
        <w:rPr>
          <w:rFonts w:ascii="Times New Roman" w:hAnsi="Times New Roman" w:cs="Times New Roman"/>
          <w:sz w:val="28"/>
          <w:szCs w:val="28"/>
        </w:rPr>
        <w:t xml:space="preserve"> зданий муниципальных учреждений культуры </w:t>
      </w:r>
      <w:r w:rsidR="00403F50">
        <w:rPr>
          <w:rFonts w:ascii="Times New Roman" w:hAnsi="Times New Roman" w:cs="Times New Roman"/>
          <w:sz w:val="28"/>
          <w:szCs w:val="28"/>
        </w:rPr>
        <w:t>-</w:t>
      </w:r>
      <w:r w:rsidRPr="00AA0C23">
        <w:rPr>
          <w:rFonts w:ascii="Times New Roman" w:hAnsi="Times New Roman" w:cs="Times New Roman"/>
          <w:sz w:val="28"/>
          <w:szCs w:val="28"/>
        </w:rPr>
        <w:t xml:space="preserve"> 42,86</w:t>
      </w:r>
      <w:r w:rsidR="00FD684C">
        <w:rPr>
          <w:rFonts w:ascii="Times New Roman" w:hAnsi="Times New Roman" w:cs="Times New Roman"/>
          <w:sz w:val="28"/>
          <w:szCs w:val="28"/>
        </w:rPr>
        <w:t>%</w:t>
      </w:r>
      <w:r w:rsidR="00403F50">
        <w:rPr>
          <w:rFonts w:ascii="Times New Roman" w:hAnsi="Times New Roman" w:cs="Times New Roman"/>
          <w:sz w:val="28"/>
          <w:szCs w:val="28"/>
        </w:rPr>
        <w:t xml:space="preserve"> (план – 80%)</w:t>
      </w:r>
      <w:r w:rsidR="00FD684C">
        <w:rPr>
          <w:rFonts w:ascii="Times New Roman" w:hAnsi="Times New Roman" w:cs="Times New Roman"/>
          <w:sz w:val="28"/>
          <w:szCs w:val="28"/>
        </w:rPr>
        <w:t>.</w:t>
      </w:r>
    </w:p>
    <w:p w:rsidR="00FD684C" w:rsidRDefault="00FD684C" w:rsidP="00AA0C23">
      <w:pPr>
        <w:tabs>
          <w:tab w:val="left" w:pos="993"/>
        </w:tabs>
        <w:spacing w:after="0"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На достижение показателей, которые были выполнены не в полном объёме, либо не выполнены, основное влияние оказало</w:t>
      </w:r>
      <w:r w:rsidRPr="00AA0C23">
        <w:rPr>
          <w:rFonts w:ascii="Times New Roman" w:hAnsi="Times New Roman" w:cs="Times New Roman"/>
          <w:sz w:val="28"/>
          <w:szCs w:val="28"/>
        </w:rPr>
        <w:t xml:space="preserve"> от</w:t>
      </w:r>
      <w:r>
        <w:rPr>
          <w:rFonts w:ascii="Times New Roman" w:hAnsi="Times New Roman" w:cs="Times New Roman"/>
          <w:sz w:val="28"/>
          <w:szCs w:val="28"/>
        </w:rPr>
        <w:t>сутствие финансирования.</w:t>
      </w:r>
    </w:p>
    <w:p w:rsidR="00F6057F" w:rsidRPr="00AA0C23" w:rsidRDefault="00D03A6D" w:rsidP="00AA0C23">
      <w:pPr>
        <w:tabs>
          <w:tab w:val="left" w:pos="993"/>
        </w:tabs>
        <w:spacing w:after="0"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w:t>
      </w:r>
      <w:r w:rsidR="00F6057F" w:rsidRPr="00AA0C23">
        <w:rPr>
          <w:rFonts w:ascii="Times New Roman" w:hAnsi="Times New Roman" w:cs="Times New Roman"/>
          <w:sz w:val="28"/>
          <w:szCs w:val="28"/>
        </w:rPr>
        <w:t xml:space="preserve">рограммы в 2020 году было </w:t>
      </w:r>
      <w:r w:rsidR="00F6057F" w:rsidRPr="00D03A6D">
        <w:rPr>
          <w:rFonts w:ascii="Times New Roman" w:hAnsi="Times New Roman" w:cs="Times New Roman"/>
          <w:b/>
          <w:sz w:val="28"/>
          <w:szCs w:val="28"/>
        </w:rPr>
        <w:t>фактически израсходовано 8853,7 тыс. рублей</w:t>
      </w:r>
      <w:r w:rsidR="00F6057F" w:rsidRPr="00AA0C23">
        <w:rPr>
          <w:rFonts w:ascii="Times New Roman" w:hAnsi="Times New Roman" w:cs="Times New Roman"/>
          <w:sz w:val="28"/>
          <w:szCs w:val="28"/>
        </w:rPr>
        <w:t>, в том числе 7018,4 тыс. рублей из местного бюджета.</w:t>
      </w:r>
    </w:p>
    <w:p w:rsidR="00F6057F" w:rsidRPr="00AA0C23"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AA0C23">
        <w:rPr>
          <w:rFonts w:ascii="Times New Roman" w:hAnsi="Times New Roman" w:cs="Times New Roman"/>
          <w:sz w:val="28"/>
          <w:szCs w:val="28"/>
        </w:rPr>
        <w:t xml:space="preserve">Из областного бюджета было привлечено 1835,3 тыс. руб., что составляет 20,7% денежных средств от общего объёма финансирования Программы. </w:t>
      </w:r>
    </w:p>
    <w:p w:rsidR="00F6057F" w:rsidRPr="00D03A6D" w:rsidRDefault="00D03A6D" w:rsidP="006E2771">
      <w:pPr>
        <w:tabs>
          <w:tab w:val="left" w:pos="993"/>
        </w:tabs>
        <w:spacing w:after="0" w:line="240" w:lineRule="auto"/>
        <w:ind w:firstLine="680"/>
        <w:contextualSpacing/>
        <w:jc w:val="both"/>
        <w:rPr>
          <w:rFonts w:ascii="Times New Roman" w:hAnsi="Times New Roman" w:cs="Times New Roman"/>
          <w:sz w:val="28"/>
          <w:szCs w:val="28"/>
        </w:rPr>
      </w:pPr>
      <w:r w:rsidRPr="0032030A">
        <w:rPr>
          <w:rFonts w:ascii="Times New Roman" w:hAnsi="Times New Roman" w:cs="Times New Roman"/>
          <w:b/>
          <w:sz w:val="28"/>
          <w:szCs w:val="28"/>
        </w:rPr>
        <w:t>По первым двум критериям</w:t>
      </w:r>
      <w:r>
        <w:rPr>
          <w:rFonts w:ascii="Times New Roman" w:hAnsi="Times New Roman" w:cs="Times New Roman"/>
          <w:sz w:val="28"/>
          <w:szCs w:val="28"/>
        </w:rPr>
        <w:t xml:space="preserve"> </w:t>
      </w:r>
      <w:r w:rsidR="00F6057F" w:rsidRPr="00AA0C23">
        <w:rPr>
          <w:rFonts w:ascii="Times New Roman" w:hAnsi="Times New Roman" w:cs="Times New Roman"/>
          <w:sz w:val="28"/>
          <w:szCs w:val="28"/>
        </w:rPr>
        <w:t xml:space="preserve">балльная оценка эффективности </w:t>
      </w:r>
      <w:r w:rsidR="006E2771">
        <w:rPr>
          <w:rFonts w:ascii="Times New Roman" w:hAnsi="Times New Roman" w:cs="Times New Roman"/>
          <w:sz w:val="28"/>
          <w:szCs w:val="28"/>
        </w:rPr>
        <w:t>п</w:t>
      </w:r>
      <w:r w:rsidR="00F6057F" w:rsidRPr="00D03A6D">
        <w:rPr>
          <w:rFonts w:ascii="Times New Roman" w:hAnsi="Times New Roman" w:cs="Times New Roman"/>
          <w:sz w:val="28"/>
          <w:szCs w:val="28"/>
        </w:rPr>
        <w:t>одпрограммы 1</w:t>
      </w:r>
      <w:r w:rsidR="00F6057F" w:rsidRPr="00AA0C23">
        <w:rPr>
          <w:rFonts w:ascii="Times New Roman" w:hAnsi="Times New Roman" w:cs="Times New Roman"/>
          <w:sz w:val="28"/>
          <w:szCs w:val="28"/>
        </w:rPr>
        <w:t xml:space="preserve"> </w:t>
      </w:r>
      <w:r w:rsidR="00F6057F" w:rsidRPr="00D03A6D">
        <w:rPr>
          <w:rFonts w:ascii="Times New Roman" w:hAnsi="Times New Roman" w:cs="Times New Roman"/>
          <w:sz w:val="28"/>
          <w:szCs w:val="28"/>
        </w:rPr>
        <w:t>составила 0,92 балла</w:t>
      </w:r>
      <w:r w:rsidRPr="00D03A6D">
        <w:rPr>
          <w:rFonts w:ascii="Times New Roman" w:hAnsi="Times New Roman" w:cs="Times New Roman"/>
          <w:sz w:val="28"/>
          <w:szCs w:val="28"/>
        </w:rPr>
        <w:t xml:space="preserve">, </w:t>
      </w:r>
      <w:r w:rsidR="006E2771">
        <w:rPr>
          <w:rFonts w:ascii="Times New Roman" w:hAnsi="Times New Roman" w:cs="Times New Roman"/>
          <w:sz w:val="28"/>
          <w:szCs w:val="28"/>
        </w:rPr>
        <w:t>п</w:t>
      </w:r>
      <w:r w:rsidRPr="00D03A6D">
        <w:rPr>
          <w:rFonts w:ascii="Times New Roman" w:hAnsi="Times New Roman" w:cs="Times New Roman"/>
          <w:sz w:val="28"/>
          <w:szCs w:val="28"/>
        </w:rPr>
        <w:t>одпрограммы 2 – 0,77 балла</w:t>
      </w:r>
      <w:r w:rsidR="00F6057F" w:rsidRPr="00D03A6D">
        <w:rPr>
          <w:rFonts w:ascii="Times New Roman" w:hAnsi="Times New Roman" w:cs="Times New Roman"/>
          <w:sz w:val="28"/>
          <w:szCs w:val="28"/>
        </w:rPr>
        <w:t xml:space="preserve"> из</w:t>
      </w:r>
      <w:r w:rsidR="00F6057F" w:rsidRPr="00AA0C23">
        <w:rPr>
          <w:rFonts w:ascii="Times New Roman" w:hAnsi="Times New Roman" w:cs="Times New Roman"/>
          <w:sz w:val="28"/>
          <w:szCs w:val="28"/>
        </w:rPr>
        <w:t xml:space="preserve"> максимально возможных 2,0 баллов, что выше 0,75 </w:t>
      </w:r>
      <w:r w:rsidR="007028E8">
        <w:rPr>
          <w:rFonts w:ascii="Times New Roman" w:hAnsi="Times New Roman" w:cs="Times New Roman"/>
          <w:sz w:val="28"/>
          <w:szCs w:val="28"/>
        </w:rPr>
        <w:t>и</w:t>
      </w:r>
      <w:r w:rsidR="00F6057F" w:rsidRPr="00AA0C23">
        <w:rPr>
          <w:rFonts w:ascii="Times New Roman" w:hAnsi="Times New Roman" w:cs="Times New Roman"/>
          <w:sz w:val="28"/>
          <w:szCs w:val="28"/>
        </w:rPr>
        <w:t xml:space="preserve"> не более 1</w:t>
      </w:r>
      <w:r w:rsidR="00BD44BB">
        <w:rPr>
          <w:rFonts w:ascii="Times New Roman" w:hAnsi="Times New Roman" w:cs="Times New Roman"/>
          <w:sz w:val="28"/>
          <w:szCs w:val="28"/>
        </w:rPr>
        <w:t>,0</w:t>
      </w:r>
      <w:r w:rsidR="007028E8">
        <w:rPr>
          <w:rFonts w:ascii="Times New Roman" w:hAnsi="Times New Roman" w:cs="Times New Roman"/>
          <w:sz w:val="28"/>
          <w:szCs w:val="28"/>
        </w:rPr>
        <w:t xml:space="preserve">, соответственно подпрограммы </w:t>
      </w:r>
      <w:r>
        <w:rPr>
          <w:rFonts w:ascii="Times New Roman" w:hAnsi="Times New Roman" w:cs="Times New Roman"/>
          <w:sz w:val="28"/>
          <w:szCs w:val="28"/>
        </w:rPr>
        <w:t>оцениваю</w:t>
      </w:r>
      <w:r w:rsidR="00F6057F" w:rsidRPr="00AA0C23">
        <w:rPr>
          <w:rFonts w:ascii="Times New Roman" w:hAnsi="Times New Roman" w:cs="Times New Roman"/>
          <w:sz w:val="28"/>
          <w:szCs w:val="28"/>
        </w:rPr>
        <w:t xml:space="preserve">тся как </w:t>
      </w:r>
      <w:r w:rsidRPr="00D03A6D">
        <w:rPr>
          <w:rFonts w:ascii="Times New Roman" w:hAnsi="Times New Roman" w:cs="Times New Roman"/>
          <w:b/>
          <w:sz w:val="28"/>
          <w:szCs w:val="28"/>
        </w:rPr>
        <w:t>эффективные</w:t>
      </w:r>
      <w:r>
        <w:rPr>
          <w:rFonts w:ascii="Times New Roman" w:hAnsi="Times New Roman" w:cs="Times New Roman"/>
          <w:sz w:val="28"/>
          <w:szCs w:val="28"/>
        </w:rPr>
        <w:t>.</w:t>
      </w:r>
    </w:p>
    <w:p w:rsidR="00F6057F" w:rsidRPr="00BD44BB" w:rsidRDefault="00F6057F" w:rsidP="00AA0C23">
      <w:pPr>
        <w:tabs>
          <w:tab w:val="left" w:pos="993"/>
        </w:tabs>
        <w:spacing w:after="0" w:line="240" w:lineRule="auto"/>
        <w:ind w:firstLine="680"/>
        <w:contextualSpacing/>
        <w:jc w:val="both"/>
        <w:rPr>
          <w:rFonts w:ascii="Times New Roman" w:hAnsi="Times New Roman" w:cs="Times New Roman"/>
          <w:sz w:val="28"/>
          <w:szCs w:val="28"/>
        </w:rPr>
      </w:pPr>
      <w:r w:rsidRPr="00BD44BB">
        <w:rPr>
          <w:rFonts w:ascii="Times New Roman" w:hAnsi="Times New Roman" w:cs="Times New Roman"/>
          <w:b/>
          <w:sz w:val="28"/>
          <w:szCs w:val="28"/>
        </w:rPr>
        <w:t>Оценка качества управления</w:t>
      </w:r>
      <w:r w:rsidRPr="00BD44BB">
        <w:rPr>
          <w:rFonts w:ascii="Times New Roman" w:hAnsi="Times New Roman" w:cs="Times New Roman"/>
          <w:sz w:val="28"/>
          <w:szCs w:val="28"/>
        </w:rPr>
        <w:t xml:space="preserve"> муниципальной программой составила 0,60 балла из максимально возможного 1,00 балла. </w:t>
      </w:r>
    </w:p>
    <w:p w:rsidR="007028E8" w:rsidRDefault="00F6057F" w:rsidP="006E2771">
      <w:pPr>
        <w:tabs>
          <w:tab w:val="left" w:pos="993"/>
        </w:tabs>
        <w:spacing w:after="0" w:line="240" w:lineRule="auto"/>
        <w:ind w:firstLine="680"/>
        <w:contextualSpacing/>
        <w:jc w:val="both"/>
        <w:rPr>
          <w:rFonts w:ascii="Times New Roman" w:hAnsi="Times New Roman" w:cs="Times New Roman"/>
          <w:b/>
          <w:sz w:val="28"/>
          <w:szCs w:val="28"/>
        </w:rPr>
      </w:pPr>
      <w:r w:rsidRPr="00BD44BB">
        <w:rPr>
          <w:rFonts w:ascii="Times New Roman" w:hAnsi="Times New Roman" w:cs="Times New Roman"/>
          <w:b/>
          <w:sz w:val="28"/>
          <w:szCs w:val="28"/>
        </w:rPr>
        <w:t>Таким образом</w:t>
      </w:r>
      <w:r w:rsidRPr="00BD44BB">
        <w:rPr>
          <w:rFonts w:ascii="Times New Roman" w:hAnsi="Times New Roman" w:cs="Times New Roman"/>
          <w:sz w:val="28"/>
          <w:szCs w:val="28"/>
        </w:rPr>
        <w:t>, с учётом оценки качества управления муниципальной программой,</w:t>
      </w:r>
      <w:r w:rsidR="007028E8">
        <w:rPr>
          <w:rFonts w:ascii="Times New Roman" w:hAnsi="Times New Roman" w:cs="Times New Roman"/>
          <w:sz w:val="28"/>
          <w:szCs w:val="28"/>
        </w:rPr>
        <w:t xml:space="preserve"> балльная оценка эффективности П</w:t>
      </w:r>
      <w:r w:rsidRPr="00BD44BB">
        <w:rPr>
          <w:rFonts w:ascii="Times New Roman" w:hAnsi="Times New Roman" w:cs="Times New Roman"/>
          <w:sz w:val="28"/>
          <w:szCs w:val="28"/>
        </w:rPr>
        <w:t xml:space="preserve">рограммы составляет </w:t>
      </w:r>
      <w:r w:rsidRPr="00BD44BB">
        <w:rPr>
          <w:rFonts w:ascii="Times New Roman" w:hAnsi="Times New Roman" w:cs="Times New Roman"/>
          <w:b/>
          <w:sz w:val="28"/>
          <w:szCs w:val="28"/>
        </w:rPr>
        <w:t>0,78</w:t>
      </w:r>
      <w:r w:rsidRPr="00BD44BB">
        <w:rPr>
          <w:rFonts w:ascii="Times New Roman" w:hAnsi="Times New Roman" w:cs="Times New Roman"/>
          <w:sz w:val="28"/>
          <w:szCs w:val="28"/>
        </w:rPr>
        <w:t xml:space="preserve"> </w:t>
      </w:r>
      <w:r w:rsidRPr="00BD44BB">
        <w:rPr>
          <w:rFonts w:ascii="Times New Roman" w:hAnsi="Times New Roman" w:cs="Times New Roman"/>
          <w:b/>
          <w:sz w:val="28"/>
          <w:szCs w:val="28"/>
        </w:rPr>
        <w:t>балла</w:t>
      </w:r>
      <w:r w:rsidRPr="00BD44BB">
        <w:rPr>
          <w:rFonts w:ascii="Times New Roman" w:hAnsi="Times New Roman" w:cs="Times New Roman"/>
          <w:sz w:val="28"/>
          <w:szCs w:val="28"/>
        </w:rPr>
        <w:t xml:space="preserve">, что более 0,75 </w:t>
      </w:r>
      <w:r w:rsidR="007028E8">
        <w:rPr>
          <w:rFonts w:ascii="Times New Roman" w:hAnsi="Times New Roman" w:cs="Times New Roman"/>
          <w:sz w:val="28"/>
          <w:szCs w:val="28"/>
        </w:rPr>
        <w:t>и</w:t>
      </w:r>
      <w:r w:rsidRPr="00BD44BB">
        <w:rPr>
          <w:rFonts w:ascii="Times New Roman" w:hAnsi="Times New Roman" w:cs="Times New Roman"/>
          <w:sz w:val="28"/>
          <w:szCs w:val="28"/>
        </w:rPr>
        <w:t xml:space="preserve"> не более 1</w:t>
      </w:r>
      <w:r w:rsidR="007028E8">
        <w:rPr>
          <w:rFonts w:ascii="Times New Roman" w:hAnsi="Times New Roman" w:cs="Times New Roman"/>
          <w:sz w:val="28"/>
          <w:szCs w:val="28"/>
        </w:rPr>
        <w:t>,0</w:t>
      </w:r>
      <w:r w:rsidRPr="00BD44BB">
        <w:rPr>
          <w:rFonts w:ascii="Times New Roman" w:hAnsi="Times New Roman" w:cs="Times New Roman"/>
          <w:sz w:val="28"/>
          <w:szCs w:val="28"/>
        </w:rPr>
        <w:t xml:space="preserve"> (п.4.5. Порядка). Соответственно, </w:t>
      </w:r>
      <w:r w:rsidRPr="007A65A6">
        <w:rPr>
          <w:rFonts w:ascii="Times New Roman" w:hAnsi="Times New Roman" w:cs="Times New Roman"/>
          <w:sz w:val="28"/>
          <w:szCs w:val="28"/>
        </w:rPr>
        <w:t>эффективность реализации муниципальной программы «Обеспечение безопасности населения Колпашевского района» оценивается как</w:t>
      </w:r>
      <w:r w:rsidRPr="00BD44BB">
        <w:rPr>
          <w:rFonts w:ascii="Times New Roman" w:hAnsi="Times New Roman" w:cs="Times New Roman"/>
          <w:b/>
          <w:sz w:val="28"/>
          <w:szCs w:val="28"/>
        </w:rPr>
        <w:t xml:space="preserve"> эффективная </w:t>
      </w:r>
      <w:r w:rsidRPr="007A65A6">
        <w:rPr>
          <w:rFonts w:ascii="Times New Roman" w:hAnsi="Times New Roman" w:cs="Times New Roman"/>
          <w:sz w:val="28"/>
          <w:szCs w:val="28"/>
        </w:rPr>
        <w:t>и присваивается</w:t>
      </w:r>
      <w:r w:rsidRPr="00BD44BB">
        <w:rPr>
          <w:rFonts w:ascii="Times New Roman" w:hAnsi="Times New Roman" w:cs="Times New Roman"/>
          <w:b/>
          <w:sz w:val="28"/>
          <w:szCs w:val="28"/>
        </w:rPr>
        <w:t xml:space="preserve"> </w:t>
      </w:r>
      <w:r w:rsidRPr="00BD44BB">
        <w:rPr>
          <w:rFonts w:ascii="Times New Roman" w:hAnsi="Times New Roman" w:cs="Times New Roman"/>
          <w:b/>
          <w:sz w:val="28"/>
          <w:szCs w:val="28"/>
          <w:lang w:val="en-US"/>
        </w:rPr>
        <w:t>II</w:t>
      </w:r>
      <w:r w:rsidRPr="00BD44BB">
        <w:rPr>
          <w:rFonts w:ascii="Times New Roman" w:hAnsi="Times New Roman" w:cs="Times New Roman"/>
          <w:b/>
          <w:sz w:val="28"/>
          <w:szCs w:val="28"/>
        </w:rPr>
        <w:t xml:space="preserve"> степень эффективности.</w:t>
      </w:r>
    </w:p>
    <w:p w:rsidR="0032030A" w:rsidRDefault="0032030A" w:rsidP="006E2771">
      <w:pPr>
        <w:tabs>
          <w:tab w:val="left" w:pos="993"/>
        </w:tabs>
        <w:spacing w:after="0" w:line="240" w:lineRule="auto"/>
        <w:ind w:firstLine="680"/>
        <w:contextualSpacing/>
        <w:jc w:val="both"/>
        <w:rPr>
          <w:rFonts w:ascii="Times New Roman" w:hAnsi="Times New Roman" w:cs="Times New Roman"/>
          <w:b/>
          <w:sz w:val="28"/>
          <w:szCs w:val="28"/>
        </w:rPr>
      </w:pPr>
    </w:p>
    <w:p w:rsidR="004D0DEE" w:rsidRPr="006E2771" w:rsidRDefault="004D0DEE" w:rsidP="006E2771">
      <w:pPr>
        <w:tabs>
          <w:tab w:val="left" w:pos="993"/>
        </w:tabs>
        <w:spacing w:after="0" w:line="240" w:lineRule="auto"/>
        <w:ind w:firstLine="680"/>
        <w:contextualSpacing/>
        <w:jc w:val="both"/>
        <w:rPr>
          <w:rFonts w:ascii="Times New Roman" w:hAnsi="Times New Roman" w:cs="Times New Roman"/>
          <w:b/>
          <w:sz w:val="28"/>
          <w:szCs w:val="28"/>
        </w:rPr>
      </w:pPr>
    </w:p>
    <w:p w:rsidR="008C5BA9" w:rsidRPr="002D3AB5" w:rsidRDefault="00D03A6D" w:rsidP="0032030A">
      <w:pPr>
        <w:tabs>
          <w:tab w:val="left" w:pos="851"/>
        </w:tabs>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6</w:t>
      </w:r>
      <w:r w:rsidR="00A017FC" w:rsidRPr="002D3AB5">
        <w:rPr>
          <w:rFonts w:ascii="Times New Roman" w:hAnsi="Times New Roman" w:cs="Times New Roman"/>
          <w:b/>
          <w:i/>
          <w:sz w:val="28"/>
          <w:szCs w:val="28"/>
        </w:rPr>
        <w:t xml:space="preserve">. Муниципальная программа </w:t>
      </w:r>
    </w:p>
    <w:p w:rsidR="0032030A" w:rsidRDefault="00A017FC" w:rsidP="0032030A">
      <w:pPr>
        <w:tabs>
          <w:tab w:val="left" w:pos="851"/>
        </w:tabs>
        <w:spacing w:after="0" w:line="240" w:lineRule="auto"/>
        <w:ind w:firstLine="567"/>
        <w:jc w:val="center"/>
        <w:rPr>
          <w:rFonts w:ascii="Times New Roman" w:hAnsi="Times New Roman" w:cs="Times New Roman"/>
          <w:b/>
          <w:i/>
          <w:sz w:val="28"/>
          <w:szCs w:val="28"/>
        </w:rPr>
      </w:pPr>
      <w:r w:rsidRPr="002D3AB5">
        <w:rPr>
          <w:rFonts w:ascii="Times New Roman" w:hAnsi="Times New Roman" w:cs="Times New Roman"/>
          <w:b/>
          <w:i/>
          <w:sz w:val="28"/>
          <w:szCs w:val="28"/>
        </w:rPr>
        <w:t xml:space="preserve">«Доступность медицинской помощи и эффективность предоставления медицинских услуг на территории </w:t>
      </w:r>
    </w:p>
    <w:p w:rsidR="00A017FC" w:rsidRDefault="00A017FC" w:rsidP="0032030A">
      <w:pPr>
        <w:tabs>
          <w:tab w:val="left" w:pos="851"/>
        </w:tabs>
        <w:spacing w:after="0" w:line="240" w:lineRule="auto"/>
        <w:ind w:firstLine="567"/>
        <w:jc w:val="center"/>
        <w:rPr>
          <w:rFonts w:ascii="Times New Roman" w:hAnsi="Times New Roman" w:cs="Times New Roman"/>
          <w:b/>
          <w:i/>
          <w:sz w:val="28"/>
          <w:szCs w:val="28"/>
        </w:rPr>
      </w:pPr>
      <w:r w:rsidRPr="002D3AB5">
        <w:rPr>
          <w:rFonts w:ascii="Times New Roman" w:hAnsi="Times New Roman" w:cs="Times New Roman"/>
          <w:b/>
          <w:i/>
          <w:sz w:val="28"/>
          <w:szCs w:val="28"/>
        </w:rPr>
        <w:t xml:space="preserve">Колпашевского </w:t>
      </w:r>
      <w:r w:rsidRPr="00AF1199">
        <w:rPr>
          <w:rFonts w:ascii="Times New Roman" w:hAnsi="Times New Roman" w:cs="Times New Roman"/>
          <w:b/>
          <w:i/>
          <w:sz w:val="28"/>
          <w:szCs w:val="28"/>
        </w:rPr>
        <w:t>района»</w:t>
      </w:r>
    </w:p>
    <w:p w:rsidR="002D3AB5" w:rsidRPr="00AF1199" w:rsidRDefault="00730A85" w:rsidP="002D3AB5">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2D3AB5" w:rsidRPr="00AF1199">
        <w:rPr>
          <w:rFonts w:ascii="Times New Roman" w:hAnsi="Times New Roman" w:cs="Times New Roman"/>
          <w:sz w:val="28"/>
          <w:szCs w:val="28"/>
        </w:rPr>
        <w:t xml:space="preserve">рограмма рассчитана на 2016-2021 годы и направлена на обеспечение предоставления доступных и эффективных  медицинских услуг на территории Колпашевского района. В 2020 году реализация программы осуществлялась по следующим направлениям: </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lastRenderedPageBreak/>
        <w:t xml:space="preserve">- выполнение комплекса мероприятий по подготовке медицинских кадров через действующую систему высшего и среднего специального образования; </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 xml:space="preserve">- совершенствование мер социальной поддержки медицинским работникам ОГАУЗ «Колпашевская РБ». </w:t>
      </w:r>
    </w:p>
    <w:p w:rsidR="00920F89" w:rsidRDefault="00920F89" w:rsidP="00920F89">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Целевыми показателями муниципальной программы являются о</w:t>
      </w:r>
      <w:r w:rsidR="002D3AB5" w:rsidRPr="00AF1199">
        <w:rPr>
          <w:rFonts w:ascii="Times New Roman" w:hAnsi="Times New Roman" w:cs="Times New Roman"/>
          <w:sz w:val="28"/>
          <w:szCs w:val="28"/>
        </w:rPr>
        <w:t>беспеченность населения врачами (на 10 тыс. населения)</w:t>
      </w:r>
      <w:r>
        <w:rPr>
          <w:rFonts w:ascii="Times New Roman" w:hAnsi="Times New Roman" w:cs="Times New Roman"/>
          <w:sz w:val="28"/>
          <w:szCs w:val="28"/>
        </w:rPr>
        <w:t xml:space="preserve"> и с</w:t>
      </w:r>
      <w:r w:rsidRPr="00AF1199">
        <w:rPr>
          <w:rFonts w:ascii="Times New Roman" w:hAnsi="Times New Roman" w:cs="Times New Roman"/>
          <w:sz w:val="28"/>
          <w:szCs w:val="28"/>
        </w:rPr>
        <w:t>мертность населения (без показателей смертности от внешних причин) на 1000 населения</w:t>
      </w:r>
      <w:r>
        <w:rPr>
          <w:rFonts w:ascii="Times New Roman" w:hAnsi="Times New Roman" w:cs="Times New Roman"/>
          <w:sz w:val="28"/>
          <w:szCs w:val="28"/>
        </w:rPr>
        <w:t>.</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Достижение плановых значений целевых показателей за 2016-20</w:t>
      </w:r>
      <w:r w:rsidR="004D0DEE">
        <w:rPr>
          <w:rFonts w:ascii="Times New Roman" w:hAnsi="Times New Roman" w:cs="Times New Roman"/>
          <w:sz w:val="28"/>
          <w:szCs w:val="28"/>
        </w:rPr>
        <w:t>20</w:t>
      </w:r>
      <w:r w:rsidRPr="00AF1199">
        <w:rPr>
          <w:rFonts w:ascii="Times New Roman" w:hAnsi="Times New Roman" w:cs="Times New Roman"/>
          <w:sz w:val="28"/>
          <w:szCs w:val="28"/>
        </w:rPr>
        <w:t xml:space="preserve"> годы представлено в Таблице </w:t>
      </w:r>
      <w:r w:rsidR="0032030A">
        <w:rPr>
          <w:rFonts w:ascii="Times New Roman" w:hAnsi="Times New Roman" w:cs="Times New Roman"/>
          <w:sz w:val="28"/>
          <w:szCs w:val="28"/>
        </w:rPr>
        <w:t>7.</w:t>
      </w:r>
    </w:p>
    <w:p w:rsidR="002D3AB5" w:rsidRPr="00AF1199" w:rsidRDefault="0032030A" w:rsidP="0032030A">
      <w:pPr>
        <w:tabs>
          <w:tab w:val="left" w:pos="0"/>
        </w:tabs>
        <w:spacing w:line="240" w:lineRule="auto"/>
        <w:contextualSpacing/>
        <w:jc w:val="both"/>
        <w:rPr>
          <w:rFonts w:ascii="Times New Roman" w:hAnsi="Times New Roman" w:cs="Times New Roman"/>
          <w:sz w:val="28"/>
          <w:szCs w:val="28"/>
        </w:rPr>
      </w:pPr>
      <w:r>
        <w:rPr>
          <w:rFonts w:ascii="Times New Roman" w:hAnsi="Times New Roman" w:cs="Times New Roman"/>
          <w:b/>
        </w:rPr>
        <w:t>Таблица 7</w:t>
      </w:r>
      <w:r w:rsidRPr="003226EB">
        <w:rPr>
          <w:rFonts w:ascii="Times New Roman" w:hAnsi="Times New Roman" w:cs="Times New Roman"/>
          <w:b/>
        </w:rPr>
        <w:t xml:space="preserve">. Информация о степени достижения целевых показателей муниципальной </w:t>
      </w:r>
      <w:r>
        <w:rPr>
          <w:rFonts w:ascii="Times New Roman" w:hAnsi="Times New Roman" w:cs="Times New Roman"/>
          <w:b/>
        </w:rPr>
        <w:t>п</w:t>
      </w:r>
      <w:r w:rsidRPr="003226EB">
        <w:rPr>
          <w:rFonts w:ascii="Times New Roman" w:hAnsi="Times New Roman" w:cs="Times New Roman"/>
          <w:b/>
        </w:rPr>
        <w:t xml:space="preserve">рограммы.  </w:t>
      </w:r>
      <w:r w:rsidR="002D3AB5" w:rsidRPr="00AF1199">
        <w:rPr>
          <w:rFonts w:ascii="Times New Roman" w:hAnsi="Times New Roman" w:cs="Times New Roman"/>
          <w:sz w:val="28"/>
          <w:szCs w:val="28"/>
        </w:rPr>
        <w:t xml:space="preserve">                                                                                                                                                 </w:t>
      </w: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331"/>
        <w:gridCol w:w="1079"/>
        <w:gridCol w:w="1196"/>
        <w:gridCol w:w="1222"/>
        <w:gridCol w:w="966"/>
        <w:gridCol w:w="984"/>
      </w:tblGrid>
      <w:tr w:rsidR="002D3AB5" w:rsidRPr="0032030A" w:rsidTr="004D0DEE">
        <w:tc>
          <w:tcPr>
            <w:tcW w:w="2660"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Наименование показателя</w:t>
            </w: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Значение показателя</w:t>
            </w: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2016 год</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2017</w:t>
            </w:r>
          </w:p>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год</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2018    год</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2019</w:t>
            </w:r>
          </w:p>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год</w:t>
            </w:r>
          </w:p>
        </w:tc>
        <w:tc>
          <w:tcPr>
            <w:tcW w:w="984"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2020     год</w:t>
            </w:r>
          </w:p>
        </w:tc>
      </w:tr>
      <w:tr w:rsidR="002D3AB5" w:rsidRPr="0032030A" w:rsidTr="004D0DEE">
        <w:trPr>
          <w:trHeight w:val="645"/>
        </w:trPr>
        <w:tc>
          <w:tcPr>
            <w:tcW w:w="2660" w:type="dxa"/>
            <w:vMerge w:val="restart"/>
          </w:tcPr>
          <w:p w:rsidR="002D3AB5" w:rsidRPr="0032030A" w:rsidRDefault="002D3AB5" w:rsidP="002D3AB5">
            <w:pPr>
              <w:tabs>
                <w:tab w:val="left" w:pos="851"/>
              </w:tabs>
              <w:spacing w:line="240" w:lineRule="auto"/>
              <w:contextualSpacing/>
              <w:jc w:val="both"/>
              <w:rPr>
                <w:rFonts w:ascii="Times New Roman" w:hAnsi="Times New Roman" w:cs="Times New Roman"/>
                <w:sz w:val="24"/>
                <w:szCs w:val="24"/>
              </w:rPr>
            </w:pPr>
            <w:r w:rsidRPr="0032030A">
              <w:rPr>
                <w:rFonts w:ascii="Times New Roman" w:hAnsi="Times New Roman" w:cs="Times New Roman"/>
                <w:sz w:val="24"/>
                <w:szCs w:val="24"/>
              </w:rPr>
              <w:t>Обеспеченность населения врачами (на 10 тыс. человек населения), чел.</w:t>
            </w: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план</w:t>
            </w: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33,9</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34,0</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34,2</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34,3</w:t>
            </w:r>
          </w:p>
        </w:tc>
        <w:tc>
          <w:tcPr>
            <w:tcW w:w="984"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34,3</w:t>
            </w:r>
          </w:p>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p>
        </w:tc>
      </w:tr>
      <w:tr w:rsidR="002D3AB5" w:rsidRPr="0032030A" w:rsidTr="004D0DEE">
        <w:tc>
          <w:tcPr>
            <w:tcW w:w="2660" w:type="dxa"/>
            <w:vMerge/>
          </w:tcPr>
          <w:p w:rsidR="002D3AB5" w:rsidRPr="0032030A" w:rsidRDefault="002D3AB5" w:rsidP="002D3AB5">
            <w:pPr>
              <w:tabs>
                <w:tab w:val="left" w:pos="851"/>
              </w:tabs>
              <w:spacing w:line="240" w:lineRule="auto"/>
              <w:contextualSpacing/>
              <w:jc w:val="both"/>
              <w:rPr>
                <w:rFonts w:ascii="Times New Roman" w:hAnsi="Times New Roman" w:cs="Times New Roman"/>
                <w:sz w:val="24"/>
                <w:szCs w:val="24"/>
              </w:rPr>
            </w:pP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факт</w:t>
            </w: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34,9</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31,8</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33,7</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34,2</w:t>
            </w:r>
          </w:p>
        </w:tc>
        <w:tc>
          <w:tcPr>
            <w:tcW w:w="984"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35,53</w:t>
            </w:r>
          </w:p>
        </w:tc>
      </w:tr>
      <w:tr w:rsidR="002D3AB5" w:rsidRPr="0032030A" w:rsidTr="004D0DEE">
        <w:tc>
          <w:tcPr>
            <w:tcW w:w="2660" w:type="dxa"/>
          </w:tcPr>
          <w:p w:rsidR="002D3AB5" w:rsidRPr="0032030A" w:rsidRDefault="002D3AB5" w:rsidP="002D3AB5">
            <w:pPr>
              <w:tabs>
                <w:tab w:val="left" w:pos="851"/>
              </w:tabs>
              <w:spacing w:line="240" w:lineRule="auto"/>
              <w:contextualSpacing/>
              <w:jc w:val="both"/>
              <w:rPr>
                <w:rFonts w:ascii="Times New Roman" w:hAnsi="Times New Roman" w:cs="Times New Roman"/>
                <w:i/>
                <w:sz w:val="24"/>
                <w:szCs w:val="24"/>
              </w:rPr>
            </w:pPr>
            <w:r w:rsidRPr="0032030A">
              <w:rPr>
                <w:rFonts w:ascii="Times New Roman" w:hAnsi="Times New Roman" w:cs="Times New Roman"/>
                <w:i/>
                <w:sz w:val="24"/>
                <w:szCs w:val="24"/>
              </w:rPr>
              <w:t>% достижения планового показателя</w:t>
            </w: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102,9</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93,5</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98,5</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99,8</w:t>
            </w:r>
          </w:p>
        </w:tc>
        <w:tc>
          <w:tcPr>
            <w:tcW w:w="984"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103,6</w:t>
            </w:r>
          </w:p>
        </w:tc>
      </w:tr>
      <w:tr w:rsidR="002D3AB5" w:rsidRPr="0032030A" w:rsidTr="004D0DEE">
        <w:trPr>
          <w:trHeight w:val="1265"/>
        </w:trPr>
        <w:tc>
          <w:tcPr>
            <w:tcW w:w="2660" w:type="dxa"/>
            <w:vMerge w:val="restart"/>
          </w:tcPr>
          <w:p w:rsidR="002D3AB5" w:rsidRPr="0032030A" w:rsidRDefault="002D3AB5" w:rsidP="002D3AB5">
            <w:pPr>
              <w:tabs>
                <w:tab w:val="left" w:pos="851"/>
              </w:tabs>
              <w:spacing w:line="240" w:lineRule="auto"/>
              <w:contextualSpacing/>
              <w:jc w:val="both"/>
              <w:rPr>
                <w:rFonts w:ascii="Times New Roman" w:hAnsi="Times New Roman" w:cs="Times New Roman"/>
                <w:sz w:val="24"/>
                <w:szCs w:val="24"/>
              </w:rPr>
            </w:pPr>
            <w:r w:rsidRPr="0032030A">
              <w:rPr>
                <w:rFonts w:ascii="Times New Roman" w:hAnsi="Times New Roman" w:cs="Times New Roman"/>
                <w:sz w:val="24"/>
                <w:szCs w:val="24"/>
              </w:rPr>
              <w:t>Смертность населения (без показателей смертности от внешних причин) на 1 тыс.человек населения, чел.</w:t>
            </w: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план</w:t>
            </w: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9,6</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9,4</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9,2</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9,0</w:t>
            </w:r>
          </w:p>
        </w:tc>
        <w:tc>
          <w:tcPr>
            <w:tcW w:w="984"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8,8</w:t>
            </w:r>
          </w:p>
        </w:tc>
      </w:tr>
      <w:tr w:rsidR="002D3AB5" w:rsidRPr="0032030A" w:rsidTr="004D0DEE">
        <w:tc>
          <w:tcPr>
            <w:tcW w:w="2660" w:type="dxa"/>
            <w:vMerge/>
          </w:tcPr>
          <w:p w:rsidR="002D3AB5" w:rsidRPr="0032030A" w:rsidRDefault="002D3AB5" w:rsidP="002D3AB5">
            <w:pPr>
              <w:tabs>
                <w:tab w:val="left" w:pos="851"/>
              </w:tabs>
              <w:spacing w:line="240" w:lineRule="auto"/>
              <w:contextualSpacing/>
              <w:jc w:val="both"/>
              <w:rPr>
                <w:rFonts w:ascii="Times New Roman" w:hAnsi="Times New Roman" w:cs="Times New Roman"/>
                <w:sz w:val="24"/>
                <w:szCs w:val="24"/>
              </w:rPr>
            </w:pP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факт</w:t>
            </w: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10,1</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13,5</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12,65</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14,19</w:t>
            </w:r>
          </w:p>
        </w:tc>
        <w:tc>
          <w:tcPr>
            <w:tcW w:w="984" w:type="dxa"/>
          </w:tcPr>
          <w:p w:rsidR="002D3AB5" w:rsidRPr="0032030A" w:rsidRDefault="00A17A5F" w:rsidP="002D3AB5">
            <w:pPr>
              <w:tabs>
                <w:tab w:val="left" w:pos="851"/>
              </w:tabs>
              <w:spacing w:line="240" w:lineRule="auto"/>
              <w:contextualSpacing/>
              <w:jc w:val="center"/>
              <w:rPr>
                <w:rFonts w:ascii="Times New Roman" w:hAnsi="Times New Roman" w:cs="Times New Roman"/>
                <w:sz w:val="24"/>
                <w:szCs w:val="24"/>
              </w:rPr>
            </w:pPr>
            <w:r w:rsidRPr="0032030A">
              <w:rPr>
                <w:rFonts w:ascii="Times New Roman" w:hAnsi="Times New Roman" w:cs="Times New Roman"/>
                <w:sz w:val="24"/>
                <w:szCs w:val="24"/>
              </w:rPr>
              <w:t>16,15</w:t>
            </w:r>
          </w:p>
        </w:tc>
      </w:tr>
      <w:tr w:rsidR="002D3AB5" w:rsidRPr="0032030A" w:rsidTr="004D0DEE">
        <w:tc>
          <w:tcPr>
            <w:tcW w:w="2660" w:type="dxa"/>
          </w:tcPr>
          <w:p w:rsidR="002D3AB5" w:rsidRPr="0032030A" w:rsidRDefault="002D3AB5" w:rsidP="002D3AB5">
            <w:pPr>
              <w:tabs>
                <w:tab w:val="left" w:pos="851"/>
              </w:tabs>
              <w:spacing w:line="240" w:lineRule="auto"/>
              <w:contextualSpacing/>
              <w:jc w:val="both"/>
              <w:rPr>
                <w:rFonts w:ascii="Times New Roman" w:hAnsi="Times New Roman" w:cs="Times New Roman"/>
                <w:i/>
                <w:sz w:val="24"/>
                <w:szCs w:val="24"/>
              </w:rPr>
            </w:pPr>
            <w:r w:rsidRPr="0032030A">
              <w:rPr>
                <w:rFonts w:ascii="Times New Roman" w:hAnsi="Times New Roman" w:cs="Times New Roman"/>
                <w:i/>
                <w:sz w:val="24"/>
                <w:szCs w:val="24"/>
              </w:rPr>
              <w:t>% достижения планового показателя</w:t>
            </w:r>
          </w:p>
        </w:tc>
        <w:tc>
          <w:tcPr>
            <w:tcW w:w="1331"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p>
        </w:tc>
        <w:tc>
          <w:tcPr>
            <w:tcW w:w="1079"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95,0</w:t>
            </w:r>
          </w:p>
        </w:tc>
        <w:tc>
          <w:tcPr>
            <w:tcW w:w="1196"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69,6</w:t>
            </w:r>
          </w:p>
        </w:tc>
        <w:tc>
          <w:tcPr>
            <w:tcW w:w="1222"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72,7</w:t>
            </w:r>
          </w:p>
        </w:tc>
        <w:tc>
          <w:tcPr>
            <w:tcW w:w="966" w:type="dxa"/>
          </w:tcPr>
          <w:p w:rsidR="002D3AB5" w:rsidRPr="0032030A" w:rsidRDefault="002D3AB5"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63,4</w:t>
            </w:r>
          </w:p>
        </w:tc>
        <w:tc>
          <w:tcPr>
            <w:tcW w:w="984" w:type="dxa"/>
          </w:tcPr>
          <w:p w:rsidR="002D3AB5" w:rsidRPr="0032030A" w:rsidRDefault="00A17A5F" w:rsidP="002D3AB5">
            <w:pPr>
              <w:tabs>
                <w:tab w:val="left" w:pos="851"/>
              </w:tabs>
              <w:spacing w:line="240" w:lineRule="auto"/>
              <w:contextualSpacing/>
              <w:jc w:val="center"/>
              <w:rPr>
                <w:rFonts w:ascii="Times New Roman" w:hAnsi="Times New Roman" w:cs="Times New Roman"/>
                <w:i/>
                <w:sz w:val="24"/>
                <w:szCs w:val="24"/>
              </w:rPr>
            </w:pPr>
            <w:r w:rsidRPr="0032030A">
              <w:rPr>
                <w:rFonts w:ascii="Times New Roman" w:hAnsi="Times New Roman" w:cs="Times New Roman"/>
                <w:i/>
                <w:sz w:val="24"/>
                <w:szCs w:val="24"/>
              </w:rPr>
              <w:t>54,4</w:t>
            </w:r>
          </w:p>
        </w:tc>
      </w:tr>
    </w:tbl>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Исходя из данных таблицы</w:t>
      </w:r>
      <w:r w:rsidR="003725F5">
        <w:rPr>
          <w:rFonts w:ascii="Times New Roman" w:hAnsi="Times New Roman" w:cs="Times New Roman"/>
          <w:sz w:val="28"/>
          <w:szCs w:val="28"/>
        </w:rPr>
        <w:t xml:space="preserve"> 7</w:t>
      </w:r>
      <w:r w:rsidRPr="00AF1199">
        <w:rPr>
          <w:rFonts w:ascii="Times New Roman" w:hAnsi="Times New Roman" w:cs="Times New Roman"/>
          <w:sz w:val="28"/>
          <w:szCs w:val="28"/>
        </w:rPr>
        <w:t xml:space="preserve">, можно отметить, что значение показателя «Обеспеченность населения врачами (на 10 тыс. человек населения) в 2020 году </w:t>
      </w:r>
      <w:r w:rsidR="00444073">
        <w:rPr>
          <w:rFonts w:ascii="Times New Roman" w:hAnsi="Times New Roman" w:cs="Times New Roman"/>
          <w:sz w:val="28"/>
          <w:szCs w:val="28"/>
        </w:rPr>
        <w:t xml:space="preserve">составило 35,53 чел., процент исполнения составил 103,6%, что обусловлено </w:t>
      </w:r>
      <w:r w:rsidR="00444073" w:rsidRPr="00AF1199">
        <w:rPr>
          <w:rFonts w:ascii="Times New Roman" w:hAnsi="Times New Roman" w:cs="Times New Roman"/>
          <w:sz w:val="28"/>
          <w:szCs w:val="28"/>
        </w:rPr>
        <w:t>увеличением числа прибывающих врачей и снижением численности населения Колпашевского района.</w:t>
      </w:r>
      <w:r w:rsidR="00444073">
        <w:rPr>
          <w:rFonts w:ascii="Times New Roman" w:hAnsi="Times New Roman" w:cs="Times New Roman"/>
          <w:sz w:val="28"/>
          <w:szCs w:val="28"/>
        </w:rPr>
        <w:t xml:space="preserve"> Таким образом, значение показателя </w:t>
      </w:r>
      <w:r w:rsidRPr="00AF1199">
        <w:rPr>
          <w:rFonts w:ascii="Times New Roman" w:hAnsi="Times New Roman" w:cs="Times New Roman"/>
          <w:sz w:val="28"/>
          <w:szCs w:val="28"/>
        </w:rPr>
        <w:t>увеличилось лишь на 1,8% по сравнению с 2016 годом. В 2017 году произошло резкое снижение данного показателя, которое было восстановлено к 2020 году.</w:t>
      </w:r>
      <w:r w:rsidR="00444073">
        <w:rPr>
          <w:rFonts w:ascii="Times New Roman" w:hAnsi="Times New Roman" w:cs="Times New Roman"/>
          <w:sz w:val="28"/>
          <w:szCs w:val="28"/>
        </w:rPr>
        <w:t xml:space="preserve"> </w:t>
      </w:r>
    </w:p>
    <w:p w:rsidR="002D3AB5" w:rsidRPr="00AF1199" w:rsidRDefault="002D3AB5" w:rsidP="00444073">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Анализируя данные показателя «Смертность населения (без показателей смертности от внешних причин) на 1000 населения», необходимо отметить наличие стабильного негативного роста  фактического значения данного показателя на протяжении всего рассматриваемого периода. В 2020 году</w:t>
      </w:r>
      <w:r w:rsidR="00444073">
        <w:rPr>
          <w:rFonts w:ascii="Times New Roman" w:hAnsi="Times New Roman" w:cs="Times New Roman"/>
          <w:sz w:val="28"/>
          <w:szCs w:val="28"/>
        </w:rPr>
        <w:t xml:space="preserve"> фактическое значение показателя</w:t>
      </w:r>
      <w:r w:rsidR="00444073" w:rsidRPr="00444073">
        <w:rPr>
          <w:rFonts w:ascii="Times New Roman" w:hAnsi="Times New Roman" w:cs="Times New Roman"/>
          <w:sz w:val="28"/>
          <w:szCs w:val="28"/>
        </w:rPr>
        <w:t xml:space="preserve"> </w:t>
      </w:r>
      <w:r w:rsidR="00444073" w:rsidRPr="00AF1199">
        <w:rPr>
          <w:rFonts w:ascii="Times New Roman" w:hAnsi="Times New Roman" w:cs="Times New Roman"/>
          <w:sz w:val="28"/>
          <w:szCs w:val="28"/>
        </w:rPr>
        <w:t>состав</w:t>
      </w:r>
      <w:r w:rsidR="00444073">
        <w:rPr>
          <w:rFonts w:ascii="Times New Roman" w:hAnsi="Times New Roman" w:cs="Times New Roman"/>
          <w:sz w:val="28"/>
          <w:szCs w:val="28"/>
        </w:rPr>
        <w:t>ило 15,91 чел.</w:t>
      </w:r>
      <w:r w:rsidR="00444073" w:rsidRPr="00AF1199">
        <w:rPr>
          <w:rFonts w:ascii="Times New Roman" w:hAnsi="Times New Roman" w:cs="Times New Roman"/>
          <w:sz w:val="28"/>
          <w:szCs w:val="28"/>
        </w:rPr>
        <w:t>, процент  исполнения составил 55,3%. Отклонение фактического показателя от запланированного обусловлено увеличением смертности населения преимущественно преклонного возраста и сокращения числа жителей Колпашевского района.</w:t>
      </w:r>
      <w:r w:rsidRPr="00AF1199">
        <w:rPr>
          <w:rFonts w:ascii="Times New Roman" w:hAnsi="Times New Roman" w:cs="Times New Roman"/>
          <w:sz w:val="28"/>
          <w:szCs w:val="28"/>
        </w:rPr>
        <w:t xml:space="preserve"> </w:t>
      </w:r>
      <w:r w:rsidR="00444073">
        <w:rPr>
          <w:rFonts w:ascii="Times New Roman" w:hAnsi="Times New Roman" w:cs="Times New Roman"/>
          <w:sz w:val="28"/>
          <w:szCs w:val="28"/>
        </w:rPr>
        <w:t>Таким образом, ф</w:t>
      </w:r>
      <w:r w:rsidRPr="00AF1199">
        <w:rPr>
          <w:rFonts w:ascii="Times New Roman" w:hAnsi="Times New Roman" w:cs="Times New Roman"/>
          <w:sz w:val="28"/>
          <w:szCs w:val="28"/>
        </w:rPr>
        <w:t xml:space="preserve">актическое значение  показателя </w:t>
      </w:r>
      <w:r w:rsidR="00444073">
        <w:rPr>
          <w:rFonts w:ascii="Times New Roman" w:hAnsi="Times New Roman" w:cs="Times New Roman"/>
          <w:sz w:val="28"/>
          <w:szCs w:val="28"/>
        </w:rPr>
        <w:t xml:space="preserve">в 2020 году </w:t>
      </w:r>
      <w:r w:rsidRPr="00AF1199">
        <w:rPr>
          <w:rFonts w:ascii="Times New Roman" w:hAnsi="Times New Roman" w:cs="Times New Roman"/>
          <w:sz w:val="28"/>
          <w:szCs w:val="28"/>
        </w:rPr>
        <w:t>увеличилось на 57,5% в сравнении с 2016 годом.</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lastRenderedPageBreak/>
        <w:t>В целом</w:t>
      </w:r>
      <w:r w:rsidR="00A76954">
        <w:rPr>
          <w:rFonts w:ascii="Times New Roman" w:hAnsi="Times New Roman" w:cs="Times New Roman"/>
          <w:sz w:val="28"/>
          <w:szCs w:val="28"/>
        </w:rPr>
        <w:t>,</w:t>
      </w:r>
      <w:r w:rsidRPr="00AF1199">
        <w:rPr>
          <w:rFonts w:ascii="Times New Roman" w:hAnsi="Times New Roman" w:cs="Times New Roman"/>
          <w:sz w:val="28"/>
          <w:szCs w:val="28"/>
        </w:rPr>
        <w:t xml:space="preserve"> исходя из полученных результатов за период с 2016 по 2020 гг. по целевым показателям</w:t>
      </w:r>
      <w:r w:rsidR="00A76954">
        <w:rPr>
          <w:rFonts w:ascii="Times New Roman" w:hAnsi="Times New Roman" w:cs="Times New Roman"/>
          <w:sz w:val="28"/>
          <w:szCs w:val="28"/>
        </w:rPr>
        <w:t>,</w:t>
      </w:r>
      <w:r w:rsidRPr="00AF1199">
        <w:rPr>
          <w:rFonts w:ascii="Times New Roman" w:hAnsi="Times New Roman" w:cs="Times New Roman"/>
          <w:sz w:val="28"/>
          <w:szCs w:val="28"/>
        </w:rPr>
        <w:t xml:space="preserve"> видно, что, несмотря на достижение показателя обеспеченности врачами, смертность населения продолжает расти из года в год, что свидетельствует о недостаточном уровне принимаемых мер для улучшения ситуации. </w:t>
      </w:r>
    </w:p>
    <w:p w:rsidR="002D3AB5" w:rsidRPr="00444073" w:rsidRDefault="00A76954" w:rsidP="002D3AB5">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В</w:t>
      </w:r>
      <w:r w:rsidR="00444073" w:rsidRPr="00444073">
        <w:rPr>
          <w:rFonts w:ascii="Times New Roman" w:hAnsi="Times New Roman" w:cs="Times New Roman"/>
          <w:sz w:val="28"/>
          <w:szCs w:val="28"/>
        </w:rPr>
        <w:t xml:space="preserve"> рамках реализации муниципальной программы в отчётном году:</w:t>
      </w:r>
    </w:p>
    <w:p w:rsidR="002D3AB5" w:rsidRDefault="002D3AB5" w:rsidP="005B103D">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 xml:space="preserve">- </w:t>
      </w:r>
      <w:r w:rsidR="00444073">
        <w:rPr>
          <w:rFonts w:ascii="Times New Roman" w:hAnsi="Times New Roman" w:cs="Times New Roman"/>
          <w:sz w:val="28"/>
          <w:szCs w:val="28"/>
        </w:rPr>
        <w:t>к</w:t>
      </w:r>
      <w:r w:rsidRPr="00AF1199">
        <w:rPr>
          <w:rFonts w:ascii="Times New Roman" w:hAnsi="Times New Roman" w:cs="Times New Roman"/>
          <w:sz w:val="28"/>
          <w:szCs w:val="28"/>
        </w:rPr>
        <w:t xml:space="preserve">оличество медицинских работников (специалистов) Колпашевского района, получивших материальную </w:t>
      </w:r>
      <w:r w:rsidR="005B103D">
        <w:rPr>
          <w:rFonts w:ascii="Times New Roman" w:hAnsi="Times New Roman" w:cs="Times New Roman"/>
          <w:sz w:val="28"/>
          <w:szCs w:val="28"/>
        </w:rPr>
        <w:t>поддержку составило 36 человек</w:t>
      </w:r>
      <w:r w:rsidR="00A76954">
        <w:rPr>
          <w:rFonts w:ascii="Times New Roman" w:hAnsi="Times New Roman" w:cs="Times New Roman"/>
          <w:sz w:val="28"/>
          <w:szCs w:val="28"/>
        </w:rPr>
        <w:t xml:space="preserve"> (показатель достигнут на 144%)</w:t>
      </w:r>
      <w:r w:rsidR="005B103D">
        <w:rPr>
          <w:rFonts w:ascii="Times New Roman" w:hAnsi="Times New Roman" w:cs="Times New Roman"/>
          <w:sz w:val="28"/>
          <w:szCs w:val="28"/>
        </w:rPr>
        <w:t>, в том числе:</w:t>
      </w:r>
    </w:p>
    <w:p w:rsidR="005B103D" w:rsidRPr="005B103D" w:rsidRDefault="005B103D" w:rsidP="005B103D">
      <w:pPr>
        <w:pStyle w:val="a3"/>
        <w:numPr>
          <w:ilvl w:val="0"/>
          <w:numId w:val="23"/>
        </w:numPr>
        <w:tabs>
          <w:tab w:val="left" w:pos="993"/>
        </w:tabs>
        <w:spacing w:line="240" w:lineRule="auto"/>
        <w:ind w:left="0" w:firstLine="709"/>
        <w:jc w:val="both"/>
        <w:rPr>
          <w:rFonts w:ascii="Times New Roman" w:hAnsi="Times New Roman" w:cs="Times New Roman"/>
          <w:sz w:val="28"/>
          <w:szCs w:val="28"/>
        </w:rPr>
      </w:pPr>
      <w:r w:rsidRPr="005B103D">
        <w:rPr>
          <w:rFonts w:ascii="Times New Roman" w:hAnsi="Times New Roman" w:cs="Times New Roman"/>
          <w:sz w:val="28"/>
          <w:szCs w:val="28"/>
        </w:rPr>
        <w:t xml:space="preserve"> производились единовременные выплаты врачам - специалистам, среднему медицинскому персоналу, принятым на работу в областное государственное автономное учреждение здравоохранения «Колпашевская районная больница» для работы в сельских населенных пунктах Колпашевского района за исключением с. Тогур (2 медицинским работникам);</w:t>
      </w:r>
    </w:p>
    <w:p w:rsidR="005B103D" w:rsidRPr="005B103D" w:rsidRDefault="005B103D" w:rsidP="005B103D">
      <w:pPr>
        <w:pStyle w:val="a3"/>
        <w:numPr>
          <w:ilvl w:val="0"/>
          <w:numId w:val="23"/>
        </w:numPr>
        <w:tabs>
          <w:tab w:val="left" w:pos="993"/>
        </w:tabs>
        <w:spacing w:line="240" w:lineRule="auto"/>
        <w:ind w:left="0" w:firstLine="709"/>
        <w:jc w:val="both"/>
        <w:rPr>
          <w:rFonts w:ascii="Times New Roman" w:hAnsi="Times New Roman" w:cs="Times New Roman"/>
          <w:sz w:val="28"/>
          <w:szCs w:val="28"/>
        </w:rPr>
      </w:pPr>
      <w:r w:rsidRPr="005B103D">
        <w:rPr>
          <w:rFonts w:ascii="Times New Roman" w:hAnsi="Times New Roman" w:cs="Times New Roman"/>
          <w:sz w:val="28"/>
          <w:szCs w:val="28"/>
        </w:rPr>
        <w:t xml:space="preserve"> предоставлена материальная поддержка в виде компенсации расходов по оплате найма жилого помещения - 34 медицинским работникам, вновь прибывшим и (или) впервые принятым на работу в ОГАУЗ «Колпашевская РБ»;</w:t>
      </w:r>
    </w:p>
    <w:p w:rsidR="002D3AB5" w:rsidRDefault="005B103D" w:rsidP="005B103D">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3AB5" w:rsidRPr="00AF1199">
        <w:rPr>
          <w:rFonts w:ascii="Times New Roman" w:hAnsi="Times New Roman" w:cs="Times New Roman"/>
          <w:sz w:val="28"/>
          <w:szCs w:val="28"/>
        </w:rPr>
        <w:t xml:space="preserve">доля охвата взрослого населения диспансеризацией </w:t>
      </w:r>
      <w:r>
        <w:rPr>
          <w:rFonts w:ascii="Times New Roman" w:hAnsi="Times New Roman" w:cs="Times New Roman"/>
          <w:sz w:val="28"/>
          <w:szCs w:val="28"/>
        </w:rPr>
        <w:t>и профилактическими осмотрами составила 21,1%</w:t>
      </w:r>
      <w:r w:rsidR="002D3AB5" w:rsidRPr="00AF1199">
        <w:rPr>
          <w:rFonts w:ascii="Times New Roman" w:hAnsi="Times New Roman" w:cs="Times New Roman"/>
          <w:sz w:val="28"/>
          <w:szCs w:val="28"/>
        </w:rPr>
        <w:t xml:space="preserve">. </w:t>
      </w:r>
      <w:r>
        <w:rPr>
          <w:rFonts w:ascii="Times New Roman" w:hAnsi="Times New Roman" w:cs="Times New Roman"/>
          <w:sz w:val="28"/>
          <w:szCs w:val="28"/>
        </w:rPr>
        <w:t>На достижение показателя оказало влияние</w:t>
      </w:r>
      <w:r w:rsidR="002D3AB5" w:rsidRPr="00AF1199">
        <w:rPr>
          <w:rFonts w:ascii="Times New Roman" w:hAnsi="Times New Roman" w:cs="Times New Roman"/>
          <w:sz w:val="28"/>
          <w:szCs w:val="28"/>
        </w:rPr>
        <w:t xml:space="preserve"> </w:t>
      </w:r>
      <w:r>
        <w:rPr>
          <w:rFonts w:ascii="Times New Roman" w:hAnsi="Times New Roman" w:cs="Times New Roman"/>
          <w:sz w:val="28"/>
          <w:szCs w:val="28"/>
        </w:rPr>
        <w:t xml:space="preserve">введение </w:t>
      </w:r>
      <w:r w:rsidR="002D3AB5" w:rsidRPr="00AF1199">
        <w:rPr>
          <w:rFonts w:ascii="Times New Roman" w:hAnsi="Times New Roman" w:cs="Times New Roman"/>
          <w:sz w:val="28"/>
          <w:szCs w:val="28"/>
        </w:rPr>
        <w:t>ограничени</w:t>
      </w:r>
      <w:r>
        <w:rPr>
          <w:rFonts w:ascii="Times New Roman" w:hAnsi="Times New Roman" w:cs="Times New Roman"/>
          <w:sz w:val="28"/>
          <w:szCs w:val="28"/>
        </w:rPr>
        <w:t>й</w:t>
      </w:r>
      <w:r w:rsidR="002D3AB5" w:rsidRPr="00AF1199">
        <w:rPr>
          <w:rFonts w:ascii="Times New Roman" w:hAnsi="Times New Roman" w:cs="Times New Roman"/>
          <w:sz w:val="28"/>
          <w:szCs w:val="28"/>
        </w:rPr>
        <w:t>, направленны</w:t>
      </w:r>
      <w:r>
        <w:rPr>
          <w:rFonts w:ascii="Times New Roman" w:hAnsi="Times New Roman" w:cs="Times New Roman"/>
          <w:sz w:val="28"/>
          <w:szCs w:val="28"/>
        </w:rPr>
        <w:t>х</w:t>
      </w:r>
      <w:r w:rsidR="002D3AB5" w:rsidRPr="00AF1199">
        <w:rPr>
          <w:rFonts w:ascii="Times New Roman" w:hAnsi="Times New Roman" w:cs="Times New Roman"/>
          <w:sz w:val="28"/>
          <w:szCs w:val="28"/>
        </w:rPr>
        <w:t xml:space="preserve"> на недопущение распространения новой коронавирусной инфекции, в связи с чем</w:t>
      </w:r>
      <w:r>
        <w:rPr>
          <w:rFonts w:ascii="Times New Roman" w:hAnsi="Times New Roman" w:cs="Times New Roman"/>
          <w:sz w:val="28"/>
          <w:szCs w:val="28"/>
        </w:rPr>
        <w:t>,</w:t>
      </w:r>
      <w:r w:rsidR="002D3AB5" w:rsidRPr="00AF1199">
        <w:rPr>
          <w:rFonts w:ascii="Times New Roman" w:hAnsi="Times New Roman" w:cs="Times New Roman"/>
          <w:sz w:val="28"/>
          <w:szCs w:val="28"/>
        </w:rPr>
        <w:t xml:space="preserve"> в отчетном периоде не удалось провести профилактические медицинские осмотры и диспансеризацию населения в полном объ</w:t>
      </w:r>
      <w:r>
        <w:rPr>
          <w:rFonts w:ascii="Times New Roman" w:hAnsi="Times New Roman" w:cs="Times New Roman"/>
          <w:sz w:val="28"/>
          <w:szCs w:val="28"/>
        </w:rPr>
        <w:t>ёме.</w:t>
      </w:r>
      <w:r w:rsidR="002D3AB5" w:rsidRPr="00AF1199">
        <w:rPr>
          <w:rFonts w:ascii="Times New Roman" w:hAnsi="Times New Roman" w:cs="Times New Roman"/>
          <w:sz w:val="28"/>
          <w:szCs w:val="28"/>
        </w:rPr>
        <w:t xml:space="preserve"> </w:t>
      </w:r>
    </w:p>
    <w:p w:rsidR="002D3AB5" w:rsidRPr="00AF1199" w:rsidRDefault="005B103D" w:rsidP="002747EF">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 xml:space="preserve">В 2020 году не реализовано 3 запланированных мероприятия по выплате компенсаций расходов </w:t>
      </w:r>
      <w:r w:rsidR="002747EF">
        <w:rPr>
          <w:rFonts w:ascii="Times New Roman" w:hAnsi="Times New Roman" w:cs="Times New Roman"/>
          <w:sz w:val="28"/>
          <w:szCs w:val="28"/>
        </w:rPr>
        <w:t xml:space="preserve">на обучение </w:t>
      </w:r>
      <w:r w:rsidR="002D3AB5" w:rsidRPr="00AF1199">
        <w:rPr>
          <w:rFonts w:ascii="Times New Roman" w:hAnsi="Times New Roman" w:cs="Times New Roman"/>
          <w:sz w:val="28"/>
          <w:szCs w:val="28"/>
        </w:rPr>
        <w:t>на контрактной основе выпускников высших медицинских учреждений, обучающихся в ординатуре или интернатуре</w:t>
      </w:r>
      <w:r w:rsidR="002747EF">
        <w:rPr>
          <w:rFonts w:ascii="Times New Roman" w:hAnsi="Times New Roman" w:cs="Times New Roman"/>
          <w:sz w:val="28"/>
          <w:szCs w:val="28"/>
        </w:rPr>
        <w:t xml:space="preserve">, </w:t>
      </w:r>
      <w:r w:rsidR="002747EF" w:rsidRPr="00AF1199">
        <w:rPr>
          <w:rFonts w:ascii="Times New Roman" w:hAnsi="Times New Roman" w:cs="Times New Roman"/>
          <w:sz w:val="28"/>
          <w:szCs w:val="28"/>
        </w:rPr>
        <w:t>специалистов со средним профессиональным медицинским образованием, обучающихся по специальностям «Лабораторная диагностика», «Гистология», «Лабораторное дело»</w:t>
      </w:r>
      <w:r w:rsidR="002747EF">
        <w:rPr>
          <w:rFonts w:ascii="Times New Roman" w:hAnsi="Times New Roman" w:cs="Times New Roman"/>
          <w:sz w:val="28"/>
          <w:szCs w:val="28"/>
        </w:rPr>
        <w:t>,</w:t>
      </w:r>
      <w:r w:rsidR="002747EF" w:rsidRPr="00AF1199">
        <w:rPr>
          <w:rFonts w:ascii="Times New Roman" w:hAnsi="Times New Roman" w:cs="Times New Roman"/>
          <w:sz w:val="28"/>
          <w:szCs w:val="28"/>
        </w:rPr>
        <w:t xml:space="preserve"> </w:t>
      </w:r>
      <w:r w:rsidR="002747EF">
        <w:rPr>
          <w:rFonts w:ascii="Times New Roman" w:hAnsi="Times New Roman" w:cs="Times New Roman"/>
          <w:sz w:val="28"/>
          <w:szCs w:val="28"/>
        </w:rPr>
        <w:t>ежемесячной выплате врачам-интернам,</w:t>
      </w:r>
      <w:r w:rsidR="002D3AB5" w:rsidRPr="00AF1199">
        <w:rPr>
          <w:rFonts w:ascii="Times New Roman" w:hAnsi="Times New Roman" w:cs="Times New Roman"/>
          <w:sz w:val="28"/>
          <w:szCs w:val="28"/>
        </w:rPr>
        <w:t xml:space="preserve"> клинически</w:t>
      </w:r>
      <w:r w:rsidR="002747EF">
        <w:rPr>
          <w:rFonts w:ascii="Times New Roman" w:hAnsi="Times New Roman" w:cs="Times New Roman"/>
          <w:sz w:val="28"/>
          <w:szCs w:val="28"/>
        </w:rPr>
        <w:t>м</w:t>
      </w:r>
      <w:r w:rsidR="002D3AB5" w:rsidRPr="00AF1199">
        <w:rPr>
          <w:rFonts w:ascii="Times New Roman" w:hAnsi="Times New Roman" w:cs="Times New Roman"/>
          <w:sz w:val="28"/>
          <w:szCs w:val="28"/>
        </w:rPr>
        <w:t xml:space="preserve"> ординатор</w:t>
      </w:r>
      <w:r w:rsidR="002747EF">
        <w:rPr>
          <w:rFonts w:ascii="Times New Roman" w:hAnsi="Times New Roman" w:cs="Times New Roman"/>
          <w:sz w:val="28"/>
          <w:szCs w:val="28"/>
        </w:rPr>
        <w:t>ам</w:t>
      </w:r>
      <w:r w:rsidR="002D3AB5" w:rsidRPr="00AF1199">
        <w:rPr>
          <w:rFonts w:ascii="Times New Roman" w:hAnsi="Times New Roman" w:cs="Times New Roman"/>
          <w:sz w:val="28"/>
          <w:szCs w:val="28"/>
        </w:rPr>
        <w:t>, врач</w:t>
      </w:r>
      <w:r w:rsidR="002747EF">
        <w:rPr>
          <w:rFonts w:ascii="Times New Roman" w:hAnsi="Times New Roman" w:cs="Times New Roman"/>
          <w:sz w:val="28"/>
          <w:szCs w:val="28"/>
        </w:rPr>
        <w:t>ам</w:t>
      </w:r>
      <w:r w:rsidR="002D3AB5" w:rsidRPr="00AF1199">
        <w:rPr>
          <w:rFonts w:ascii="Times New Roman" w:hAnsi="Times New Roman" w:cs="Times New Roman"/>
          <w:sz w:val="28"/>
          <w:szCs w:val="28"/>
        </w:rPr>
        <w:t>-стаж</w:t>
      </w:r>
      <w:r w:rsidR="002747EF">
        <w:rPr>
          <w:rFonts w:ascii="Times New Roman" w:hAnsi="Times New Roman" w:cs="Times New Roman"/>
          <w:sz w:val="28"/>
          <w:szCs w:val="28"/>
        </w:rPr>
        <w:t>ё</w:t>
      </w:r>
      <w:r w:rsidR="002D3AB5" w:rsidRPr="00AF1199">
        <w:rPr>
          <w:rFonts w:ascii="Times New Roman" w:hAnsi="Times New Roman" w:cs="Times New Roman"/>
          <w:sz w:val="28"/>
          <w:szCs w:val="28"/>
        </w:rPr>
        <w:t>р</w:t>
      </w:r>
      <w:r w:rsidR="002747EF">
        <w:rPr>
          <w:rFonts w:ascii="Times New Roman" w:hAnsi="Times New Roman" w:cs="Times New Roman"/>
          <w:sz w:val="28"/>
          <w:szCs w:val="28"/>
        </w:rPr>
        <w:t>ам</w:t>
      </w:r>
      <w:r w:rsidR="002D3AB5" w:rsidRPr="00AF1199">
        <w:rPr>
          <w:rFonts w:ascii="Times New Roman" w:hAnsi="Times New Roman" w:cs="Times New Roman"/>
          <w:sz w:val="28"/>
          <w:szCs w:val="28"/>
        </w:rPr>
        <w:t>, проходивши</w:t>
      </w:r>
      <w:r w:rsidR="002747EF">
        <w:rPr>
          <w:rFonts w:ascii="Times New Roman" w:hAnsi="Times New Roman" w:cs="Times New Roman"/>
          <w:sz w:val="28"/>
          <w:szCs w:val="28"/>
        </w:rPr>
        <w:t>м</w:t>
      </w:r>
      <w:r w:rsidR="002D3AB5" w:rsidRPr="00AF1199">
        <w:rPr>
          <w:rFonts w:ascii="Times New Roman" w:hAnsi="Times New Roman" w:cs="Times New Roman"/>
          <w:sz w:val="28"/>
          <w:szCs w:val="28"/>
        </w:rPr>
        <w:t xml:space="preserve"> обучение в медицинском образовательном учреждении</w:t>
      </w:r>
      <w:r w:rsidR="002747EF">
        <w:rPr>
          <w:rFonts w:ascii="Times New Roman" w:hAnsi="Times New Roman" w:cs="Times New Roman"/>
          <w:sz w:val="28"/>
          <w:szCs w:val="28"/>
        </w:rPr>
        <w:t>, по причине отсутствия фактов обращения за такими выплатами.</w:t>
      </w:r>
    </w:p>
    <w:p w:rsidR="002D3AB5" w:rsidRPr="00AF1199" w:rsidRDefault="00730A85" w:rsidP="002D3AB5">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w:t>
      </w:r>
      <w:r w:rsidR="002D3AB5" w:rsidRPr="00AF1199">
        <w:rPr>
          <w:rFonts w:ascii="Times New Roman" w:hAnsi="Times New Roman" w:cs="Times New Roman"/>
          <w:sz w:val="28"/>
          <w:szCs w:val="28"/>
        </w:rPr>
        <w:t xml:space="preserve">рограммы в 2020 году было </w:t>
      </w:r>
      <w:r w:rsidR="002D3AB5" w:rsidRPr="00730A85">
        <w:rPr>
          <w:rFonts w:ascii="Times New Roman" w:hAnsi="Times New Roman" w:cs="Times New Roman"/>
          <w:b/>
          <w:sz w:val="28"/>
          <w:szCs w:val="28"/>
        </w:rPr>
        <w:t>фактически израсходовано 1 946,80 тыс. рублей</w:t>
      </w:r>
      <w:r w:rsidR="002D3AB5" w:rsidRPr="00AF1199">
        <w:rPr>
          <w:rFonts w:ascii="Times New Roman" w:hAnsi="Times New Roman" w:cs="Times New Roman"/>
          <w:sz w:val="28"/>
          <w:szCs w:val="28"/>
        </w:rPr>
        <w:t xml:space="preserve"> (весь объём местного бюджета).</w:t>
      </w:r>
    </w:p>
    <w:p w:rsidR="002D3AB5"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Из бюджетов других уровней денежные средства на реализацию Программы не направлялись.</w:t>
      </w:r>
    </w:p>
    <w:p w:rsidR="002D3AB5" w:rsidRPr="00AF1199" w:rsidRDefault="002D3AB5" w:rsidP="002747EF">
      <w:pPr>
        <w:tabs>
          <w:tab w:val="left" w:pos="851"/>
        </w:tabs>
        <w:spacing w:line="240" w:lineRule="auto"/>
        <w:ind w:firstLine="680"/>
        <w:contextualSpacing/>
        <w:jc w:val="both"/>
        <w:rPr>
          <w:rFonts w:ascii="Times New Roman" w:hAnsi="Times New Roman" w:cs="Times New Roman"/>
          <w:sz w:val="28"/>
          <w:szCs w:val="28"/>
        </w:rPr>
      </w:pPr>
      <w:r w:rsidRPr="00A76954">
        <w:rPr>
          <w:rFonts w:ascii="Times New Roman" w:hAnsi="Times New Roman" w:cs="Times New Roman"/>
          <w:b/>
          <w:sz w:val="28"/>
          <w:szCs w:val="28"/>
        </w:rPr>
        <w:t xml:space="preserve">По первым двум </w:t>
      </w:r>
      <w:r w:rsidR="00730A85" w:rsidRPr="00A76954">
        <w:rPr>
          <w:rFonts w:ascii="Times New Roman" w:hAnsi="Times New Roman" w:cs="Times New Roman"/>
          <w:b/>
          <w:sz w:val="28"/>
          <w:szCs w:val="28"/>
        </w:rPr>
        <w:t>критериям</w:t>
      </w:r>
      <w:r w:rsidR="00730A85">
        <w:rPr>
          <w:rFonts w:ascii="Times New Roman" w:hAnsi="Times New Roman" w:cs="Times New Roman"/>
          <w:sz w:val="28"/>
          <w:szCs w:val="28"/>
        </w:rPr>
        <w:t xml:space="preserve"> бальная оценка эффективности муниципальной п</w:t>
      </w:r>
      <w:r w:rsidRPr="00AF1199">
        <w:rPr>
          <w:rFonts w:ascii="Times New Roman" w:hAnsi="Times New Roman" w:cs="Times New Roman"/>
          <w:sz w:val="28"/>
          <w:szCs w:val="28"/>
        </w:rPr>
        <w:t>рограммы составила 1,14 балла из ма</w:t>
      </w:r>
      <w:r w:rsidR="00730A85">
        <w:rPr>
          <w:rFonts w:ascii="Times New Roman" w:hAnsi="Times New Roman" w:cs="Times New Roman"/>
          <w:sz w:val="28"/>
          <w:szCs w:val="28"/>
        </w:rPr>
        <w:t>к</w:t>
      </w:r>
      <w:r w:rsidR="00E73AFC">
        <w:rPr>
          <w:rFonts w:ascii="Times New Roman" w:hAnsi="Times New Roman" w:cs="Times New Roman"/>
          <w:sz w:val="28"/>
          <w:szCs w:val="28"/>
        </w:rPr>
        <w:t>симально возможных 2,00 баллов, соответственно</w:t>
      </w:r>
      <w:r w:rsidR="00730A85">
        <w:rPr>
          <w:rFonts w:ascii="Times New Roman" w:hAnsi="Times New Roman" w:cs="Times New Roman"/>
          <w:sz w:val="28"/>
          <w:szCs w:val="28"/>
        </w:rPr>
        <w:t xml:space="preserve"> оценивается как </w:t>
      </w:r>
      <w:r w:rsidR="00730A85" w:rsidRPr="00730A85">
        <w:rPr>
          <w:rFonts w:ascii="Times New Roman" w:hAnsi="Times New Roman" w:cs="Times New Roman"/>
          <w:b/>
          <w:sz w:val="28"/>
          <w:szCs w:val="28"/>
        </w:rPr>
        <w:t>высокоэффективная.</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b/>
          <w:sz w:val="28"/>
          <w:szCs w:val="28"/>
        </w:rPr>
        <w:lastRenderedPageBreak/>
        <w:t xml:space="preserve">Оценка качества управления </w:t>
      </w:r>
      <w:r w:rsidRPr="00730A85">
        <w:rPr>
          <w:rFonts w:ascii="Times New Roman" w:hAnsi="Times New Roman" w:cs="Times New Roman"/>
          <w:sz w:val="28"/>
          <w:szCs w:val="28"/>
        </w:rPr>
        <w:t>муниципальной программой</w:t>
      </w:r>
      <w:r w:rsidRPr="00AF1199">
        <w:rPr>
          <w:rFonts w:ascii="Times New Roman" w:hAnsi="Times New Roman" w:cs="Times New Roman"/>
          <w:sz w:val="28"/>
          <w:szCs w:val="28"/>
        </w:rPr>
        <w:t xml:space="preserve"> составила 0,50 из максимального 1,00 балла. </w:t>
      </w:r>
    </w:p>
    <w:p w:rsidR="002D3AB5" w:rsidRPr="00AF1199" w:rsidRDefault="002D3AB5" w:rsidP="002D3AB5">
      <w:pPr>
        <w:tabs>
          <w:tab w:val="left" w:pos="851"/>
        </w:tabs>
        <w:spacing w:line="240" w:lineRule="auto"/>
        <w:ind w:firstLine="680"/>
        <w:contextualSpacing/>
        <w:jc w:val="both"/>
        <w:rPr>
          <w:rFonts w:ascii="Times New Roman" w:hAnsi="Times New Roman" w:cs="Times New Roman"/>
          <w:sz w:val="28"/>
          <w:szCs w:val="28"/>
        </w:rPr>
      </w:pPr>
      <w:r w:rsidRPr="00AF1199">
        <w:rPr>
          <w:rFonts w:ascii="Times New Roman" w:hAnsi="Times New Roman" w:cs="Times New Roman"/>
          <w:sz w:val="28"/>
          <w:szCs w:val="28"/>
        </w:rPr>
        <w:t xml:space="preserve">Таким образом, согласно полученным данным по результатам оценки балльная </w:t>
      </w:r>
      <w:r w:rsidRPr="00916DF2">
        <w:rPr>
          <w:rFonts w:ascii="Times New Roman" w:hAnsi="Times New Roman" w:cs="Times New Roman"/>
          <w:sz w:val="28"/>
          <w:szCs w:val="28"/>
        </w:rPr>
        <w:t>оценка эффективности Программы</w:t>
      </w:r>
      <w:r w:rsidRPr="00AF1199">
        <w:rPr>
          <w:rFonts w:ascii="Times New Roman" w:hAnsi="Times New Roman" w:cs="Times New Roman"/>
          <w:b/>
          <w:sz w:val="28"/>
          <w:szCs w:val="28"/>
        </w:rPr>
        <w:t xml:space="preserve"> составляет 0,73 балла</w:t>
      </w:r>
      <w:r w:rsidRPr="00AF1199">
        <w:rPr>
          <w:rFonts w:ascii="Times New Roman" w:hAnsi="Times New Roman" w:cs="Times New Roman"/>
          <w:sz w:val="28"/>
          <w:szCs w:val="28"/>
        </w:rPr>
        <w:t xml:space="preserve">, что выше  0,45 </w:t>
      </w:r>
      <w:r w:rsidR="00E73AFC">
        <w:rPr>
          <w:rFonts w:ascii="Times New Roman" w:hAnsi="Times New Roman" w:cs="Times New Roman"/>
          <w:sz w:val="28"/>
          <w:szCs w:val="28"/>
        </w:rPr>
        <w:t>и</w:t>
      </w:r>
      <w:r w:rsidRPr="00AF1199">
        <w:rPr>
          <w:rFonts w:ascii="Times New Roman" w:hAnsi="Times New Roman" w:cs="Times New Roman"/>
          <w:sz w:val="28"/>
          <w:szCs w:val="28"/>
        </w:rPr>
        <w:t xml:space="preserve"> не более 0,75 включительно  (п.4.5 Порядка). Соответственно, эффективность реализации муниципальной программы «Доступность медицинской помощи и эффективность предоставления медицинских услуг на территории Колпашевского района»  оценивается как </w:t>
      </w:r>
      <w:r w:rsidRPr="00AF1199">
        <w:rPr>
          <w:rFonts w:ascii="Times New Roman" w:hAnsi="Times New Roman" w:cs="Times New Roman"/>
          <w:b/>
          <w:sz w:val="28"/>
          <w:szCs w:val="28"/>
        </w:rPr>
        <w:t>низкоэффективная</w:t>
      </w:r>
      <w:r w:rsidRPr="00AF1199">
        <w:rPr>
          <w:rFonts w:ascii="Times New Roman" w:hAnsi="Times New Roman" w:cs="Times New Roman"/>
          <w:sz w:val="28"/>
          <w:szCs w:val="28"/>
        </w:rPr>
        <w:t xml:space="preserve"> и присваивается </w:t>
      </w:r>
      <w:r w:rsidRPr="00AF1199">
        <w:rPr>
          <w:rFonts w:ascii="Times New Roman" w:hAnsi="Times New Roman" w:cs="Times New Roman"/>
          <w:b/>
          <w:sz w:val="28"/>
          <w:szCs w:val="28"/>
        </w:rPr>
        <w:t>I</w:t>
      </w:r>
      <w:r w:rsidRPr="00AF1199">
        <w:rPr>
          <w:rFonts w:ascii="Times New Roman" w:hAnsi="Times New Roman" w:cs="Times New Roman"/>
          <w:b/>
          <w:sz w:val="28"/>
          <w:szCs w:val="28"/>
          <w:lang w:val="en-US"/>
        </w:rPr>
        <w:t>II</w:t>
      </w:r>
      <w:r w:rsidRPr="00AF1199">
        <w:rPr>
          <w:rFonts w:ascii="Times New Roman" w:hAnsi="Times New Roman" w:cs="Times New Roman"/>
          <w:b/>
          <w:sz w:val="28"/>
          <w:szCs w:val="28"/>
        </w:rPr>
        <w:t xml:space="preserve"> степень эффективности</w:t>
      </w:r>
      <w:r w:rsidRPr="00AF1199">
        <w:rPr>
          <w:rFonts w:ascii="Times New Roman" w:hAnsi="Times New Roman" w:cs="Times New Roman"/>
          <w:sz w:val="28"/>
          <w:szCs w:val="28"/>
        </w:rPr>
        <w:t xml:space="preserve">. </w:t>
      </w:r>
    </w:p>
    <w:p w:rsidR="0095134E" w:rsidRPr="001B5E35" w:rsidRDefault="0095134E" w:rsidP="00902CB1">
      <w:pPr>
        <w:tabs>
          <w:tab w:val="left" w:pos="851"/>
        </w:tabs>
        <w:spacing w:line="240" w:lineRule="auto"/>
        <w:ind w:firstLine="567"/>
        <w:jc w:val="center"/>
        <w:rPr>
          <w:rFonts w:ascii="Times New Roman" w:hAnsi="Times New Roman" w:cs="Times New Roman"/>
          <w:b/>
          <w:i/>
          <w:color w:val="FF0000"/>
          <w:sz w:val="28"/>
          <w:szCs w:val="28"/>
        </w:rPr>
      </w:pPr>
    </w:p>
    <w:p w:rsidR="008C5BA9" w:rsidRPr="00730A85" w:rsidRDefault="00730A85" w:rsidP="00A76954">
      <w:pPr>
        <w:tabs>
          <w:tab w:val="left" w:pos="851"/>
        </w:tabs>
        <w:spacing w:after="0" w:line="240" w:lineRule="auto"/>
        <w:ind w:firstLine="567"/>
        <w:jc w:val="center"/>
        <w:rPr>
          <w:rFonts w:ascii="Times New Roman" w:hAnsi="Times New Roman" w:cs="Times New Roman"/>
          <w:b/>
          <w:i/>
          <w:sz w:val="28"/>
          <w:szCs w:val="28"/>
        </w:rPr>
      </w:pPr>
      <w:r w:rsidRPr="00730A85">
        <w:rPr>
          <w:rFonts w:ascii="Times New Roman" w:hAnsi="Times New Roman" w:cs="Times New Roman"/>
          <w:b/>
          <w:i/>
          <w:sz w:val="28"/>
          <w:szCs w:val="28"/>
        </w:rPr>
        <w:t>7</w:t>
      </w:r>
      <w:r w:rsidR="005C12C8" w:rsidRPr="00730A85">
        <w:rPr>
          <w:rFonts w:ascii="Times New Roman" w:hAnsi="Times New Roman" w:cs="Times New Roman"/>
          <w:b/>
          <w:i/>
          <w:sz w:val="28"/>
          <w:szCs w:val="28"/>
        </w:rPr>
        <w:t xml:space="preserve">. Муниципальная программа </w:t>
      </w:r>
    </w:p>
    <w:p w:rsidR="00A017FC" w:rsidRPr="00730A85" w:rsidRDefault="005C12C8" w:rsidP="00A76954">
      <w:pPr>
        <w:tabs>
          <w:tab w:val="left" w:pos="851"/>
        </w:tabs>
        <w:spacing w:after="0" w:line="240" w:lineRule="auto"/>
        <w:ind w:firstLine="567"/>
        <w:jc w:val="center"/>
        <w:rPr>
          <w:rFonts w:ascii="Times New Roman" w:hAnsi="Times New Roman" w:cs="Times New Roman"/>
          <w:b/>
          <w:i/>
          <w:sz w:val="28"/>
          <w:szCs w:val="28"/>
        </w:rPr>
      </w:pPr>
      <w:r w:rsidRPr="00730A85">
        <w:rPr>
          <w:rFonts w:ascii="Times New Roman" w:hAnsi="Times New Roman" w:cs="Times New Roman"/>
          <w:b/>
          <w:i/>
          <w:sz w:val="28"/>
          <w:szCs w:val="28"/>
        </w:rPr>
        <w:t>«Развитие культуры и туризма в Колпашевском районе»</w:t>
      </w:r>
    </w:p>
    <w:p w:rsidR="00730A85" w:rsidRPr="00247779" w:rsidRDefault="00730A85" w:rsidP="00247779">
      <w:pPr>
        <w:pStyle w:val="a7"/>
        <w:suppressAutoHyphens/>
        <w:ind w:firstLine="680"/>
        <w:contextualSpacing/>
      </w:pPr>
      <w:r w:rsidRPr="00247779">
        <w:t>Муниципальная программа рассчитана на 2016-2021</w:t>
      </w:r>
      <w:r w:rsidR="00483BE9">
        <w:t xml:space="preserve"> </w:t>
      </w:r>
      <w:r w:rsidRPr="00247779">
        <w:t xml:space="preserve">годы и  направлена на создание благоприятных условий для устойчивого развития сфер культуры и туризма в Колпашевском районе. В её состав входят две подпрограммы: </w:t>
      </w:r>
    </w:p>
    <w:p w:rsidR="00730A85" w:rsidRPr="00247779" w:rsidRDefault="00730A85" w:rsidP="00247779">
      <w:pPr>
        <w:pStyle w:val="a7"/>
        <w:suppressAutoHyphens/>
        <w:ind w:firstLine="680"/>
        <w:contextualSpacing/>
      </w:pPr>
      <w:r w:rsidRPr="00247779">
        <w:t>1. Подпрограмма 1 «Развитие культуры в Колпашевском районе»</w:t>
      </w:r>
      <w:r w:rsidR="00BD0184">
        <w:t>, которая направлена на</w:t>
      </w:r>
      <w:r w:rsidR="00BD0184" w:rsidRPr="00BD0184">
        <w:t xml:space="preserve"> </w:t>
      </w:r>
      <w:r w:rsidR="00BD0184" w:rsidRPr="00247779">
        <w:t>создание условий для организации досуга и обеспечение жителей Колпашевского района услугами организаций культуры, развития местного традиционного народного творчества</w:t>
      </w:r>
      <w:r w:rsidR="00BD0184">
        <w:t>;</w:t>
      </w:r>
    </w:p>
    <w:p w:rsidR="00730A85" w:rsidRPr="00247779" w:rsidRDefault="00730A85" w:rsidP="00247779">
      <w:pPr>
        <w:pStyle w:val="a7"/>
        <w:suppressAutoHyphens/>
        <w:ind w:firstLine="680"/>
        <w:contextualSpacing/>
      </w:pPr>
      <w:r w:rsidRPr="00247779">
        <w:t>2. Подпрограмма 2 «Развитие внутреннего и въездного туризма на территории Колпашевского района»</w:t>
      </w:r>
      <w:r w:rsidR="00BD0184">
        <w:t xml:space="preserve">, направленная на </w:t>
      </w:r>
      <w:r w:rsidR="00BD0184" w:rsidRPr="00247779">
        <w:t>реализаци</w:t>
      </w:r>
      <w:r w:rsidR="00BD0184">
        <w:t>ю</w:t>
      </w:r>
      <w:r w:rsidR="00BD0184" w:rsidRPr="00247779">
        <w:t xml:space="preserve"> мероприятий, направленных на развитие сферы туризма в Колпашевском районе</w:t>
      </w:r>
      <w:r w:rsidRPr="00247779">
        <w:t xml:space="preserve">. </w:t>
      </w:r>
    </w:p>
    <w:p w:rsidR="00D9503B" w:rsidRDefault="00BD0184" w:rsidP="00BD0184">
      <w:pPr>
        <w:pStyle w:val="a7"/>
        <w:suppressAutoHyphens/>
        <w:ind w:firstLine="680"/>
        <w:contextualSpacing/>
      </w:pPr>
      <w:r>
        <w:t xml:space="preserve">Целевыми показателями муниципальной программы являются </w:t>
      </w:r>
      <w:r w:rsidR="00730A85" w:rsidRPr="00247779">
        <w:t xml:space="preserve">индекс участия населения в культурно-досуговых мероприятиях, проводимых муниципальными учреждениями культуры Колпашевского района, </w:t>
      </w:r>
      <w:r w:rsidR="00D9503B" w:rsidRPr="00247779">
        <w:t>количество действующих экскурсионных маршрутов в Колпашевском районе</w:t>
      </w:r>
      <w:r w:rsidR="00D9503B">
        <w:t xml:space="preserve"> и </w:t>
      </w:r>
      <w:r w:rsidR="00D9503B" w:rsidRPr="00247779">
        <w:t>количество лиц, размещённых в коллективных средствах размещения, расположенных на территории Колпашевского района</w:t>
      </w:r>
      <w:r w:rsidR="00D9503B">
        <w:t>.</w:t>
      </w:r>
    </w:p>
    <w:p w:rsidR="00483BE9" w:rsidRDefault="00730A85" w:rsidP="00247779">
      <w:pPr>
        <w:pStyle w:val="a7"/>
        <w:suppressAutoHyphens/>
        <w:ind w:firstLine="680"/>
        <w:contextualSpacing/>
      </w:pPr>
      <w:r w:rsidRPr="00247779">
        <w:t xml:space="preserve">Достижение плановых значений целевых показателей за 2016-2020 годы представлено в Таблице </w:t>
      </w:r>
      <w:r w:rsidR="00483BE9">
        <w:t>8</w:t>
      </w:r>
      <w:r w:rsidRPr="00247779">
        <w:t xml:space="preserve">.   </w:t>
      </w:r>
    </w:p>
    <w:p w:rsidR="00730A85" w:rsidRPr="00EC3823" w:rsidRDefault="00483BE9" w:rsidP="00483BE9">
      <w:pPr>
        <w:tabs>
          <w:tab w:val="left" w:pos="0"/>
        </w:tabs>
        <w:spacing w:line="240" w:lineRule="auto"/>
        <w:contextualSpacing/>
        <w:jc w:val="both"/>
        <w:rPr>
          <w:rFonts w:ascii="Times New Roman" w:hAnsi="Times New Roman" w:cs="Times New Roman"/>
          <w:b/>
        </w:rPr>
      </w:pPr>
      <w:r w:rsidRPr="00483BE9">
        <w:rPr>
          <w:rFonts w:ascii="Times New Roman" w:hAnsi="Times New Roman" w:cs="Times New Roman"/>
          <w:b/>
        </w:rPr>
        <w:t xml:space="preserve">Таблица 8. Информация о степени достижения целевых показателей муниципальной программы.    </w:t>
      </w:r>
      <w:r w:rsidRPr="00EC3823">
        <w:rPr>
          <w:rFonts w:ascii="Times New Roman" w:hAnsi="Times New Roman" w:cs="Times New Roman"/>
          <w:b/>
        </w:rPr>
        <w:t xml:space="preserve">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134"/>
        <w:gridCol w:w="992"/>
        <w:gridCol w:w="850"/>
        <w:gridCol w:w="851"/>
        <w:gridCol w:w="850"/>
        <w:gridCol w:w="851"/>
      </w:tblGrid>
      <w:tr w:rsidR="00730A85" w:rsidRPr="00483BE9" w:rsidTr="009721AF">
        <w:tc>
          <w:tcPr>
            <w:tcW w:w="4077"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Наименование показателя</w:t>
            </w:r>
          </w:p>
        </w:tc>
        <w:tc>
          <w:tcPr>
            <w:tcW w:w="1134"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Значение показателя</w:t>
            </w:r>
          </w:p>
        </w:tc>
        <w:tc>
          <w:tcPr>
            <w:tcW w:w="992"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2016 год</w:t>
            </w:r>
          </w:p>
        </w:tc>
        <w:tc>
          <w:tcPr>
            <w:tcW w:w="850"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2017 год</w:t>
            </w:r>
          </w:p>
        </w:tc>
        <w:tc>
          <w:tcPr>
            <w:tcW w:w="851"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2018 год</w:t>
            </w:r>
          </w:p>
        </w:tc>
        <w:tc>
          <w:tcPr>
            <w:tcW w:w="850"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2019 год</w:t>
            </w:r>
          </w:p>
        </w:tc>
        <w:tc>
          <w:tcPr>
            <w:tcW w:w="851" w:type="dxa"/>
          </w:tcPr>
          <w:p w:rsidR="00730A85" w:rsidRPr="00EC3823" w:rsidRDefault="00730A85" w:rsidP="00247779">
            <w:pPr>
              <w:pStyle w:val="a3"/>
              <w:tabs>
                <w:tab w:val="left" w:pos="851"/>
              </w:tabs>
              <w:ind w:left="0"/>
              <w:jc w:val="center"/>
              <w:rPr>
                <w:rFonts w:ascii="Times New Roman" w:hAnsi="Times New Roman" w:cs="Times New Roman"/>
                <w:sz w:val="24"/>
                <w:szCs w:val="24"/>
              </w:rPr>
            </w:pPr>
            <w:r w:rsidRPr="00EC3823">
              <w:rPr>
                <w:rFonts w:ascii="Times New Roman" w:hAnsi="Times New Roman" w:cs="Times New Roman"/>
                <w:sz w:val="24"/>
                <w:szCs w:val="24"/>
              </w:rPr>
              <w:t>2020 год</w:t>
            </w:r>
          </w:p>
        </w:tc>
      </w:tr>
      <w:tr w:rsidR="00730A85" w:rsidRPr="00483BE9" w:rsidTr="009721AF">
        <w:tc>
          <w:tcPr>
            <w:tcW w:w="4077" w:type="dxa"/>
            <w:vMerge w:val="restart"/>
          </w:tcPr>
          <w:p w:rsidR="00730A85" w:rsidRPr="00EC3823" w:rsidRDefault="00730A85" w:rsidP="00483BE9">
            <w:pPr>
              <w:pStyle w:val="af"/>
              <w:rPr>
                <w:sz w:val="24"/>
                <w:szCs w:val="24"/>
              </w:rPr>
            </w:pPr>
            <w:r w:rsidRPr="00EC3823">
              <w:rPr>
                <w:sz w:val="24"/>
                <w:szCs w:val="24"/>
              </w:rPr>
              <w:t>Индекс участия населения в культурно-досуговых мероприятиях, проводимых муниципальными учреждениями культуры Колпашевского района, ед. на 1 жителя</w:t>
            </w:r>
          </w:p>
        </w:tc>
        <w:tc>
          <w:tcPr>
            <w:tcW w:w="1134" w:type="dxa"/>
          </w:tcPr>
          <w:p w:rsidR="00730A85" w:rsidRPr="00EC3823" w:rsidRDefault="00730A85" w:rsidP="00483BE9">
            <w:pPr>
              <w:pStyle w:val="af"/>
              <w:jc w:val="center"/>
              <w:rPr>
                <w:sz w:val="24"/>
                <w:szCs w:val="24"/>
              </w:rPr>
            </w:pPr>
            <w:r w:rsidRPr="00EC3823">
              <w:rPr>
                <w:sz w:val="24"/>
                <w:szCs w:val="24"/>
              </w:rPr>
              <w:t>план</w:t>
            </w:r>
          </w:p>
        </w:tc>
        <w:tc>
          <w:tcPr>
            <w:tcW w:w="992" w:type="dxa"/>
          </w:tcPr>
          <w:p w:rsidR="00730A85" w:rsidRPr="00EC3823" w:rsidRDefault="00730A85" w:rsidP="00483BE9">
            <w:pPr>
              <w:pStyle w:val="af"/>
              <w:jc w:val="center"/>
              <w:rPr>
                <w:sz w:val="24"/>
                <w:szCs w:val="24"/>
              </w:rPr>
            </w:pPr>
            <w:r w:rsidRPr="00EC3823">
              <w:rPr>
                <w:sz w:val="24"/>
                <w:szCs w:val="24"/>
              </w:rPr>
              <w:t>1,42</w:t>
            </w:r>
          </w:p>
        </w:tc>
        <w:tc>
          <w:tcPr>
            <w:tcW w:w="850" w:type="dxa"/>
          </w:tcPr>
          <w:p w:rsidR="00730A85" w:rsidRPr="00EC3823" w:rsidRDefault="00730A85" w:rsidP="00483BE9">
            <w:pPr>
              <w:pStyle w:val="af"/>
              <w:jc w:val="center"/>
              <w:rPr>
                <w:sz w:val="24"/>
                <w:szCs w:val="24"/>
              </w:rPr>
            </w:pPr>
            <w:r w:rsidRPr="00EC3823">
              <w:rPr>
                <w:sz w:val="24"/>
                <w:szCs w:val="24"/>
              </w:rPr>
              <w:t>1,44</w:t>
            </w:r>
          </w:p>
        </w:tc>
        <w:tc>
          <w:tcPr>
            <w:tcW w:w="851" w:type="dxa"/>
          </w:tcPr>
          <w:p w:rsidR="00730A85" w:rsidRPr="00EC3823" w:rsidRDefault="00730A85" w:rsidP="00483BE9">
            <w:pPr>
              <w:pStyle w:val="af"/>
              <w:jc w:val="center"/>
              <w:rPr>
                <w:sz w:val="24"/>
                <w:szCs w:val="24"/>
              </w:rPr>
            </w:pPr>
            <w:r w:rsidRPr="00EC3823">
              <w:rPr>
                <w:sz w:val="24"/>
                <w:szCs w:val="24"/>
              </w:rPr>
              <w:t>1,4</w:t>
            </w:r>
          </w:p>
        </w:tc>
        <w:tc>
          <w:tcPr>
            <w:tcW w:w="850" w:type="dxa"/>
          </w:tcPr>
          <w:p w:rsidR="00730A85" w:rsidRPr="00EC3823" w:rsidRDefault="00730A85" w:rsidP="00483BE9">
            <w:pPr>
              <w:pStyle w:val="af"/>
              <w:jc w:val="center"/>
              <w:rPr>
                <w:sz w:val="24"/>
                <w:szCs w:val="24"/>
              </w:rPr>
            </w:pPr>
            <w:r w:rsidRPr="00EC3823">
              <w:rPr>
                <w:sz w:val="24"/>
                <w:szCs w:val="24"/>
              </w:rPr>
              <w:t>1,41</w:t>
            </w:r>
          </w:p>
        </w:tc>
        <w:tc>
          <w:tcPr>
            <w:tcW w:w="851" w:type="dxa"/>
          </w:tcPr>
          <w:p w:rsidR="00730A85" w:rsidRPr="00EC3823" w:rsidRDefault="00730A85" w:rsidP="00483BE9">
            <w:pPr>
              <w:pStyle w:val="af"/>
              <w:jc w:val="center"/>
              <w:rPr>
                <w:sz w:val="24"/>
                <w:szCs w:val="24"/>
              </w:rPr>
            </w:pPr>
            <w:r w:rsidRPr="00EC3823">
              <w:rPr>
                <w:sz w:val="24"/>
                <w:szCs w:val="24"/>
              </w:rPr>
              <w:t>1,5</w:t>
            </w:r>
          </w:p>
        </w:tc>
      </w:tr>
      <w:tr w:rsidR="00730A85" w:rsidRPr="00483BE9" w:rsidTr="009721AF">
        <w:tc>
          <w:tcPr>
            <w:tcW w:w="4077" w:type="dxa"/>
            <w:vMerge/>
          </w:tcPr>
          <w:p w:rsidR="00730A85" w:rsidRPr="00EC3823" w:rsidRDefault="00730A85" w:rsidP="00483BE9">
            <w:pPr>
              <w:pStyle w:val="af"/>
              <w:rPr>
                <w:sz w:val="24"/>
                <w:szCs w:val="24"/>
              </w:rPr>
            </w:pPr>
          </w:p>
        </w:tc>
        <w:tc>
          <w:tcPr>
            <w:tcW w:w="1134" w:type="dxa"/>
          </w:tcPr>
          <w:p w:rsidR="00730A85" w:rsidRPr="00EC3823" w:rsidRDefault="00730A85" w:rsidP="00483BE9">
            <w:pPr>
              <w:pStyle w:val="af"/>
              <w:jc w:val="center"/>
              <w:rPr>
                <w:sz w:val="24"/>
                <w:szCs w:val="24"/>
              </w:rPr>
            </w:pPr>
            <w:r w:rsidRPr="00EC3823">
              <w:rPr>
                <w:sz w:val="24"/>
                <w:szCs w:val="24"/>
              </w:rPr>
              <w:t>факт</w:t>
            </w:r>
          </w:p>
        </w:tc>
        <w:tc>
          <w:tcPr>
            <w:tcW w:w="992" w:type="dxa"/>
          </w:tcPr>
          <w:p w:rsidR="00730A85" w:rsidRPr="00EC3823" w:rsidRDefault="00730A85" w:rsidP="00483BE9">
            <w:pPr>
              <w:pStyle w:val="af"/>
              <w:jc w:val="center"/>
              <w:rPr>
                <w:sz w:val="24"/>
                <w:szCs w:val="24"/>
              </w:rPr>
            </w:pPr>
            <w:r w:rsidRPr="00EC3823">
              <w:rPr>
                <w:sz w:val="24"/>
                <w:szCs w:val="24"/>
              </w:rPr>
              <w:t>1,39</w:t>
            </w:r>
          </w:p>
        </w:tc>
        <w:tc>
          <w:tcPr>
            <w:tcW w:w="850" w:type="dxa"/>
          </w:tcPr>
          <w:p w:rsidR="00730A85" w:rsidRPr="00EC3823" w:rsidRDefault="00730A85" w:rsidP="00483BE9">
            <w:pPr>
              <w:pStyle w:val="af"/>
              <w:jc w:val="center"/>
              <w:rPr>
                <w:sz w:val="24"/>
                <w:szCs w:val="24"/>
              </w:rPr>
            </w:pPr>
            <w:r w:rsidRPr="00EC3823">
              <w:rPr>
                <w:sz w:val="24"/>
                <w:szCs w:val="24"/>
              </w:rPr>
              <w:t>1,48</w:t>
            </w:r>
          </w:p>
        </w:tc>
        <w:tc>
          <w:tcPr>
            <w:tcW w:w="851" w:type="dxa"/>
          </w:tcPr>
          <w:p w:rsidR="00730A85" w:rsidRPr="00EC3823" w:rsidRDefault="00730A85" w:rsidP="00483BE9">
            <w:pPr>
              <w:pStyle w:val="af"/>
              <w:jc w:val="center"/>
              <w:rPr>
                <w:sz w:val="24"/>
                <w:szCs w:val="24"/>
              </w:rPr>
            </w:pPr>
            <w:r w:rsidRPr="00EC3823">
              <w:rPr>
                <w:sz w:val="24"/>
                <w:szCs w:val="24"/>
              </w:rPr>
              <w:t>1,18</w:t>
            </w:r>
          </w:p>
        </w:tc>
        <w:tc>
          <w:tcPr>
            <w:tcW w:w="850" w:type="dxa"/>
          </w:tcPr>
          <w:p w:rsidR="00730A85" w:rsidRPr="00EC3823" w:rsidRDefault="00730A85" w:rsidP="00483BE9">
            <w:pPr>
              <w:pStyle w:val="af"/>
              <w:jc w:val="center"/>
              <w:rPr>
                <w:sz w:val="24"/>
                <w:szCs w:val="24"/>
              </w:rPr>
            </w:pPr>
            <w:r w:rsidRPr="00EC3823">
              <w:rPr>
                <w:sz w:val="24"/>
                <w:szCs w:val="24"/>
              </w:rPr>
              <w:t>1,5</w:t>
            </w:r>
          </w:p>
        </w:tc>
        <w:tc>
          <w:tcPr>
            <w:tcW w:w="851" w:type="dxa"/>
          </w:tcPr>
          <w:p w:rsidR="00730A85" w:rsidRPr="00EC3823" w:rsidRDefault="00730A85" w:rsidP="00483BE9">
            <w:pPr>
              <w:pStyle w:val="af"/>
              <w:jc w:val="center"/>
              <w:rPr>
                <w:sz w:val="24"/>
                <w:szCs w:val="24"/>
              </w:rPr>
            </w:pPr>
            <w:r w:rsidRPr="00EC3823">
              <w:rPr>
                <w:sz w:val="24"/>
                <w:szCs w:val="24"/>
              </w:rPr>
              <w:t>0,52</w:t>
            </w:r>
          </w:p>
        </w:tc>
      </w:tr>
      <w:tr w:rsidR="00730A85" w:rsidRPr="00483BE9" w:rsidTr="009721AF">
        <w:tc>
          <w:tcPr>
            <w:tcW w:w="4077" w:type="dxa"/>
          </w:tcPr>
          <w:p w:rsidR="00730A85" w:rsidRPr="00EC3823" w:rsidRDefault="00730A85" w:rsidP="00483BE9">
            <w:pPr>
              <w:pStyle w:val="af"/>
              <w:rPr>
                <w:i/>
                <w:sz w:val="24"/>
                <w:szCs w:val="24"/>
              </w:rPr>
            </w:pPr>
            <w:r w:rsidRPr="00EC3823">
              <w:rPr>
                <w:i/>
                <w:sz w:val="24"/>
                <w:szCs w:val="24"/>
              </w:rPr>
              <w:t xml:space="preserve">% достижения планового </w:t>
            </w:r>
            <w:r w:rsidRPr="00EC3823">
              <w:rPr>
                <w:i/>
                <w:sz w:val="24"/>
                <w:szCs w:val="24"/>
              </w:rPr>
              <w:lastRenderedPageBreak/>
              <w:t>показателя</w:t>
            </w:r>
          </w:p>
        </w:tc>
        <w:tc>
          <w:tcPr>
            <w:tcW w:w="1134" w:type="dxa"/>
          </w:tcPr>
          <w:p w:rsidR="00730A85" w:rsidRPr="00EC3823" w:rsidRDefault="00730A85" w:rsidP="00483BE9">
            <w:pPr>
              <w:pStyle w:val="af"/>
              <w:jc w:val="center"/>
              <w:rPr>
                <w:i/>
                <w:sz w:val="24"/>
                <w:szCs w:val="24"/>
              </w:rPr>
            </w:pPr>
          </w:p>
        </w:tc>
        <w:tc>
          <w:tcPr>
            <w:tcW w:w="992" w:type="dxa"/>
          </w:tcPr>
          <w:p w:rsidR="00730A85" w:rsidRPr="00EC3823" w:rsidRDefault="00730A85" w:rsidP="00483BE9">
            <w:pPr>
              <w:pStyle w:val="af"/>
              <w:jc w:val="center"/>
              <w:rPr>
                <w:i/>
                <w:sz w:val="24"/>
                <w:szCs w:val="24"/>
              </w:rPr>
            </w:pPr>
            <w:r w:rsidRPr="00EC3823">
              <w:rPr>
                <w:i/>
                <w:sz w:val="24"/>
                <w:szCs w:val="24"/>
              </w:rPr>
              <w:t>97,8</w:t>
            </w:r>
          </w:p>
        </w:tc>
        <w:tc>
          <w:tcPr>
            <w:tcW w:w="850" w:type="dxa"/>
          </w:tcPr>
          <w:p w:rsidR="00730A85" w:rsidRPr="00EC3823" w:rsidRDefault="00730A85" w:rsidP="00483BE9">
            <w:pPr>
              <w:pStyle w:val="af"/>
              <w:jc w:val="center"/>
              <w:rPr>
                <w:i/>
                <w:sz w:val="24"/>
                <w:szCs w:val="24"/>
              </w:rPr>
            </w:pPr>
            <w:r w:rsidRPr="00EC3823">
              <w:rPr>
                <w:i/>
                <w:sz w:val="24"/>
                <w:szCs w:val="24"/>
              </w:rPr>
              <w:t>102,8</w:t>
            </w:r>
          </w:p>
        </w:tc>
        <w:tc>
          <w:tcPr>
            <w:tcW w:w="851" w:type="dxa"/>
          </w:tcPr>
          <w:p w:rsidR="00730A85" w:rsidRPr="00EC3823" w:rsidRDefault="00730A85" w:rsidP="00483BE9">
            <w:pPr>
              <w:pStyle w:val="af"/>
              <w:jc w:val="center"/>
              <w:rPr>
                <w:i/>
                <w:sz w:val="24"/>
                <w:szCs w:val="24"/>
              </w:rPr>
            </w:pPr>
            <w:r w:rsidRPr="00EC3823">
              <w:rPr>
                <w:i/>
                <w:sz w:val="24"/>
                <w:szCs w:val="24"/>
              </w:rPr>
              <w:t>84,3</w:t>
            </w:r>
          </w:p>
        </w:tc>
        <w:tc>
          <w:tcPr>
            <w:tcW w:w="850" w:type="dxa"/>
          </w:tcPr>
          <w:p w:rsidR="00730A85" w:rsidRPr="00EC3823" w:rsidRDefault="00730A85" w:rsidP="00483BE9">
            <w:pPr>
              <w:pStyle w:val="af"/>
              <w:jc w:val="center"/>
              <w:rPr>
                <w:i/>
                <w:sz w:val="24"/>
                <w:szCs w:val="24"/>
              </w:rPr>
            </w:pPr>
            <w:r w:rsidRPr="00EC3823">
              <w:rPr>
                <w:i/>
                <w:sz w:val="24"/>
                <w:szCs w:val="24"/>
              </w:rPr>
              <w:t>106,4</w:t>
            </w:r>
          </w:p>
        </w:tc>
        <w:tc>
          <w:tcPr>
            <w:tcW w:w="851" w:type="dxa"/>
          </w:tcPr>
          <w:p w:rsidR="00730A85" w:rsidRPr="00EC3823" w:rsidRDefault="00730A85" w:rsidP="00483BE9">
            <w:pPr>
              <w:pStyle w:val="af"/>
              <w:jc w:val="center"/>
              <w:rPr>
                <w:i/>
                <w:sz w:val="24"/>
                <w:szCs w:val="24"/>
              </w:rPr>
            </w:pPr>
            <w:r w:rsidRPr="00EC3823">
              <w:rPr>
                <w:i/>
                <w:sz w:val="24"/>
                <w:szCs w:val="24"/>
              </w:rPr>
              <w:t>34,7</w:t>
            </w:r>
          </w:p>
        </w:tc>
      </w:tr>
      <w:tr w:rsidR="00730A85" w:rsidRPr="00483BE9" w:rsidTr="009721AF">
        <w:tc>
          <w:tcPr>
            <w:tcW w:w="4077" w:type="dxa"/>
            <w:vMerge w:val="restart"/>
          </w:tcPr>
          <w:p w:rsidR="00730A85" w:rsidRPr="00EC3823" w:rsidRDefault="00730A85" w:rsidP="00483BE9">
            <w:pPr>
              <w:pStyle w:val="af"/>
              <w:rPr>
                <w:sz w:val="24"/>
                <w:szCs w:val="24"/>
              </w:rPr>
            </w:pPr>
            <w:r w:rsidRPr="00EC3823">
              <w:rPr>
                <w:sz w:val="24"/>
                <w:szCs w:val="24"/>
              </w:rPr>
              <w:lastRenderedPageBreak/>
              <w:t>Количество действующих экскурсионных маршрутов в Колпашевском районе, ед.</w:t>
            </w:r>
          </w:p>
        </w:tc>
        <w:tc>
          <w:tcPr>
            <w:tcW w:w="1134" w:type="dxa"/>
          </w:tcPr>
          <w:p w:rsidR="00730A85" w:rsidRPr="00EC3823" w:rsidRDefault="00730A85" w:rsidP="00483BE9">
            <w:pPr>
              <w:pStyle w:val="af"/>
              <w:jc w:val="center"/>
              <w:rPr>
                <w:sz w:val="24"/>
                <w:szCs w:val="24"/>
              </w:rPr>
            </w:pPr>
            <w:r w:rsidRPr="00EC3823">
              <w:rPr>
                <w:sz w:val="24"/>
                <w:szCs w:val="24"/>
              </w:rPr>
              <w:t>план</w:t>
            </w:r>
          </w:p>
        </w:tc>
        <w:tc>
          <w:tcPr>
            <w:tcW w:w="992" w:type="dxa"/>
          </w:tcPr>
          <w:p w:rsidR="00730A85" w:rsidRPr="00EC3823" w:rsidRDefault="00730A85" w:rsidP="00483BE9">
            <w:pPr>
              <w:pStyle w:val="af"/>
              <w:jc w:val="center"/>
              <w:rPr>
                <w:sz w:val="24"/>
                <w:szCs w:val="24"/>
              </w:rPr>
            </w:pPr>
            <w:r w:rsidRPr="00EC3823">
              <w:rPr>
                <w:sz w:val="24"/>
                <w:szCs w:val="24"/>
              </w:rPr>
              <w:t>0</w:t>
            </w:r>
          </w:p>
        </w:tc>
        <w:tc>
          <w:tcPr>
            <w:tcW w:w="850" w:type="dxa"/>
          </w:tcPr>
          <w:p w:rsidR="00730A85" w:rsidRPr="00EC3823" w:rsidRDefault="00730A85" w:rsidP="00483BE9">
            <w:pPr>
              <w:pStyle w:val="af"/>
              <w:jc w:val="center"/>
              <w:rPr>
                <w:sz w:val="24"/>
                <w:szCs w:val="24"/>
              </w:rPr>
            </w:pPr>
            <w:r w:rsidRPr="00EC3823">
              <w:rPr>
                <w:sz w:val="24"/>
                <w:szCs w:val="24"/>
              </w:rPr>
              <w:t>1</w:t>
            </w:r>
          </w:p>
        </w:tc>
        <w:tc>
          <w:tcPr>
            <w:tcW w:w="851" w:type="dxa"/>
          </w:tcPr>
          <w:p w:rsidR="00730A85" w:rsidRPr="00EC3823" w:rsidRDefault="00730A85" w:rsidP="00483BE9">
            <w:pPr>
              <w:pStyle w:val="af"/>
              <w:jc w:val="center"/>
              <w:rPr>
                <w:sz w:val="24"/>
                <w:szCs w:val="24"/>
              </w:rPr>
            </w:pPr>
            <w:r w:rsidRPr="00EC3823">
              <w:rPr>
                <w:sz w:val="24"/>
                <w:szCs w:val="24"/>
              </w:rPr>
              <w:t>1</w:t>
            </w:r>
          </w:p>
        </w:tc>
        <w:tc>
          <w:tcPr>
            <w:tcW w:w="850" w:type="dxa"/>
          </w:tcPr>
          <w:p w:rsidR="00730A85" w:rsidRPr="00EC3823" w:rsidRDefault="00730A85" w:rsidP="00483BE9">
            <w:pPr>
              <w:pStyle w:val="af"/>
              <w:jc w:val="center"/>
              <w:rPr>
                <w:sz w:val="24"/>
                <w:szCs w:val="24"/>
              </w:rPr>
            </w:pPr>
            <w:r w:rsidRPr="00EC3823">
              <w:rPr>
                <w:sz w:val="24"/>
                <w:szCs w:val="24"/>
              </w:rPr>
              <w:t>3</w:t>
            </w:r>
          </w:p>
        </w:tc>
        <w:tc>
          <w:tcPr>
            <w:tcW w:w="851" w:type="dxa"/>
          </w:tcPr>
          <w:p w:rsidR="00730A85" w:rsidRPr="00EC3823" w:rsidRDefault="00730A85" w:rsidP="00483BE9">
            <w:pPr>
              <w:pStyle w:val="af"/>
              <w:jc w:val="center"/>
              <w:rPr>
                <w:sz w:val="24"/>
                <w:szCs w:val="24"/>
              </w:rPr>
            </w:pPr>
            <w:r w:rsidRPr="00EC3823">
              <w:rPr>
                <w:sz w:val="24"/>
                <w:szCs w:val="24"/>
              </w:rPr>
              <w:t>3</w:t>
            </w:r>
          </w:p>
        </w:tc>
      </w:tr>
      <w:tr w:rsidR="00730A85" w:rsidRPr="00483BE9" w:rsidTr="009721AF">
        <w:tc>
          <w:tcPr>
            <w:tcW w:w="4077" w:type="dxa"/>
            <w:vMerge/>
          </w:tcPr>
          <w:p w:rsidR="00730A85" w:rsidRPr="00EC3823" w:rsidRDefault="00730A85" w:rsidP="00483BE9">
            <w:pPr>
              <w:pStyle w:val="af"/>
              <w:rPr>
                <w:sz w:val="24"/>
                <w:szCs w:val="24"/>
              </w:rPr>
            </w:pPr>
          </w:p>
        </w:tc>
        <w:tc>
          <w:tcPr>
            <w:tcW w:w="1134" w:type="dxa"/>
          </w:tcPr>
          <w:p w:rsidR="00730A85" w:rsidRPr="00EC3823" w:rsidRDefault="00730A85" w:rsidP="00483BE9">
            <w:pPr>
              <w:pStyle w:val="af"/>
              <w:jc w:val="center"/>
              <w:rPr>
                <w:sz w:val="24"/>
                <w:szCs w:val="24"/>
              </w:rPr>
            </w:pPr>
            <w:r w:rsidRPr="00EC3823">
              <w:rPr>
                <w:sz w:val="24"/>
                <w:szCs w:val="24"/>
              </w:rPr>
              <w:t>факт</w:t>
            </w:r>
          </w:p>
        </w:tc>
        <w:tc>
          <w:tcPr>
            <w:tcW w:w="992" w:type="dxa"/>
          </w:tcPr>
          <w:p w:rsidR="00730A85" w:rsidRPr="00EC3823" w:rsidRDefault="00730A85" w:rsidP="00483BE9">
            <w:pPr>
              <w:pStyle w:val="af"/>
              <w:jc w:val="center"/>
              <w:rPr>
                <w:sz w:val="24"/>
                <w:szCs w:val="24"/>
              </w:rPr>
            </w:pPr>
            <w:r w:rsidRPr="00EC3823">
              <w:rPr>
                <w:sz w:val="24"/>
                <w:szCs w:val="24"/>
              </w:rPr>
              <w:t>0</w:t>
            </w:r>
          </w:p>
        </w:tc>
        <w:tc>
          <w:tcPr>
            <w:tcW w:w="850" w:type="dxa"/>
          </w:tcPr>
          <w:p w:rsidR="00730A85" w:rsidRPr="00EC3823" w:rsidRDefault="00730A85" w:rsidP="00483BE9">
            <w:pPr>
              <w:pStyle w:val="af"/>
              <w:jc w:val="center"/>
              <w:rPr>
                <w:sz w:val="24"/>
                <w:szCs w:val="24"/>
              </w:rPr>
            </w:pPr>
            <w:r w:rsidRPr="00EC3823">
              <w:rPr>
                <w:sz w:val="24"/>
                <w:szCs w:val="24"/>
              </w:rPr>
              <w:t>2</w:t>
            </w:r>
          </w:p>
        </w:tc>
        <w:tc>
          <w:tcPr>
            <w:tcW w:w="851" w:type="dxa"/>
          </w:tcPr>
          <w:p w:rsidR="00730A85" w:rsidRPr="00EC3823" w:rsidRDefault="00730A85" w:rsidP="00483BE9">
            <w:pPr>
              <w:pStyle w:val="af"/>
              <w:jc w:val="center"/>
              <w:rPr>
                <w:sz w:val="24"/>
                <w:szCs w:val="24"/>
              </w:rPr>
            </w:pPr>
            <w:r w:rsidRPr="00EC3823">
              <w:rPr>
                <w:sz w:val="24"/>
                <w:szCs w:val="24"/>
              </w:rPr>
              <w:t>3</w:t>
            </w:r>
          </w:p>
        </w:tc>
        <w:tc>
          <w:tcPr>
            <w:tcW w:w="850" w:type="dxa"/>
          </w:tcPr>
          <w:p w:rsidR="00730A85" w:rsidRPr="00EC3823" w:rsidRDefault="00730A85" w:rsidP="00483BE9">
            <w:pPr>
              <w:pStyle w:val="af"/>
              <w:jc w:val="center"/>
              <w:rPr>
                <w:sz w:val="24"/>
                <w:szCs w:val="24"/>
              </w:rPr>
            </w:pPr>
            <w:r w:rsidRPr="00EC3823">
              <w:rPr>
                <w:sz w:val="24"/>
                <w:szCs w:val="24"/>
              </w:rPr>
              <w:t>4</w:t>
            </w:r>
          </w:p>
        </w:tc>
        <w:tc>
          <w:tcPr>
            <w:tcW w:w="851" w:type="dxa"/>
          </w:tcPr>
          <w:p w:rsidR="00730A85" w:rsidRPr="00EC3823" w:rsidRDefault="00730A85" w:rsidP="00483BE9">
            <w:pPr>
              <w:pStyle w:val="af"/>
              <w:jc w:val="center"/>
              <w:rPr>
                <w:sz w:val="24"/>
                <w:szCs w:val="24"/>
              </w:rPr>
            </w:pPr>
            <w:r w:rsidRPr="00EC3823">
              <w:rPr>
                <w:sz w:val="24"/>
                <w:szCs w:val="24"/>
              </w:rPr>
              <w:t>4</w:t>
            </w:r>
          </w:p>
        </w:tc>
      </w:tr>
      <w:tr w:rsidR="00730A85" w:rsidRPr="00483BE9" w:rsidTr="009721AF">
        <w:tc>
          <w:tcPr>
            <w:tcW w:w="4077" w:type="dxa"/>
          </w:tcPr>
          <w:p w:rsidR="00730A85" w:rsidRPr="00EC3823" w:rsidRDefault="00730A85" w:rsidP="00483BE9">
            <w:pPr>
              <w:pStyle w:val="af"/>
              <w:rPr>
                <w:i/>
                <w:sz w:val="24"/>
                <w:szCs w:val="24"/>
              </w:rPr>
            </w:pPr>
            <w:r w:rsidRPr="00EC3823">
              <w:rPr>
                <w:i/>
                <w:sz w:val="24"/>
                <w:szCs w:val="24"/>
              </w:rPr>
              <w:t>% достижения планового показателя</w:t>
            </w:r>
          </w:p>
        </w:tc>
        <w:tc>
          <w:tcPr>
            <w:tcW w:w="1134" w:type="dxa"/>
          </w:tcPr>
          <w:p w:rsidR="00730A85" w:rsidRPr="00EC3823" w:rsidRDefault="00730A85" w:rsidP="00483BE9">
            <w:pPr>
              <w:pStyle w:val="af"/>
              <w:jc w:val="center"/>
              <w:rPr>
                <w:i/>
                <w:sz w:val="24"/>
                <w:szCs w:val="24"/>
              </w:rPr>
            </w:pPr>
          </w:p>
        </w:tc>
        <w:tc>
          <w:tcPr>
            <w:tcW w:w="992" w:type="dxa"/>
          </w:tcPr>
          <w:p w:rsidR="00730A85" w:rsidRPr="00EC3823" w:rsidRDefault="00730A85" w:rsidP="00483BE9">
            <w:pPr>
              <w:pStyle w:val="af"/>
              <w:jc w:val="center"/>
              <w:rPr>
                <w:i/>
                <w:sz w:val="24"/>
                <w:szCs w:val="24"/>
              </w:rPr>
            </w:pPr>
            <w:r w:rsidRPr="00EC3823">
              <w:rPr>
                <w:i/>
                <w:sz w:val="24"/>
                <w:szCs w:val="24"/>
              </w:rPr>
              <w:t>-</w:t>
            </w:r>
          </w:p>
        </w:tc>
        <w:tc>
          <w:tcPr>
            <w:tcW w:w="850" w:type="dxa"/>
          </w:tcPr>
          <w:p w:rsidR="00730A85" w:rsidRPr="00EC3823" w:rsidRDefault="00730A85" w:rsidP="00483BE9">
            <w:pPr>
              <w:pStyle w:val="af"/>
              <w:jc w:val="center"/>
              <w:rPr>
                <w:i/>
                <w:sz w:val="24"/>
                <w:szCs w:val="24"/>
              </w:rPr>
            </w:pPr>
            <w:r w:rsidRPr="00EC3823">
              <w:rPr>
                <w:i/>
                <w:sz w:val="24"/>
                <w:szCs w:val="24"/>
              </w:rPr>
              <w:t>200,0</w:t>
            </w:r>
          </w:p>
        </w:tc>
        <w:tc>
          <w:tcPr>
            <w:tcW w:w="851" w:type="dxa"/>
          </w:tcPr>
          <w:p w:rsidR="00730A85" w:rsidRPr="00EC3823" w:rsidRDefault="00730A85" w:rsidP="00483BE9">
            <w:pPr>
              <w:pStyle w:val="af"/>
              <w:jc w:val="center"/>
              <w:rPr>
                <w:i/>
                <w:sz w:val="24"/>
                <w:szCs w:val="24"/>
              </w:rPr>
            </w:pPr>
            <w:r w:rsidRPr="00EC3823">
              <w:rPr>
                <w:i/>
                <w:sz w:val="24"/>
                <w:szCs w:val="24"/>
              </w:rPr>
              <w:t>300,0</w:t>
            </w:r>
          </w:p>
        </w:tc>
        <w:tc>
          <w:tcPr>
            <w:tcW w:w="850" w:type="dxa"/>
          </w:tcPr>
          <w:p w:rsidR="00730A85" w:rsidRPr="00EC3823" w:rsidRDefault="00730A85" w:rsidP="00483BE9">
            <w:pPr>
              <w:pStyle w:val="af"/>
              <w:jc w:val="center"/>
              <w:rPr>
                <w:i/>
                <w:sz w:val="24"/>
                <w:szCs w:val="24"/>
              </w:rPr>
            </w:pPr>
            <w:r w:rsidRPr="00EC3823">
              <w:rPr>
                <w:i/>
                <w:sz w:val="24"/>
                <w:szCs w:val="24"/>
              </w:rPr>
              <w:t>133,3</w:t>
            </w:r>
          </w:p>
        </w:tc>
        <w:tc>
          <w:tcPr>
            <w:tcW w:w="851" w:type="dxa"/>
          </w:tcPr>
          <w:p w:rsidR="00730A85" w:rsidRPr="00EC3823" w:rsidRDefault="00730A85" w:rsidP="00483BE9">
            <w:pPr>
              <w:pStyle w:val="af"/>
              <w:jc w:val="center"/>
              <w:rPr>
                <w:i/>
                <w:sz w:val="24"/>
                <w:szCs w:val="24"/>
              </w:rPr>
            </w:pPr>
            <w:r w:rsidRPr="00EC3823">
              <w:rPr>
                <w:i/>
                <w:sz w:val="24"/>
                <w:szCs w:val="24"/>
              </w:rPr>
              <w:t>133,3</w:t>
            </w:r>
          </w:p>
        </w:tc>
      </w:tr>
      <w:tr w:rsidR="00730A85" w:rsidRPr="00483BE9" w:rsidTr="009721AF">
        <w:tc>
          <w:tcPr>
            <w:tcW w:w="4077" w:type="dxa"/>
            <w:vMerge w:val="restart"/>
          </w:tcPr>
          <w:p w:rsidR="00730A85" w:rsidRPr="00EC3823" w:rsidRDefault="00730A85" w:rsidP="00483BE9">
            <w:pPr>
              <w:pStyle w:val="af"/>
              <w:rPr>
                <w:sz w:val="24"/>
                <w:szCs w:val="24"/>
              </w:rPr>
            </w:pPr>
            <w:r w:rsidRPr="00EC3823">
              <w:rPr>
                <w:sz w:val="24"/>
                <w:szCs w:val="24"/>
              </w:rPr>
              <w:t>Количество лиц, размещенных в коллективных средствах размещения, расположенных не территории Колпашевского района, чел.</w:t>
            </w:r>
          </w:p>
        </w:tc>
        <w:tc>
          <w:tcPr>
            <w:tcW w:w="1134" w:type="dxa"/>
          </w:tcPr>
          <w:p w:rsidR="00730A85" w:rsidRPr="00EC3823" w:rsidRDefault="00730A85" w:rsidP="00483BE9">
            <w:pPr>
              <w:pStyle w:val="af"/>
              <w:jc w:val="center"/>
              <w:rPr>
                <w:sz w:val="24"/>
                <w:szCs w:val="24"/>
              </w:rPr>
            </w:pPr>
            <w:r w:rsidRPr="00EC3823">
              <w:rPr>
                <w:sz w:val="24"/>
                <w:szCs w:val="24"/>
              </w:rPr>
              <w:t>план</w:t>
            </w:r>
          </w:p>
        </w:tc>
        <w:tc>
          <w:tcPr>
            <w:tcW w:w="992" w:type="dxa"/>
          </w:tcPr>
          <w:p w:rsidR="00730A85" w:rsidRPr="00EC3823" w:rsidRDefault="00730A85" w:rsidP="00483BE9">
            <w:pPr>
              <w:pStyle w:val="af"/>
              <w:jc w:val="center"/>
              <w:rPr>
                <w:sz w:val="24"/>
                <w:szCs w:val="24"/>
              </w:rPr>
            </w:pPr>
            <w:r w:rsidRPr="00EC3823">
              <w:rPr>
                <w:sz w:val="24"/>
                <w:szCs w:val="24"/>
              </w:rPr>
              <w:t>5100</w:t>
            </w:r>
          </w:p>
        </w:tc>
        <w:tc>
          <w:tcPr>
            <w:tcW w:w="850" w:type="dxa"/>
          </w:tcPr>
          <w:p w:rsidR="00730A85" w:rsidRPr="00EC3823" w:rsidRDefault="00730A85" w:rsidP="00483BE9">
            <w:pPr>
              <w:pStyle w:val="af"/>
              <w:jc w:val="center"/>
              <w:rPr>
                <w:sz w:val="24"/>
                <w:szCs w:val="24"/>
              </w:rPr>
            </w:pPr>
            <w:r w:rsidRPr="00EC3823">
              <w:rPr>
                <w:sz w:val="24"/>
                <w:szCs w:val="24"/>
              </w:rPr>
              <w:t>5200</w:t>
            </w:r>
          </w:p>
        </w:tc>
        <w:tc>
          <w:tcPr>
            <w:tcW w:w="851" w:type="dxa"/>
          </w:tcPr>
          <w:p w:rsidR="00730A85" w:rsidRPr="00EC3823" w:rsidRDefault="00730A85" w:rsidP="00483BE9">
            <w:pPr>
              <w:pStyle w:val="af"/>
              <w:jc w:val="center"/>
              <w:rPr>
                <w:sz w:val="24"/>
                <w:szCs w:val="24"/>
              </w:rPr>
            </w:pPr>
            <w:r w:rsidRPr="00EC3823">
              <w:rPr>
                <w:sz w:val="24"/>
                <w:szCs w:val="24"/>
              </w:rPr>
              <w:t>5300</w:t>
            </w:r>
          </w:p>
        </w:tc>
        <w:tc>
          <w:tcPr>
            <w:tcW w:w="850" w:type="dxa"/>
          </w:tcPr>
          <w:p w:rsidR="00730A85" w:rsidRPr="00EC3823" w:rsidRDefault="00730A85" w:rsidP="00483BE9">
            <w:pPr>
              <w:pStyle w:val="af"/>
              <w:jc w:val="center"/>
              <w:rPr>
                <w:sz w:val="24"/>
                <w:szCs w:val="24"/>
              </w:rPr>
            </w:pPr>
            <w:r w:rsidRPr="00EC3823">
              <w:rPr>
                <w:sz w:val="24"/>
                <w:szCs w:val="24"/>
              </w:rPr>
              <w:t>5400</w:t>
            </w:r>
          </w:p>
        </w:tc>
        <w:tc>
          <w:tcPr>
            <w:tcW w:w="851" w:type="dxa"/>
          </w:tcPr>
          <w:p w:rsidR="00730A85" w:rsidRPr="00EC3823" w:rsidRDefault="00730A85" w:rsidP="00483BE9">
            <w:pPr>
              <w:pStyle w:val="af"/>
              <w:jc w:val="center"/>
              <w:rPr>
                <w:sz w:val="24"/>
                <w:szCs w:val="24"/>
              </w:rPr>
            </w:pPr>
            <w:r w:rsidRPr="00EC3823">
              <w:rPr>
                <w:sz w:val="24"/>
                <w:szCs w:val="24"/>
              </w:rPr>
              <w:t>5500</w:t>
            </w:r>
          </w:p>
        </w:tc>
      </w:tr>
      <w:tr w:rsidR="00730A85" w:rsidRPr="00483BE9" w:rsidTr="009721AF">
        <w:tc>
          <w:tcPr>
            <w:tcW w:w="4077" w:type="dxa"/>
            <w:vMerge/>
          </w:tcPr>
          <w:p w:rsidR="00730A85" w:rsidRPr="00EC3823" w:rsidRDefault="00730A85" w:rsidP="00483BE9">
            <w:pPr>
              <w:pStyle w:val="af"/>
              <w:rPr>
                <w:sz w:val="24"/>
                <w:szCs w:val="24"/>
              </w:rPr>
            </w:pPr>
          </w:p>
        </w:tc>
        <w:tc>
          <w:tcPr>
            <w:tcW w:w="1134" w:type="dxa"/>
          </w:tcPr>
          <w:p w:rsidR="00730A85" w:rsidRPr="00EC3823" w:rsidRDefault="00730A85" w:rsidP="00483BE9">
            <w:pPr>
              <w:pStyle w:val="af"/>
              <w:jc w:val="center"/>
              <w:rPr>
                <w:sz w:val="24"/>
                <w:szCs w:val="24"/>
              </w:rPr>
            </w:pPr>
            <w:r w:rsidRPr="00EC3823">
              <w:rPr>
                <w:sz w:val="24"/>
                <w:szCs w:val="24"/>
              </w:rPr>
              <w:t>факт</w:t>
            </w:r>
          </w:p>
        </w:tc>
        <w:tc>
          <w:tcPr>
            <w:tcW w:w="992" w:type="dxa"/>
          </w:tcPr>
          <w:p w:rsidR="00730A85" w:rsidRPr="00EC3823" w:rsidRDefault="00730A85" w:rsidP="00483BE9">
            <w:pPr>
              <w:pStyle w:val="af"/>
              <w:jc w:val="center"/>
              <w:rPr>
                <w:sz w:val="24"/>
                <w:szCs w:val="24"/>
              </w:rPr>
            </w:pPr>
            <w:r w:rsidRPr="00EC3823">
              <w:rPr>
                <w:sz w:val="24"/>
                <w:szCs w:val="24"/>
              </w:rPr>
              <w:t>4770</w:t>
            </w:r>
          </w:p>
        </w:tc>
        <w:tc>
          <w:tcPr>
            <w:tcW w:w="850" w:type="dxa"/>
          </w:tcPr>
          <w:p w:rsidR="00730A85" w:rsidRPr="00EC3823" w:rsidRDefault="00730A85" w:rsidP="00483BE9">
            <w:pPr>
              <w:pStyle w:val="af"/>
              <w:jc w:val="center"/>
              <w:rPr>
                <w:sz w:val="24"/>
                <w:szCs w:val="24"/>
              </w:rPr>
            </w:pPr>
            <w:r w:rsidRPr="00EC3823">
              <w:rPr>
                <w:sz w:val="24"/>
                <w:szCs w:val="24"/>
              </w:rPr>
              <w:t>5234</w:t>
            </w:r>
          </w:p>
        </w:tc>
        <w:tc>
          <w:tcPr>
            <w:tcW w:w="851" w:type="dxa"/>
          </w:tcPr>
          <w:p w:rsidR="00730A85" w:rsidRPr="00EC3823" w:rsidRDefault="00730A85" w:rsidP="00483BE9">
            <w:pPr>
              <w:pStyle w:val="af"/>
              <w:jc w:val="center"/>
              <w:rPr>
                <w:sz w:val="24"/>
                <w:szCs w:val="24"/>
              </w:rPr>
            </w:pPr>
            <w:r w:rsidRPr="00EC3823">
              <w:rPr>
                <w:sz w:val="24"/>
                <w:szCs w:val="24"/>
              </w:rPr>
              <w:t>5489</w:t>
            </w:r>
          </w:p>
        </w:tc>
        <w:tc>
          <w:tcPr>
            <w:tcW w:w="850" w:type="dxa"/>
          </w:tcPr>
          <w:p w:rsidR="00730A85" w:rsidRPr="00EC3823" w:rsidRDefault="00730A85" w:rsidP="00483BE9">
            <w:pPr>
              <w:pStyle w:val="af"/>
              <w:jc w:val="center"/>
              <w:rPr>
                <w:sz w:val="24"/>
                <w:szCs w:val="24"/>
              </w:rPr>
            </w:pPr>
            <w:r w:rsidRPr="00EC3823">
              <w:rPr>
                <w:sz w:val="24"/>
                <w:szCs w:val="24"/>
              </w:rPr>
              <w:t>4889</w:t>
            </w:r>
          </w:p>
        </w:tc>
        <w:tc>
          <w:tcPr>
            <w:tcW w:w="851" w:type="dxa"/>
          </w:tcPr>
          <w:p w:rsidR="00730A85" w:rsidRPr="00EC3823" w:rsidRDefault="00730A85" w:rsidP="00483BE9">
            <w:pPr>
              <w:pStyle w:val="af"/>
              <w:jc w:val="center"/>
              <w:rPr>
                <w:sz w:val="24"/>
                <w:szCs w:val="24"/>
              </w:rPr>
            </w:pPr>
            <w:r w:rsidRPr="00EC3823">
              <w:rPr>
                <w:sz w:val="24"/>
                <w:szCs w:val="24"/>
              </w:rPr>
              <w:t>2730</w:t>
            </w:r>
          </w:p>
        </w:tc>
      </w:tr>
      <w:tr w:rsidR="00730A85" w:rsidRPr="00483BE9" w:rsidTr="009721AF">
        <w:tc>
          <w:tcPr>
            <w:tcW w:w="4077" w:type="dxa"/>
          </w:tcPr>
          <w:p w:rsidR="00730A85" w:rsidRPr="00EC3823" w:rsidRDefault="00730A85" w:rsidP="00483BE9">
            <w:pPr>
              <w:pStyle w:val="af"/>
              <w:rPr>
                <w:i/>
                <w:sz w:val="24"/>
                <w:szCs w:val="24"/>
              </w:rPr>
            </w:pPr>
            <w:r w:rsidRPr="00EC3823">
              <w:rPr>
                <w:i/>
                <w:sz w:val="24"/>
                <w:szCs w:val="24"/>
              </w:rPr>
              <w:t>% достижения планового показателя</w:t>
            </w:r>
          </w:p>
        </w:tc>
        <w:tc>
          <w:tcPr>
            <w:tcW w:w="1134" w:type="dxa"/>
          </w:tcPr>
          <w:p w:rsidR="00730A85" w:rsidRPr="00EC3823" w:rsidRDefault="00730A85" w:rsidP="00483BE9">
            <w:pPr>
              <w:pStyle w:val="af"/>
              <w:jc w:val="center"/>
              <w:rPr>
                <w:i/>
                <w:sz w:val="24"/>
                <w:szCs w:val="24"/>
              </w:rPr>
            </w:pPr>
          </w:p>
        </w:tc>
        <w:tc>
          <w:tcPr>
            <w:tcW w:w="992" w:type="dxa"/>
          </w:tcPr>
          <w:p w:rsidR="00730A85" w:rsidRPr="00EC3823" w:rsidRDefault="00730A85" w:rsidP="00483BE9">
            <w:pPr>
              <w:pStyle w:val="af"/>
              <w:jc w:val="center"/>
              <w:rPr>
                <w:i/>
                <w:sz w:val="24"/>
                <w:szCs w:val="24"/>
              </w:rPr>
            </w:pPr>
            <w:r w:rsidRPr="00EC3823">
              <w:rPr>
                <w:i/>
                <w:sz w:val="24"/>
                <w:szCs w:val="24"/>
              </w:rPr>
              <w:t>93,5</w:t>
            </w:r>
          </w:p>
        </w:tc>
        <w:tc>
          <w:tcPr>
            <w:tcW w:w="850" w:type="dxa"/>
          </w:tcPr>
          <w:p w:rsidR="00730A85" w:rsidRPr="00EC3823" w:rsidRDefault="00730A85" w:rsidP="00483BE9">
            <w:pPr>
              <w:pStyle w:val="af"/>
              <w:jc w:val="center"/>
              <w:rPr>
                <w:i/>
                <w:sz w:val="24"/>
                <w:szCs w:val="24"/>
              </w:rPr>
            </w:pPr>
            <w:r w:rsidRPr="00EC3823">
              <w:rPr>
                <w:i/>
                <w:sz w:val="24"/>
                <w:szCs w:val="24"/>
              </w:rPr>
              <w:t>100,6</w:t>
            </w:r>
          </w:p>
        </w:tc>
        <w:tc>
          <w:tcPr>
            <w:tcW w:w="851" w:type="dxa"/>
          </w:tcPr>
          <w:p w:rsidR="00730A85" w:rsidRPr="00EC3823" w:rsidRDefault="00730A85" w:rsidP="00483BE9">
            <w:pPr>
              <w:pStyle w:val="af"/>
              <w:jc w:val="center"/>
              <w:rPr>
                <w:i/>
                <w:sz w:val="24"/>
                <w:szCs w:val="24"/>
              </w:rPr>
            </w:pPr>
            <w:r w:rsidRPr="00EC3823">
              <w:rPr>
                <w:i/>
                <w:sz w:val="24"/>
                <w:szCs w:val="24"/>
              </w:rPr>
              <w:t>103,6</w:t>
            </w:r>
          </w:p>
        </w:tc>
        <w:tc>
          <w:tcPr>
            <w:tcW w:w="850" w:type="dxa"/>
          </w:tcPr>
          <w:p w:rsidR="00730A85" w:rsidRPr="00EC3823" w:rsidRDefault="00730A85" w:rsidP="00483BE9">
            <w:pPr>
              <w:pStyle w:val="af"/>
              <w:jc w:val="center"/>
              <w:rPr>
                <w:i/>
                <w:sz w:val="24"/>
                <w:szCs w:val="24"/>
              </w:rPr>
            </w:pPr>
            <w:r w:rsidRPr="00EC3823">
              <w:rPr>
                <w:i/>
                <w:sz w:val="24"/>
                <w:szCs w:val="24"/>
              </w:rPr>
              <w:t>90,5</w:t>
            </w:r>
          </w:p>
        </w:tc>
        <w:tc>
          <w:tcPr>
            <w:tcW w:w="851" w:type="dxa"/>
          </w:tcPr>
          <w:p w:rsidR="00730A85" w:rsidRPr="00EC3823" w:rsidRDefault="00730A85" w:rsidP="00483BE9">
            <w:pPr>
              <w:pStyle w:val="af"/>
              <w:jc w:val="center"/>
              <w:rPr>
                <w:i/>
                <w:sz w:val="24"/>
                <w:szCs w:val="24"/>
              </w:rPr>
            </w:pPr>
            <w:r w:rsidRPr="00EC3823">
              <w:rPr>
                <w:i/>
                <w:sz w:val="24"/>
                <w:szCs w:val="24"/>
              </w:rPr>
              <w:t>49,6</w:t>
            </w:r>
          </w:p>
        </w:tc>
      </w:tr>
    </w:tbl>
    <w:p w:rsidR="00730A85" w:rsidRPr="00247779" w:rsidRDefault="00730A85" w:rsidP="00247779">
      <w:pPr>
        <w:pStyle w:val="a7"/>
        <w:suppressAutoHyphens/>
        <w:ind w:firstLine="680"/>
        <w:contextualSpacing/>
      </w:pPr>
      <w:r w:rsidRPr="00247779">
        <w:t>Исходя из данных таблицы</w:t>
      </w:r>
      <w:r w:rsidR="00EC3823">
        <w:t xml:space="preserve"> 8</w:t>
      </w:r>
      <w:r w:rsidRPr="00247779">
        <w:t>, можно отметить, что процент до</w:t>
      </w:r>
      <w:r w:rsidR="00EC3823">
        <w:t>стижения планового показателя «И</w:t>
      </w:r>
      <w:r w:rsidRPr="00247779">
        <w:t xml:space="preserve">ндекс участия населения в культурно-досуговых мероприятиях, проводимых муниципальными учреждениями культуры Колпашевского района», имеет </w:t>
      </w:r>
      <w:r w:rsidR="00EC3823">
        <w:t>плавающую</w:t>
      </w:r>
      <w:r w:rsidRPr="00247779">
        <w:t xml:space="preserve"> динамику в рассматриваемом периоде, что обусловлено неодинаковым количеством числа посетителей платных мероприятий из года в год, а также введением в 2020 году ограничительных мер на территории Томской области.</w:t>
      </w:r>
      <w:r w:rsidR="00D9503B">
        <w:t xml:space="preserve"> </w:t>
      </w:r>
    </w:p>
    <w:p w:rsidR="00730A85" w:rsidRPr="00247779" w:rsidRDefault="00730A85" w:rsidP="00247779">
      <w:pPr>
        <w:pStyle w:val="a7"/>
        <w:suppressAutoHyphens/>
        <w:ind w:firstLine="680"/>
        <w:contextualSpacing/>
      </w:pPr>
      <w:r w:rsidRPr="00247779">
        <w:t>Положительную динамику, начиная с 2016 года, имеет показатель «</w:t>
      </w:r>
      <w:r w:rsidR="00EC3823">
        <w:t>К</w:t>
      </w:r>
      <w:r w:rsidRPr="00247779">
        <w:t>оличество действующих экскурсионных маршрутов в Колпашевском районе</w:t>
      </w:r>
      <w:r w:rsidRPr="00034B37">
        <w:t xml:space="preserve">». </w:t>
      </w:r>
      <w:r w:rsidR="00D9503B" w:rsidRPr="00034B37">
        <w:t>Увеличение данного показателя связано с разработкой и введением в реестр туристических маршрутов Томской области в 2019 году нового  экскурсионного маршрута – Тур выходного дня «Левобережье».</w:t>
      </w:r>
    </w:p>
    <w:p w:rsidR="00730A85" w:rsidRPr="00247779" w:rsidRDefault="00730A85" w:rsidP="00247779">
      <w:pPr>
        <w:pStyle w:val="a7"/>
        <w:suppressAutoHyphens/>
        <w:ind w:firstLine="680"/>
        <w:contextualSpacing/>
      </w:pPr>
      <w:r w:rsidRPr="00247779">
        <w:t>Положительную динамику до 2018 года</w:t>
      </w:r>
      <w:r w:rsidR="00EC3823">
        <w:t xml:space="preserve"> включительно имел показатель «К</w:t>
      </w:r>
      <w:r w:rsidRPr="00247779">
        <w:t>оличество лиц, размещенных в коллективных средствах размещения, расположенных на территории Колпашевского района». С 2019 года показатель имеет отрицательную динамику, что обусловлено введением в 2020 году ограничительных мер на территории Томской области.</w:t>
      </w:r>
    </w:p>
    <w:p w:rsidR="00730A85" w:rsidRPr="00034B37" w:rsidRDefault="00034B37" w:rsidP="00247779">
      <w:pPr>
        <w:pStyle w:val="a7"/>
        <w:suppressAutoHyphens/>
        <w:ind w:firstLine="680"/>
        <w:contextualSpacing/>
      </w:pPr>
      <w:r w:rsidRPr="00034B37">
        <w:t>Кроме того в рамках реализации подпрограммы 1 в отчётном году были достигнуты следующие результаты:</w:t>
      </w:r>
    </w:p>
    <w:p w:rsidR="00730A85" w:rsidRPr="00247779" w:rsidRDefault="00730A85" w:rsidP="00247779">
      <w:pPr>
        <w:pStyle w:val="a7"/>
        <w:suppressAutoHyphens/>
        <w:ind w:firstLine="680"/>
        <w:contextualSpacing/>
      </w:pPr>
      <w:r w:rsidRPr="00247779">
        <w:t>- уровень фактической обеспеченности клубами и учреждениями клубного типа от нормативн</w:t>
      </w:r>
      <w:r w:rsidR="00104193">
        <w:t>ой потребности составил 130,77%.</w:t>
      </w:r>
      <w:r w:rsidRPr="00247779">
        <w:t xml:space="preserve"> В соответствии с методикой подсчёта норматив по району составил – 13 учреждений (факт – 17 учреждений); </w:t>
      </w:r>
    </w:p>
    <w:p w:rsidR="00730A85" w:rsidRPr="00247779" w:rsidRDefault="00730A85" w:rsidP="00247779">
      <w:pPr>
        <w:pStyle w:val="a7"/>
        <w:suppressAutoHyphens/>
        <w:ind w:firstLine="680"/>
        <w:contextualSpacing/>
      </w:pPr>
      <w:r w:rsidRPr="00247779">
        <w:t xml:space="preserve">- уровень фактической обеспеченности библиотеками от нормативной потребности составил 200%. В соответствии с методикой подсчёта, норматив по району составил – 13 учреждений (факт – 26 учреждений); </w:t>
      </w:r>
    </w:p>
    <w:p w:rsidR="00F13298" w:rsidRDefault="00730A85" w:rsidP="00247779">
      <w:pPr>
        <w:pStyle w:val="a7"/>
        <w:suppressAutoHyphens/>
        <w:ind w:firstLine="680"/>
        <w:contextualSpacing/>
      </w:pPr>
      <w:r w:rsidRPr="00247779">
        <w:t>- мероприятия на платной основе, организованные муниципальными учреждениями культуры района, посетили 5 435 человек</w:t>
      </w:r>
      <w:r w:rsidR="00F13298">
        <w:t>;</w:t>
      </w:r>
      <w:r w:rsidR="00104193">
        <w:t xml:space="preserve"> </w:t>
      </w:r>
    </w:p>
    <w:p w:rsidR="00730A85" w:rsidRPr="00247779" w:rsidRDefault="00730A85" w:rsidP="00247779">
      <w:pPr>
        <w:pStyle w:val="a7"/>
        <w:suppressAutoHyphens/>
        <w:ind w:firstLine="680"/>
        <w:contextualSpacing/>
      </w:pPr>
      <w:r w:rsidRPr="00247779">
        <w:t>- число участников клубных формирований муниципальных учреждений культуры Колпашевского района составило 1 270 человек. Учреждениями культуры на постоянной основе проводятся мероприятия по популяризации и привлечению к участию в деятельности к</w:t>
      </w:r>
      <w:r w:rsidR="00104193">
        <w:t>лубных формирований новых людей;</w:t>
      </w:r>
    </w:p>
    <w:p w:rsidR="00730A85" w:rsidRPr="00247779" w:rsidRDefault="00730A85" w:rsidP="00247779">
      <w:pPr>
        <w:pStyle w:val="a7"/>
        <w:suppressAutoHyphens/>
        <w:ind w:firstLine="680"/>
        <w:contextualSpacing/>
      </w:pPr>
      <w:r w:rsidRPr="00247779">
        <w:lastRenderedPageBreak/>
        <w:t>- в библиотеках Колпашевского района зарегистрировано 12 818 пользователей</w:t>
      </w:r>
      <w:r w:rsidR="00104193">
        <w:t>;</w:t>
      </w:r>
      <w:r w:rsidRPr="00247779">
        <w:t xml:space="preserve"> </w:t>
      </w:r>
    </w:p>
    <w:p w:rsidR="00730A85" w:rsidRPr="00247779" w:rsidRDefault="00730A85" w:rsidP="00247779">
      <w:pPr>
        <w:pStyle w:val="a7"/>
        <w:suppressAutoHyphens/>
        <w:ind w:firstLine="680"/>
        <w:contextualSpacing/>
      </w:pPr>
      <w:r w:rsidRPr="00247779">
        <w:t>- количество работников муниципальных учреждений культуры, повысивших свой профессиональный уровень в отчетном</w:t>
      </w:r>
      <w:r w:rsidR="00104193">
        <w:t xml:space="preserve"> периоде составило 22 человека;</w:t>
      </w:r>
    </w:p>
    <w:p w:rsidR="00730A85" w:rsidRPr="00247779" w:rsidRDefault="00730A85" w:rsidP="00247779">
      <w:pPr>
        <w:pStyle w:val="a7"/>
        <w:suppressAutoHyphens/>
        <w:ind w:firstLine="680"/>
        <w:contextualSpacing/>
      </w:pPr>
      <w:r w:rsidRPr="00247779">
        <w:t>- трудоустроено в муниципальные учреждения культуры Колпашевского района 8 специалист</w:t>
      </w:r>
      <w:r w:rsidR="00F13298">
        <w:t>ов (нарастающим итогом)</w:t>
      </w:r>
      <w:r w:rsidRPr="00247779">
        <w:t>;</w:t>
      </w:r>
    </w:p>
    <w:p w:rsidR="00730A85" w:rsidRPr="00247779" w:rsidRDefault="00730A85" w:rsidP="00247779">
      <w:pPr>
        <w:pStyle w:val="a7"/>
        <w:suppressAutoHyphens/>
        <w:ind w:firstLine="680"/>
        <w:contextualSpacing/>
      </w:pPr>
      <w:r w:rsidRPr="00247779">
        <w:t>- в рамках Декады инвалидов проведено 20 культурно-массовых мероприятий, направленных на интеграцию инвалидов в общество, в том числе  11 в МБУ «Библиотека», 9 в МБУ «Центр культуры и досуга». В большей степени мероприятия проводили</w:t>
      </w:r>
      <w:r w:rsidR="00F13298">
        <w:t>сь в онлайн-режиме</w:t>
      </w:r>
      <w:r w:rsidRPr="00247779">
        <w:t>;</w:t>
      </w:r>
    </w:p>
    <w:p w:rsidR="00730A85" w:rsidRPr="00247779" w:rsidRDefault="00730A85" w:rsidP="00247779">
      <w:pPr>
        <w:pStyle w:val="a7"/>
        <w:suppressAutoHyphens/>
        <w:ind w:firstLine="680"/>
        <w:contextualSpacing/>
      </w:pPr>
      <w:r w:rsidRPr="00247779">
        <w:t>- количество объектов культуры, имеющих доступность для инвалидов</w:t>
      </w:r>
      <w:r w:rsidR="00F13298">
        <w:t>,</w:t>
      </w:r>
      <w:r w:rsidRPr="00247779">
        <w:t xml:space="preserve"> составил</w:t>
      </w:r>
      <w:r w:rsidR="00F13298">
        <w:t>о 9 ед</w:t>
      </w:r>
      <w:r w:rsidRPr="00247779">
        <w:t>. Для реализации данного мероприятия приобрет</w:t>
      </w:r>
      <w:r w:rsidR="00F13298">
        <w:t>ё</w:t>
      </w:r>
      <w:r w:rsidRPr="00247779">
        <w:t>н универсальный лестничный подъ</w:t>
      </w:r>
      <w:r w:rsidR="00F13298">
        <w:t>ё</w:t>
      </w:r>
      <w:r w:rsidRPr="00247779">
        <w:t>мник в Центральную библиотеку, а также пандус в Новогоренский дом культуры МБУ «Центр культуры и досуга». Приобретенное подъ</w:t>
      </w:r>
      <w:r w:rsidR="00F13298">
        <w:t>ё</w:t>
      </w:r>
      <w:r w:rsidRPr="00247779">
        <w:t>мное устройство «Барс» является мобильным, что позволяет использовать его на других объектах, в случае</w:t>
      </w:r>
      <w:r w:rsidR="00F13298">
        <w:t xml:space="preserve"> необходимости;</w:t>
      </w:r>
    </w:p>
    <w:p w:rsidR="00730A85" w:rsidRPr="00247779" w:rsidRDefault="00730A85" w:rsidP="00247779">
      <w:pPr>
        <w:pStyle w:val="a7"/>
        <w:suppressAutoHyphens/>
        <w:ind w:firstLine="680"/>
        <w:contextualSpacing/>
        <w:rPr>
          <w:color w:val="FF0000"/>
        </w:rPr>
      </w:pPr>
      <w:r w:rsidRPr="00247779">
        <w:t>- доля удовлетворённых запросов материально-технического оснащения муниципальных учреждений</w:t>
      </w:r>
      <w:r w:rsidR="00F13298">
        <w:t xml:space="preserve"> культуры района составила 100%</w:t>
      </w:r>
      <w:r w:rsidRPr="00247779">
        <w:t>. Приобретена мебель, гардины, шторы для ОБО № 12 МБУ «Библиотека», мебель гардины, шторы и микрофоны для КДО «Саровский дом культуры» МБУ «Центр культуры и досуга», приобретено оснащение для сцены и световое оборудование для МБУ «Центр культуры и досуга» (Городской дом культуры);</w:t>
      </w:r>
    </w:p>
    <w:p w:rsidR="00730A85" w:rsidRPr="00247779" w:rsidRDefault="00730A85" w:rsidP="00247779">
      <w:pPr>
        <w:pStyle w:val="a7"/>
        <w:suppressAutoHyphens/>
        <w:ind w:firstLine="680"/>
        <w:contextualSpacing/>
      </w:pPr>
      <w:r w:rsidRPr="00247779">
        <w:t xml:space="preserve"> - доля работников, получающих заработную плату не ниже установленного ра</w:t>
      </w:r>
      <w:r w:rsidR="00F13298">
        <w:t>змера оплаты труда</w:t>
      </w:r>
      <w:r w:rsidR="00EC3823">
        <w:t>,</w:t>
      </w:r>
      <w:r w:rsidR="00F13298">
        <w:t xml:space="preserve"> составила 100 %</w:t>
      </w:r>
      <w:r w:rsidRPr="00247779">
        <w:t>;</w:t>
      </w:r>
    </w:p>
    <w:p w:rsidR="00730A85" w:rsidRPr="00247779" w:rsidRDefault="00730A85" w:rsidP="00247779">
      <w:pPr>
        <w:pStyle w:val="a7"/>
        <w:suppressAutoHyphens/>
        <w:ind w:firstLine="680"/>
        <w:contextualSpacing/>
      </w:pPr>
      <w:r w:rsidRPr="00247779">
        <w:t>- доля учреждений культуры, выполнивших установленный уровень средней з</w:t>
      </w:r>
      <w:r w:rsidR="00F13298">
        <w:t>аработной платы, составила 100%;</w:t>
      </w:r>
    </w:p>
    <w:p w:rsidR="00730A85" w:rsidRPr="00247779" w:rsidRDefault="00730A85" w:rsidP="00247779">
      <w:pPr>
        <w:pStyle w:val="a7"/>
        <w:suppressAutoHyphens/>
        <w:ind w:firstLine="680"/>
        <w:contextualSpacing/>
      </w:pPr>
      <w:r w:rsidRPr="00247779">
        <w:t>- доля зданий (нежилых помещений) муниципальных учреждений культуры,  функционирующих в течение 2020 года с соблюдением санитарно-эпидемиологических требований, сос</w:t>
      </w:r>
      <w:r w:rsidR="00F13298">
        <w:t>тавила 95%</w:t>
      </w:r>
      <w:r w:rsidRPr="00247779">
        <w:t>;</w:t>
      </w:r>
    </w:p>
    <w:p w:rsidR="00730A85" w:rsidRPr="00247779" w:rsidRDefault="00730A85" w:rsidP="00247779">
      <w:pPr>
        <w:pStyle w:val="a7"/>
        <w:suppressAutoHyphens/>
        <w:ind w:firstLine="680"/>
        <w:contextualSpacing/>
      </w:pPr>
      <w:r w:rsidRPr="00247779">
        <w:t>- количество граждан, получивших в ЦОД консультацию о регистрации и получении услуг на едином портале государственных и муниципальных услуг, сост</w:t>
      </w:r>
      <w:r w:rsidR="00F13298">
        <w:t>авило 106 человек</w:t>
      </w:r>
      <w:r w:rsidRPr="00247779">
        <w:t>;</w:t>
      </w:r>
    </w:p>
    <w:p w:rsidR="00730A85" w:rsidRPr="00247779" w:rsidRDefault="00730A85" w:rsidP="00247779">
      <w:pPr>
        <w:pStyle w:val="a7"/>
        <w:suppressAutoHyphens/>
        <w:ind w:firstLine="680"/>
        <w:contextualSpacing/>
      </w:pPr>
      <w:r w:rsidRPr="00247779">
        <w:t>- произведён ремонт 4 объектов МБУ «Библиотека» и МБУ «Центр</w:t>
      </w:r>
      <w:r w:rsidR="00F13298">
        <w:t xml:space="preserve"> культуры и досуга»</w:t>
      </w:r>
      <w:r w:rsidRPr="00247779">
        <w:t>. В рамках этих мероприятий были произведены следующие работы: восстановление строительных конструкций участка здания, текущий ремонт в помещении здания  культурно-досугового отдела «Инкинский Дом культуры»  с. Инкино, пер.</w:t>
      </w:r>
      <w:r w:rsidR="00E73AFC">
        <w:t xml:space="preserve"> </w:t>
      </w:r>
      <w:r w:rsidRPr="00247779">
        <w:t>Кооперативный, 11, частичный ремонт кровли здания культурно-досугового отдела «Дом культуры Рыбник» г.</w:t>
      </w:r>
      <w:r w:rsidR="00E73AFC">
        <w:t xml:space="preserve"> </w:t>
      </w:r>
      <w:r w:rsidRPr="00247779">
        <w:t>Колпашево, ул.</w:t>
      </w:r>
      <w:r w:rsidR="00E73AFC">
        <w:t xml:space="preserve"> </w:t>
      </w:r>
      <w:r w:rsidRPr="00247779">
        <w:t xml:space="preserve">Гоголя, 87, текущий ремонт помещения здания отдела библиотечного обслуживания № 9 МБУ «Библиотека», с. Инкино,  пер. Кооперативный, 11, ремонт оконных проёмов здания отдела библиотечного обслуживания № 3 МБУ </w:t>
      </w:r>
      <w:r w:rsidR="00925BF4">
        <w:t>«</w:t>
      </w:r>
      <w:r w:rsidRPr="00247779">
        <w:t>Библиотек</w:t>
      </w:r>
      <w:r w:rsidR="00F13298">
        <w:t>а», г. Колпашево, ул. Победы 75;</w:t>
      </w:r>
    </w:p>
    <w:p w:rsidR="00730A85" w:rsidRPr="00247779" w:rsidRDefault="00F13298" w:rsidP="00F5232F">
      <w:pPr>
        <w:pStyle w:val="a7"/>
        <w:suppressAutoHyphens/>
        <w:ind w:firstLine="680"/>
        <w:contextualSpacing/>
      </w:pPr>
      <w:r>
        <w:lastRenderedPageBreak/>
        <w:t>-</w:t>
      </w:r>
      <w:r w:rsidR="00730A85" w:rsidRPr="00247779">
        <w:t xml:space="preserve"> приобретено 1 нежилое здание в п. Большая Саровка для размеще</w:t>
      </w:r>
      <w:r>
        <w:t>ния дома культуры и библиотеки;</w:t>
      </w:r>
    </w:p>
    <w:p w:rsidR="00730A85" w:rsidRPr="00247779" w:rsidRDefault="00730A85" w:rsidP="00247779">
      <w:pPr>
        <w:pStyle w:val="a7"/>
        <w:suppressAutoHyphens/>
        <w:ind w:firstLine="680"/>
        <w:contextualSpacing/>
      </w:pPr>
      <w:r w:rsidRPr="00247779">
        <w:t>- организовано и проведено 4 мероприятия, направленных на организацию досуга и местного традиционного народ</w:t>
      </w:r>
      <w:r w:rsidR="00F13298">
        <w:t>ного художественного творчества;</w:t>
      </w:r>
    </w:p>
    <w:p w:rsidR="00730A85" w:rsidRPr="00247779" w:rsidRDefault="00730A85" w:rsidP="00247779">
      <w:pPr>
        <w:pStyle w:val="a7"/>
        <w:suppressAutoHyphens/>
        <w:ind w:firstLine="680"/>
        <w:contextualSpacing/>
      </w:pPr>
      <w:r w:rsidRPr="00247779">
        <w:t xml:space="preserve">- в культурно–досуговых мероприятиях приняли участие 60 255 человек; </w:t>
      </w:r>
    </w:p>
    <w:p w:rsidR="00730A85" w:rsidRPr="00247779" w:rsidRDefault="00730A85" w:rsidP="00247779">
      <w:pPr>
        <w:pStyle w:val="a7"/>
        <w:suppressAutoHyphens/>
        <w:ind w:firstLine="680"/>
        <w:contextualSpacing/>
      </w:pPr>
      <w:r w:rsidRPr="00247779">
        <w:t xml:space="preserve">- организовано 4 выезда творческих самодеятельных коллективов муниципальных учреждений культуры на фестивали и конкурсы </w:t>
      </w:r>
      <w:r w:rsidR="00F13298">
        <w:t>разного уровня</w:t>
      </w:r>
      <w:r w:rsidRPr="00247779">
        <w:t>;</w:t>
      </w:r>
    </w:p>
    <w:p w:rsidR="00F13298" w:rsidRPr="00247779" w:rsidRDefault="00730A85" w:rsidP="00F13298">
      <w:pPr>
        <w:pStyle w:val="a7"/>
        <w:suppressAutoHyphens/>
        <w:ind w:firstLine="680"/>
        <w:contextualSpacing/>
      </w:pPr>
      <w:r w:rsidRPr="00247779">
        <w:t>- количество обученных пользователей основам компьютерной грамотности достигло 31 человек</w:t>
      </w:r>
      <w:r w:rsidR="00F13298">
        <w:t>;</w:t>
      </w:r>
    </w:p>
    <w:p w:rsidR="00730A85" w:rsidRPr="00247779" w:rsidRDefault="00F13298" w:rsidP="00247779">
      <w:pPr>
        <w:pStyle w:val="a7"/>
        <w:suppressAutoHyphens/>
        <w:ind w:firstLine="680"/>
        <w:contextualSpacing/>
      </w:pPr>
      <w:r>
        <w:t>-</w:t>
      </w:r>
      <w:r w:rsidR="00730A85" w:rsidRPr="00247779">
        <w:t xml:space="preserve"> приобретено звуковое оборудование для обеспечения звукового сопровож</w:t>
      </w:r>
      <w:r>
        <w:t>дения мероприятий г. Колпашево;</w:t>
      </w:r>
    </w:p>
    <w:p w:rsidR="00730A85" w:rsidRPr="00247779" w:rsidRDefault="00F13298" w:rsidP="00247779">
      <w:pPr>
        <w:pStyle w:val="a7"/>
        <w:suppressAutoHyphens/>
        <w:ind w:firstLine="680"/>
        <w:contextualSpacing/>
      </w:pPr>
      <w:r>
        <w:t xml:space="preserve">- </w:t>
      </w:r>
      <w:r w:rsidR="00730A85" w:rsidRPr="00247779">
        <w:t>число участников селькупского объединения состав</w:t>
      </w:r>
      <w:r>
        <w:t>ил 27 человек;</w:t>
      </w:r>
    </w:p>
    <w:p w:rsidR="007B655C" w:rsidRDefault="00F13298" w:rsidP="00247779">
      <w:pPr>
        <w:pStyle w:val="a7"/>
        <w:suppressAutoHyphens/>
        <w:ind w:firstLine="680"/>
        <w:contextualSpacing/>
      </w:pPr>
      <w:r>
        <w:t xml:space="preserve">- </w:t>
      </w:r>
      <w:r w:rsidR="00730A85" w:rsidRPr="00247779">
        <w:t>число отремонтированных, благоустроенных воинских захоронений, мемориальных комплексов, памятных знаков, стел, именных указателей, памятников археологии, исто</w:t>
      </w:r>
      <w:r>
        <w:t>рии и культуры» составил</w:t>
      </w:r>
      <w:r w:rsidR="00925BF4">
        <w:t>о</w:t>
      </w:r>
      <w:r>
        <w:t xml:space="preserve"> 2 ед</w:t>
      </w:r>
      <w:r w:rsidRPr="007B655C">
        <w:t xml:space="preserve">. </w:t>
      </w:r>
      <w:r w:rsidR="007B655C">
        <w:tab/>
      </w:r>
    </w:p>
    <w:p w:rsidR="00C82B56" w:rsidRDefault="00730A85" w:rsidP="00247779">
      <w:pPr>
        <w:pStyle w:val="a7"/>
        <w:suppressAutoHyphens/>
        <w:ind w:firstLine="680"/>
        <w:contextualSpacing/>
      </w:pPr>
      <w:r w:rsidRPr="007B655C">
        <w:t>В 2020 году провед</w:t>
      </w:r>
      <w:r w:rsidR="00F13298" w:rsidRPr="007B655C">
        <w:t>ё</w:t>
      </w:r>
      <w:r w:rsidR="00C82B56">
        <w:t>н ремонт следующих памятников:</w:t>
      </w:r>
    </w:p>
    <w:p w:rsidR="00C82B56" w:rsidRDefault="00C82B56" w:rsidP="00C82869">
      <w:pPr>
        <w:pStyle w:val="a7"/>
        <w:numPr>
          <w:ilvl w:val="0"/>
          <w:numId w:val="39"/>
        </w:numPr>
        <w:tabs>
          <w:tab w:val="left" w:pos="993"/>
        </w:tabs>
        <w:suppressAutoHyphens/>
        <w:ind w:left="0" w:firstLine="709"/>
        <w:contextualSpacing/>
      </w:pPr>
      <w:r>
        <w:t>В</w:t>
      </w:r>
      <w:r w:rsidR="007B655C">
        <w:t>оинам,</w:t>
      </w:r>
      <w:r w:rsidR="00730A85" w:rsidRPr="007B655C">
        <w:t xml:space="preserve"> погибшим в годы Великой Отеч</w:t>
      </w:r>
      <w:r w:rsidR="007B655C" w:rsidRPr="007B655C">
        <w:t>ественной войны 1941-1945 годов</w:t>
      </w:r>
      <w:r w:rsidR="00730A85" w:rsidRPr="007B655C">
        <w:t xml:space="preserve"> в Саровском сельском поселении</w:t>
      </w:r>
      <w:r>
        <w:t>;</w:t>
      </w:r>
    </w:p>
    <w:p w:rsidR="00730A85" w:rsidRPr="00247779" w:rsidRDefault="00C82B56" w:rsidP="00C82869">
      <w:pPr>
        <w:pStyle w:val="a7"/>
        <w:numPr>
          <w:ilvl w:val="0"/>
          <w:numId w:val="39"/>
        </w:numPr>
        <w:tabs>
          <w:tab w:val="left" w:pos="993"/>
        </w:tabs>
        <w:suppressAutoHyphens/>
        <w:ind w:left="0" w:firstLine="709"/>
        <w:contextualSpacing/>
      </w:pPr>
      <w:r>
        <w:t>В</w:t>
      </w:r>
      <w:r w:rsidR="00730A85" w:rsidRPr="007B655C">
        <w:t>оину-Освободителю, расположенного по адресу:</w:t>
      </w:r>
      <w:r w:rsidR="00F13298" w:rsidRPr="007B655C">
        <w:t xml:space="preserve"> г. Колпашево, ул. Кирова, 15/1;</w:t>
      </w:r>
    </w:p>
    <w:p w:rsidR="00730A85" w:rsidRPr="00247779" w:rsidRDefault="00730A85" w:rsidP="00247779">
      <w:pPr>
        <w:pStyle w:val="a7"/>
        <w:suppressAutoHyphens/>
        <w:ind w:firstLine="680"/>
        <w:contextualSpacing/>
      </w:pPr>
      <w:r w:rsidRPr="00247779">
        <w:t>- количество сельских учреждений культуры, находящихся на территориях сельских поселений Томской области, получивших поддержку по результатам конкурсного отбора</w:t>
      </w:r>
      <w:r w:rsidR="00925BF4">
        <w:t>,</w:t>
      </w:r>
      <w:r w:rsidRPr="00247779">
        <w:t xml:space="preserve"> в отчетном периоде</w:t>
      </w:r>
      <w:r w:rsidR="00F13298">
        <w:t xml:space="preserve"> составило 1 ед</w:t>
      </w:r>
      <w:r w:rsidRPr="00247779">
        <w:t xml:space="preserve">.  По результатам конкурсного отбора 1 сельское учреждение культуры (отдел </w:t>
      </w:r>
      <w:r w:rsidR="00925BF4">
        <w:t>библиотечного обслуживания МБУ «</w:t>
      </w:r>
      <w:r w:rsidRPr="00247779">
        <w:t>Библиотека</w:t>
      </w:r>
      <w:r w:rsidR="00925BF4">
        <w:t>»</w:t>
      </w:r>
      <w:r w:rsidRPr="00247779">
        <w:t>) Колпашевского района получило государственную поддержку на подключение отделов библиотечного обслуживания к интернету;</w:t>
      </w:r>
    </w:p>
    <w:p w:rsidR="00730A85" w:rsidRPr="00247779" w:rsidRDefault="00730A85" w:rsidP="00247779">
      <w:pPr>
        <w:pStyle w:val="a7"/>
        <w:suppressAutoHyphens/>
        <w:ind w:firstLine="680"/>
        <w:contextualSpacing/>
      </w:pPr>
      <w:r w:rsidRPr="00671891">
        <w:t>- количество общедоступных библиотек муниципального образования «Колпашевский район», подключенных к сети «Интернет» в отчетном периоде составило 2 ед</w:t>
      </w:r>
      <w:r w:rsidR="00671891" w:rsidRPr="00671891">
        <w:t>. (</w:t>
      </w:r>
      <w:r w:rsidRPr="00671891">
        <w:t>2 отдела библиотечного обслуживания в поселках Дальнее и Куржино</w:t>
      </w:r>
      <w:r w:rsidR="00671891" w:rsidRPr="00671891">
        <w:t>)</w:t>
      </w:r>
      <w:r w:rsidRPr="00671891">
        <w:t>;</w:t>
      </w:r>
    </w:p>
    <w:p w:rsidR="00730A85" w:rsidRPr="00F5232F" w:rsidRDefault="00730A85" w:rsidP="00F5232F">
      <w:pPr>
        <w:pStyle w:val="a7"/>
        <w:suppressAutoHyphens/>
        <w:ind w:firstLine="680"/>
        <w:contextualSpacing/>
        <w:rPr>
          <w:color w:val="FF0000"/>
        </w:rPr>
      </w:pPr>
      <w:r w:rsidRPr="00247779">
        <w:t>- количество посещений организаций культуры по отношению к уровню 2010 года в отчетном периоде составило 98,9%.</w:t>
      </w:r>
    </w:p>
    <w:p w:rsidR="00730A85" w:rsidRPr="008709AB" w:rsidRDefault="00730A85" w:rsidP="00F13298">
      <w:pPr>
        <w:pStyle w:val="a7"/>
        <w:suppressAutoHyphens/>
        <w:ind w:firstLine="680"/>
        <w:contextualSpacing/>
        <w:rPr>
          <w:u w:val="single"/>
        </w:rPr>
      </w:pPr>
      <w:r w:rsidRPr="008709AB">
        <w:t>В рамках реализации подпрограммы 2</w:t>
      </w:r>
      <w:r w:rsidR="005A44A7">
        <w:t>, направленной на развитие внутреннего и въездного туризма</w:t>
      </w:r>
      <w:r w:rsidR="009514C5">
        <w:t>,</w:t>
      </w:r>
      <w:r w:rsidRPr="008709AB">
        <w:t xml:space="preserve"> </w:t>
      </w:r>
      <w:r w:rsidR="00F13298" w:rsidRPr="008709AB">
        <w:t xml:space="preserve">в </w:t>
      </w:r>
      <w:r w:rsidR="005A44A7">
        <w:t>2020</w:t>
      </w:r>
      <w:r w:rsidR="00F13298" w:rsidRPr="008709AB">
        <w:t xml:space="preserve"> году были достигнуты следующие результаты:</w:t>
      </w:r>
    </w:p>
    <w:p w:rsidR="003A57E4" w:rsidRPr="003A57E4" w:rsidRDefault="00730A85" w:rsidP="003A57E4">
      <w:pPr>
        <w:pStyle w:val="a7"/>
        <w:suppressAutoHyphens/>
        <w:ind w:firstLine="680"/>
        <w:contextualSpacing/>
      </w:pPr>
      <w:r w:rsidRPr="008709AB">
        <w:t>- количество человек</w:t>
      </w:r>
      <w:r w:rsidR="008709AB" w:rsidRPr="008709AB">
        <w:t>,</w:t>
      </w:r>
      <w:r w:rsidRPr="008709AB">
        <w:t xml:space="preserve"> участвующих в мероприятиях, направленных на развитие сферы туризма, </w:t>
      </w:r>
      <w:r w:rsidR="003A57E4">
        <w:t xml:space="preserve">увеличилось </w:t>
      </w:r>
      <w:r w:rsidRPr="008709AB">
        <w:t>до 1 144 человек, из них 28 человек приняли участие в экскурсионных</w:t>
      </w:r>
      <w:r w:rsidR="008709AB" w:rsidRPr="008709AB">
        <w:t xml:space="preserve"> программах по городу и в туре «</w:t>
      </w:r>
      <w:r w:rsidRPr="008709AB">
        <w:t>Левобережье</w:t>
      </w:r>
      <w:r w:rsidR="008709AB" w:rsidRPr="008709AB">
        <w:t>»</w:t>
      </w:r>
      <w:r w:rsidRPr="008709AB">
        <w:t>, 1107 просмотров онлайн</w:t>
      </w:r>
      <w:r w:rsidR="008709AB" w:rsidRPr="008709AB">
        <w:t xml:space="preserve"> </w:t>
      </w:r>
      <w:r w:rsidRPr="008709AB">
        <w:t>-</w:t>
      </w:r>
      <w:r w:rsidR="008709AB" w:rsidRPr="008709AB">
        <w:t xml:space="preserve"> э</w:t>
      </w:r>
      <w:r w:rsidRPr="008709AB">
        <w:t>кскурсии по городскому Дому культуры, 9 человек приняли участие в обучающем семинаре в г.</w:t>
      </w:r>
      <w:r w:rsidR="003A54DE" w:rsidRPr="008709AB">
        <w:t xml:space="preserve"> </w:t>
      </w:r>
      <w:r w:rsidRPr="008709AB">
        <w:t>Томске</w:t>
      </w:r>
      <w:r w:rsidR="003A57E4">
        <w:t xml:space="preserve">, </w:t>
      </w:r>
      <w:r w:rsidR="003A57E4" w:rsidRPr="003A57E4">
        <w:lastRenderedPageBreak/>
        <w:t>следовательно, доля населения, участвующего в мероприятиях, направленных на развитие сферы туризма, составила 3,03%</w:t>
      </w:r>
      <w:r w:rsidR="003A57E4">
        <w:t xml:space="preserve"> (план – не менее 1,7%)</w:t>
      </w:r>
      <w:r w:rsidR="003A57E4" w:rsidRPr="003A57E4">
        <w:t>;</w:t>
      </w:r>
    </w:p>
    <w:p w:rsidR="00F7451F" w:rsidRPr="008709AB" w:rsidRDefault="00F7451F" w:rsidP="00247779">
      <w:pPr>
        <w:pStyle w:val="a7"/>
        <w:suppressAutoHyphens/>
        <w:ind w:firstLine="680"/>
        <w:contextualSpacing/>
      </w:pPr>
      <w:r>
        <w:t xml:space="preserve">- </w:t>
      </w:r>
      <w:r w:rsidR="003A57E4">
        <w:t>количество действующих экскурсионных маршрутов составило 4 единицы;</w:t>
      </w:r>
    </w:p>
    <w:p w:rsidR="003A57E4" w:rsidRDefault="003A54DE" w:rsidP="00247779">
      <w:pPr>
        <w:pStyle w:val="a7"/>
        <w:suppressAutoHyphens/>
        <w:ind w:firstLine="680"/>
        <w:contextualSpacing/>
      </w:pPr>
      <w:r w:rsidRPr="009514C5">
        <w:t xml:space="preserve">- </w:t>
      </w:r>
      <w:r w:rsidR="00730A85" w:rsidRPr="009514C5">
        <w:t xml:space="preserve">реализованы обзорные экскурсии и тур </w:t>
      </w:r>
      <w:r w:rsidR="00DB2DB5" w:rsidRPr="009514C5">
        <w:t>«</w:t>
      </w:r>
      <w:r w:rsidR="00730A85" w:rsidRPr="009514C5">
        <w:t>Левобережье</w:t>
      </w:r>
      <w:r w:rsidR="00DB2DB5" w:rsidRPr="009514C5">
        <w:t>»</w:t>
      </w:r>
      <w:r w:rsidR="005A44A7" w:rsidRPr="009514C5">
        <w:t xml:space="preserve"> вначале года</w:t>
      </w:r>
      <w:r w:rsidR="00730A85" w:rsidRPr="009514C5">
        <w:t xml:space="preserve"> </w:t>
      </w:r>
      <w:r w:rsidR="005A44A7" w:rsidRPr="009514C5">
        <w:t>(</w:t>
      </w:r>
      <w:r w:rsidR="00730A85" w:rsidRPr="009514C5">
        <w:t>до введения ограничительных мер</w:t>
      </w:r>
      <w:r w:rsidR="005A44A7" w:rsidRPr="009514C5">
        <w:t>)</w:t>
      </w:r>
      <w:r w:rsidR="003A57E4">
        <w:t>;</w:t>
      </w:r>
      <w:r w:rsidR="005A44A7" w:rsidRPr="009514C5">
        <w:t xml:space="preserve"> </w:t>
      </w:r>
    </w:p>
    <w:p w:rsidR="00730A85" w:rsidRPr="009514C5" w:rsidRDefault="003A57E4" w:rsidP="00247779">
      <w:pPr>
        <w:pStyle w:val="a7"/>
        <w:suppressAutoHyphens/>
        <w:ind w:firstLine="680"/>
        <w:contextualSpacing/>
      </w:pPr>
      <w:r>
        <w:t xml:space="preserve">- </w:t>
      </w:r>
      <w:r w:rsidR="005A44A7" w:rsidRPr="009514C5">
        <w:t xml:space="preserve">изготовлены </w:t>
      </w:r>
      <w:r>
        <w:t>2 туристических информационных</w:t>
      </w:r>
      <w:r w:rsidR="005A44A7" w:rsidRPr="009514C5">
        <w:t xml:space="preserve"> стенд</w:t>
      </w:r>
      <w:r>
        <w:t>а «Колпашевский рыбозавод» и «Колпашевский лесоперерабатывающий завод», которые буду установлены в с.Тогур и мкр.Матьянга в г.Колпашево.</w:t>
      </w:r>
    </w:p>
    <w:p w:rsidR="00F7451F" w:rsidRPr="008006D3" w:rsidRDefault="003A57E4" w:rsidP="00247779">
      <w:pPr>
        <w:pStyle w:val="a7"/>
        <w:suppressAutoHyphens/>
        <w:ind w:firstLine="680"/>
        <w:contextualSpacing/>
      </w:pPr>
      <w:r w:rsidRPr="008006D3">
        <w:t xml:space="preserve">В связи с введением на территории Томской области ограничительных мер, связанных с недопущением распространения новой коронавирусной инфекции, не удалось реализовать в 2020 году проекты в рамках поддержки развития социального туризма, не проводились </w:t>
      </w:r>
      <w:r w:rsidR="008006D3" w:rsidRPr="008006D3">
        <w:t>районные конкурсы, соревнования, фестивали, конференции, круглые столы в сфере туризма.</w:t>
      </w:r>
      <w:r w:rsidRPr="008006D3">
        <w:t xml:space="preserve">  </w:t>
      </w:r>
    </w:p>
    <w:p w:rsidR="00730A85" w:rsidRPr="00247779" w:rsidRDefault="00730A85" w:rsidP="00247779">
      <w:pPr>
        <w:pStyle w:val="a7"/>
        <w:suppressAutoHyphens/>
        <w:ind w:firstLine="680"/>
        <w:contextualSpacing/>
        <w:rPr>
          <w:color w:val="FF0000"/>
        </w:rPr>
      </w:pPr>
      <w:r w:rsidRPr="00247779">
        <w:t xml:space="preserve">На реализацию муниципальной программы в 2020 году было </w:t>
      </w:r>
      <w:r w:rsidRPr="00F5232F">
        <w:rPr>
          <w:b/>
        </w:rPr>
        <w:t>фактически израсходовано 46 432,6 тыс. рублей</w:t>
      </w:r>
      <w:r w:rsidRPr="00247779">
        <w:t>, в том числе 46 116,9 тыс.</w:t>
      </w:r>
      <w:r w:rsidR="00E73AFC">
        <w:t xml:space="preserve"> рублей</w:t>
      </w:r>
      <w:r w:rsidRPr="00247779">
        <w:t xml:space="preserve"> из местного бюджета. </w:t>
      </w:r>
    </w:p>
    <w:p w:rsidR="00730A85" w:rsidRPr="00247779" w:rsidRDefault="00730A85" w:rsidP="00247779">
      <w:pPr>
        <w:pStyle w:val="a7"/>
        <w:suppressAutoHyphens/>
        <w:ind w:firstLine="680"/>
        <w:contextualSpacing/>
      </w:pPr>
      <w:r w:rsidRPr="00247779">
        <w:t>Из федерального бюджета было привлечено 0,31% денежных средств от общего объема финансирования или 146,2 тыс.</w:t>
      </w:r>
      <w:r w:rsidR="00E73AFC">
        <w:t xml:space="preserve"> рублей</w:t>
      </w:r>
      <w:r w:rsidRPr="00247779">
        <w:t>, а из областного бюджета 0,36% денежных средств от общего объема финансирования или 169,5 тыс.</w:t>
      </w:r>
      <w:r w:rsidR="00933EB1">
        <w:t xml:space="preserve"> </w:t>
      </w:r>
      <w:r w:rsidRPr="00247779">
        <w:t>руб</w:t>
      </w:r>
      <w:r w:rsidR="00E73AFC">
        <w:t>лей</w:t>
      </w:r>
      <w:r w:rsidRPr="00247779">
        <w:t xml:space="preserve">. </w:t>
      </w:r>
    </w:p>
    <w:p w:rsidR="00730A85" w:rsidRDefault="00F5232F" w:rsidP="00F5232F">
      <w:pPr>
        <w:pStyle w:val="a7"/>
        <w:suppressAutoHyphens/>
        <w:ind w:firstLine="680"/>
        <w:contextualSpacing/>
      </w:pPr>
      <w:r w:rsidRPr="00925BF4">
        <w:rPr>
          <w:b/>
        </w:rPr>
        <w:t>По первым двум критериям</w:t>
      </w:r>
      <w:r>
        <w:t xml:space="preserve"> </w:t>
      </w:r>
      <w:r w:rsidRPr="00F5232F">
        <w:t>б</w:t>
      </w:r>
      <w:r w:rsidR="00730A85" w:rsidRPr="00F5232F">
        <w:t>алльная оцен</w:t>
      </w:r>
      <w:r w:rsidRPr="00F5232F">
        <w:t>ка эффективности подпрограммы 1</w:t>
      </w:r>
      <w:r w:rsidR="00730A85" w:rsidRPr="00F5232F">
        <w:t xml:space="preserve"> составила 1,15 балла</w:t>
      </w:r>
      <w:r w:rsidR="00730A85" w:rsidRPr="00247779">
        <w:t>, что более 1</w:t>
      </w:r>
      <w:r>
        <w:t>,0</w:t>
      </w:r>
      <w:r w:rsidR="00730A85" w:rsidRPr="00247779">
        <w:t xml:space="preserve"> </w:t>
      </w:r>
      <w:r>
        <w:t xml:space="preserve">и </w:t>
      </w:r>
      <w:r w:rsidR="00730A85" w:rsidRPr="00247779">
        <w:t xml:space="preserve">оценивается как </w:t>
      </w:r>
      <w:r w:rsidR="00730A85" w:rsidRPr="00247779">
        <w:rPr>
          <w:b/>
        </w:rPr>
        <w:t>высокоэффективная</w:t>
      </w:r>
      <w:r>
        <w:t>,</w:t>
      </w:r>
      <w:r w:rsidR="00730A85" w:rsidRPr="00247779">
        <w:t xml:space="preserve"> </w:t>
      </w:r>
      <w:r w:rsidR="00730A85" w:rsidRPr="00F5232F">
        <w:t xml:space="preserve">подпрограммы 2 </w:t>
      </w:r>
      <w:r>
        <w:t>-</w:t>
      </w:r>
      <w:r w:rsidR="00730A85" w:rsidRPr="00F5232F">
        <w:t xml:space="preserve"> 0,67 балла</w:t>
      </w:r>
      <w:r w:rsidR="00730A85" w:rsidRPr="00247779">
        <w:t xml:space="preserve">, что выше 0,45, но не более 0,75 </w:t>
      </w:r>
      <w:r>
        <w:t>и</w:t>
      </w:r>
      <w:r w:rsidR="00730A85" w:rsidRPr="00247779">
        <w:t xml:space="preserve"> оценивается как </w:t>
      </w:r>
      <w:r w:rsidR="00730A85" w:rsidRPr="00247779">
        <w:rPr>
          <w:b/>
        </w:rPr>
        <w:t>низкоэффективная</w:t>
      </w:r>
      <w:r w:rsidR="00730A85" w:rsidRPr="00247779">
        <w:t xml:space="preserve">. </w:t>
      </w:r>
    </w:p>
    <w:p w:rsidR="00730A85" w:rsidRPr="00247779" w:rsidRDefault="00730A85" w:rsidP="00247779">
      <w:pPr>
        <w:pStyle w:val="a7"/>
        <w:suppressAutoHyphens/>
        <w:ind w:firstLine="680"/>
        <w:contextualSpacing/>
      </w:pPr>
      <w:r w:rsidRPr="00247779">
        <w:t xml:space="preserve"> </w:t>
      </w:r>
      <w:r w:rsidRPr="00F5232F">
        <w:rPr>
          <w:b/>
        </w:rPr>
        <w:t>Оценка качества управления</w:t>
      </w:r>
      <w:r w:rsidRPr="00247779">
        <w:t xml:space="preserve"> муниципальной программой составила </w:t>
      </w:r>
      <w:r w:rsidRPr="00247779">
        <w:rPr>
          <w:b/>
        </w:rPr>
        <w:t>0,24 балла</w:t>
      </w:r>
      <w:r w:rsidRPr="00247779">
        <w:t xml:space="preserve"> из максимально возможного 1,00 балла. </w:t>
      </w:r>
    </w:p>
    <w:p w:rsidR="00730A85" w:rsidRPr="00247779" w:rsidRDefault="00730A85" w:rsidP="00247779">
      <w:pPr>
        <w:pStyle w:val="a7"/>
        <w:suppressAutoHyphens/>
        <w:ind w:firstLine="680"/>
        <w:contextualSpacing/>
      </w:pPr>
      <w:r w:rsidRPr="00247779">
        <w:t xml:space="preserve">Таким образом, с учётом оценки качества управления муниципальной программой, </w:t>
      </w:r>
      <w:r w:rsidRPr="006C1956">
        <w:t>балльная оценка эффективности Программы составила</w:t>
      </w:r>
      <w:r w:rsidRPr="00247779">
        <w:rPr>
          <w:b/>
        </w:rPr>
        <w:t xml:space="preserve"> 0,56</w:t>
      </w:r>
      <w:r w:rsidRPr="00247779">
        <w:t xml:space="preserve"> балла, что выше 0,45, но не более 0,75 (п.4.5. Порядка). Соответственно, эффективность реализации муниципальной программы «Развитие культуры и туризма в Колпашевском районе» оценивается как </w:t>
      </w:r>
      <w:r w:rsidRPr="00247779">
        <w:rPr>
          <w:b/>
        </w:rPr>
        <w:t>низкоэффективная</w:t>
      </w:r>
      <w:r w:rsidRPr="00247779">
        <w:t xml:space="preserve"> и присваивается </w:t>
      </w:r>
      <w:r w:rsidRPr="00247779">
        <w:rPr>
          <w:b/>
        </w:rPr>
        <w:t>III степень эффективности</w:t>
      </w:r>
      <w:r w:rsidRPr="00247779">
        <w:t>.</w:t>
      </w:r>
    </w:p>
    <w:p w:rsidR="005C12C8" w:rsidRPr="001B5E35" w:rsidRDefault="005C12C8" w:rsidP="00902CB1">
      <w:pPr>
        <w:tabs>
          <w:tab w:val="left" w:pos="851"/>
        </w:tabs>
        <w:spacing w:line="240" w:lineRule="auto"/>
        <w:ind w:firstLine="567"/>
        <w:jc w:val="center"/>
        <w:rPr>
          <w:rFonts w:ascii="Times New Roman" w:hAnsi="Times New Roman" w:cs="Times New Roman"/>
          <w:color w:val="FF0000"/>
          <w:sz w:val="28"/>
          <w:szCs w:val="28"/>
        </w:rPr>
      </w:pPr>
    </w:p>
    <w:p w:rsidR="008C5BA9" w:rsidRPr="00302341" w:rsidRDefault="00F5232F" w:rsidP="00202126">
      <w:pPr>
        <w:tabs>
          <w:tab w:val="left" w:pos="851"/>
        </w:tabs>
        <w:spacing w:after="0" w:line="240" w:lineRule="auto"/>
        <w:ind w:firstLine="567"/>
        <w:jc w:val="center"/>
        <w:rPr>
          <w:rFonts w:ascii="Times New Roman" w:hAnsi="Times New Roman" w:cs="Times New Roman"/>
          <w:b/>
          <w:i/>
          <w:sz w:val="28"/>
          <w:szCs w:val="28"/>
        </w:rPr>
      </w:pPr>
      <w:r w:rsidRPr="00302341">
        <w:rPr>
          <w:rFonts w:ascii="Times New Roman" w:hAnsi="Times New Roman" w:cs="Times New Roman"/>
          <w:b/>
          <w:i/>
          <w:sz w:val="28"/>
          <w:szCs w:val="28"/>
        </w:rPr>
        <w:t>8</w:t>
      </w:r>
      <w:r w:rsidR="005C12C8" w:rsidRPr="00302341">
        <w:rPr>
          <w:rFonts w:ascii="Times New Roman" w:hAnsi="Times New Roman" w:cs="Times New Roman"/>
          <w:b/>
          <w:i/>
          <w:sz w:val="28"/>
          <w:szCs w:val="28"/>
        </w:rPr>
        <w:t xml:space="preserve">. Муниципальная программа </w:t>
      </w:r>
    </w:p>
    <w:p w:rsidR="00202126" w:rsidRDefault="005C12C8" w:rsidP="00202126">
      <w:pPr>
        <w:tabs>
          <w:tab w:val="left" w:pos="851"/>
        </w:tabs>
        <w:spacing w:after="0" w:line="240" w:lineRule="auto"/>
        <w:ind w:firstLine="567"/>
        <w:jc w:val="center"/>
        <w:rPr>
          <w:rFonts w:ascii="Times New Roman" w:hAnsi="Times New Roman" w:cs="Times New Roman"/>
          <w:b/>
          <w:i/>
          <w:sz w:val="28"/>
          <w:szCs w:val="28"/>
        </w:rPr>
      </w:pPr>
      <w:r w:rsidRPr="00302341">
        <w:rPr>
          <w:rFonts w:ascii="Times New Roman" w:hAnsi="Times New Roman" w:cs="Times New Roman"/>
          <w:b/>
          <w:i/>
          <w:sz w:val="28"/>
          <w:szCs w:val="28"/>
        </w:rPr>
        <w:t xml:space="preserve">«Развитие молодёжной политики, физической культуры и массового спорта на территории муниципального образования </w:t>
      </w:r>
    </w:p>
    <w:p w:rsidR="005C12C8" w:rsidRPr="00302341" w:rsidRDefault="005C12C8" w:rsidP="00202126">
      <w:pPr>
        <w:tabs>
          <w:tab w:val="left" w:pos="851"/>
        </w:tabs>
        <w:spacing w:after="0" w:line="240" w:lineRule="auto"/>
        <w:ind w:firstLine="567"/>
        <w:jc w:val="center"/>
        <w:rPr>
          <w:rFonts w:ascii="Times New Roman" w:hAnsi="Times New Roman" w:cs="Times New Roman"/>
          <w:b/>
          <w:i/>
          <w:sz w:val="28"/>
          <w:szCs w:val="28"/>
        </w:rPr>
      </w:pPr>
      <w:r w:rsidRPr="00302341">
        <w:rPr>
          <w:rFonts w:ascii="Times New Roman" w:hAnsi="Times New Roman" w:cs="Times New Roman"/>
          <w:b/>
          <w:i/>
          <w:sz w:val="28"/>
          <w:szCs w:val="28"/>
        </w:rPr>
        <w:t>«Колпашевский район»</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Муниципальная программа рассчитана на период 2016-2021 годы и   направлена на создание условий для развития физической культуры и массового спорта, эффективной молодёжной политики на территории Колпашевского района. В её состав входят три подпрограммы: </w:t>
      </w:r>
    </w:p>
    <w:p w:rsidR="00302341" w:rsidRPr="00302341" w:rsidRDefault="00302341" w:rsidP="00302341">
      <w:pPr>
        <w:tabs>
          <w:tab w:val="left" w:pos="993"/>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lastRenderedPageBreak/>
        <w:t>1. «Развитие физической культуры и массового спорта в Колпашевском районе», направленная на создание условий для строительства новых, реконструкции и текущего ремонта, имеющихся спортивных сооружений на территории Колпашевского района, а также на создание благоприятных условий для увеличения охвата населения спортом и физической культурой;</w:t>
      </w:r>
    </w:p>
    <w:p w:rsidR="00302341" w:rsidRPr="00302341" w:rsidRDefault="00302341" w:rsidP="00302341">
      <w:pPr>
        <w:tabs>
          <w:tab w:val="left" w:pos="993"/>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2. «Развитие молодёжной политики в Колпашевском районе», направленная на развитие творческого потенциала молодёжи;</w:t>
      </w:r>
    </w:p>
    <w:p w:rsidR="00302341" w:rsidRPr="00302341" w:rsidRDefault="00302341" w:rsidP="00302341">
      <w:pPr>
        <w:tabs>
          <w:tab w:val="left" w:pos="993"/>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3.  «Обеспечение жильём молодых семей в Колпашевском районе», направленная на предоставление социальной выплаты, на приобретение жилого помещения или объекта индивидуального жилищного строительства.</w:t>
      </w:r>
    </w:p>
    <w:p w:rsidR="00302341" w:rsidRDefault="00C746D4" w:rsidP="00807D04">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Целевыми показателями муниципальной программы являются д</w:t>
      </w:r>
      <w:r w:rsidR="00302341" w:rsidRPr="00302341">
        <w:rPr>
          <w:rFonts w:ascii="Times New Roman" w:eastAsia="Times New Roman" w:hAnsi="Times New Roman" w:cs="Times New Roman"/>
          <w:sz w:val="28"/>
          <w:szCs w:val="28"/>
          <w:lang w:eastAsia="ru-RU"/>
        </w:rPr>
        <w:t>оля населения, систематически занимающегося физической культурой и спортом</w:t>
      </w:r>
      <w:r>
        <w:rPr>
          <w:rFonts w:ascii="Times New Roman" w:eastAsia="Times New Roman" w:hAnsi="Times New Roman" w:cs="Times New Roman"/>
          <w:sz w:val="28"/>
          <w:szCs w:val="28"/>
          <w:lang w:eastAsia="ru-RU"/>
        </w:rPr>
        <w:t xml:space="preserve">, и </w:t>
      </w:r>
      <w:r w:rsidR="00302341" w:rsidRPr="003023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302341" w:rsidRPr="00302341">
        <w:rPr>
          <w:rFonts w:ascii="Times New Roman" w:eastAsia="Times New Roman" w:hAnsi="Times New Roman" w:cs="Times New Roman"/>
          <w:sz w:val="28"/>
          <w:szCs w:val="28"/>
          <w:lang w:eastAsia="ru-RU"/>
        </w:rPr>
        <w:t>оля молод</w:t>
      </w:r>
      <w:r>
        <w:rPr>
          <w:rFonts w:ascii="Times New Roman" w:eastAsia="Times New Roman" w:hAnsi="Times New Roman" w:cs="Times New Roman"/>
          <w:sz w:val="28"/>
          <w:szCs w:val="28"/>
          <w:lang w:eastAsia="ru-RU"/>
        </w:rPr>
        <w:t>ё</w:t>
      </w:r>
      <w:r w:rsidR="00302341" w:rsidRPr="00302341">
        <w:rPr>
          <w:rFonts w:ascii="Times New Roman" w:eastAsia="Times New Roman" w:hAnsi="Times New Roman" w:cs="Times New Roman"/>
          <w:sz w:val="28"/>
          <w:szCs w:val="28"/>
          <w:lang w:eastAsia="ru-RU"/>
        </w:rPr>
        <w:t>жи в возрасте от 14 до 30 лет, участвующей в мероприятиях молод</w:t>
      </w:r>
      <w:r w:rsidR="00A17EB4">
        <w:rPr>
          <w:rFonts w:ascii="Times New Roman" w:eastAsia="Times New Roman" w:hAnsi="Times New Roman" w:cs="Times New Roman"/>
          <w:sz w:val="28"/>
          <w:szCs w:val="28"/>
          <w:lang w:eastAsia="ru-RU"/>
        </w:rPr>
        <w:t>ёжной политики</w:t>
      </w:r>
      <w:r w:rsidR="00302341" w:rsidRPr="00302341">
        <w:rPr>
          <w:rFonts w:ascii="Times New Roman" w:eastAsia="Times New Roman" w:hAnsi="Times New Roman" w:cs="Times New Roman"/>
          <w:sz w:val="28"/>
          <w:szCs w:val="28"/>
          <w:lang w:eastAsia="ru-RU"/>
        </w:rPr>
        <w:t>.</w:t>
      </w:r>
    </w:p>
    <w:p w:rsidR="00807D04" w:rsidRDefault="00807D04" w:rsidP="00CC5C62">
      <w:pPr>
        <w:tabs>
          <w:tab w:val="left" w:pos="851"/>
        </w:tabs>
        <w:spacing w:line="240" w:lineRule="atLeast"/>
        <w:ind w:firstLine="6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Достижение плановых значений </w:t>
      </w:r>
      <w:r w:rsidR="00CC5C62">
        <w:rPr>
          <w:rFonts w:ascii="Times New Roman" w:eastAsia="Times New Roman" w:hAnsi="Times New Roman" w:cs="Times New Roman"/>
          <w:sz w:val="28"/>
          <w:szCs w:val="28"/>
          <w:lang w:eastAsia="ru-RU"/>
        </w:rPr>
        <w:t>целевых показателей за 201</w:t>
      </w:r>
      <w:r w:rsidR="009721AF">
        <w:rPr>
          <w:rFonts w:ascii="Times New Roman" w:eastAsia="Times New Roman" w:hAnsi="Times New Roman" w:cs="Times New Roman"/>
          <w:sz w:val="28"/>
          <w:szCs w:val="28"/>
          <w:lang w:eastAsia="ru-RU"/>
        </w:rPr>
        <w:t>6</w:t>
      </w:r>
      <w:r w:rsidR="00CC5C62">
        <w:rPr>
          <w:rFonts w:ascii="Times New Roman" w:eastAsia="Times New Roman" w:hAnsi="Times New Roman" w:cs="Times New Roman"/>
          <w:sz w:val="28"/>
          <w:szCs w:val="28"/>
          <w:lang w:eastAsia="ru-RU"/>
        </w:rPr>
        <w:t xml:space="preserve">-2020 годы представлено в таблице </w:t>
      </w:r>
      <w:r w:rsidR="001321E8">
        <w:rPr>
          <w:rFonts w:ascii="Times New Roman" w:eastAsia="Times New Roman" w:hAnsi="Times New Roman" w:cs="Times New Roman"/>
          <w:sz w:val="28"/>
          <w:szCs w:val="28"/>
          <w:lang w:eastAsia="ru-RU"/>
        </w:rPr>
        <w:t>9.</w:t>
      </w:r>
    </w:p>
    <w:p w:rsidR="00807D04" w:rsidRPr="00A17EB4" w:rsidRDefault="00A17EB4" w:rsidP="00A17EB4">
      <w:pPr>
        <w:tabs>
          <w:tab w:val="left" w:pos="851"/>
        </w:tabs>
        <w:spacing w:line="240" w:lineRule="atLeast"/>
        <w:ind w:firstLine="680"/>
        <w:contextualSpacing/>
        <w:jc w:val="both"/>
        <w:rPr>
          <w:rFonts w:ascii="Times New Roman" w:eastAsia="Times New Roman" w:hAnsi="Times New Roman" w:cs="Times New Roman"/>
          <w:sz w:val="28"/>
          <w:szCs w:val="28"/>
          <w:lang w:eastAsia="ru-RU"/>
        </w:rPr>
      </w:pPr>
      <w:r>
        <w:rPr>
          <w:rFonts w:ascii="Times New Roman" w:hAnsi="Times New Roman" w:cs="Times New Roman"/>
          <w:b/>
        </w:rPr>
        <w:t>Таблица 9</w:t>
      </w:r>
      <w:r w:rsidRPr="003226EB">
        <w:rPr>
          <w:rFonts w:ascii="Times New Roman" w:hAnsi="Times New Roman" w:cs="Times New Roman"/>
          <w:b/>
        </w:rPr>
        <w:t xml:space="preserve">. Информация о степени достижения целевых показателей муниципальной </w:t>
      </w:r>
      <w:r>
        <w:rPr>
          <w:rFonts w:ascii="Times New Roman" w:hAnsi="Times New Roman" w:cs="Times New Roman"/>
          <w:b/>
        </w:rPr>
        <w:t>п</w:t>
      </w:r>
      <w:r w:rsidRPr="003226EB">
        <w:rPr>
          <w:rFonts w:ascii="Times New Roman" w:hAnsi="Times New Roman" w:cs="Times New Roman"/>
          <w:b/>
        </w:rPr>
        <w:t>рограммы</w:t>
      </w:r>
      <w:r>
        <w:rPr>
          <w:rFonts w:ascii="Times New Roman" w:hAnsi="Times New Roman" w:cs="Times New Roman"/>
          <w:b/>
        </w:rPr>
        <w:t>.</w:t>
      </w:r>
      <w:r w:rsidR="00807D04" w:rsidRPr="00247779">
        <w:t xml:space="preserve">                                    </w:t>
      </w:r>
    </w:p>
    <w:tbl>
      <w:tblPr>
        <w:tblStyle w:val="a4"/>
        <w:tblW w:w="9322" w:type="dxa"/>
        <w:tblLayout w:type="fixed"/>
        <w:tblLook w:val="04A0"/>
      </w:tblPr>
      <w:tblGrid>
        <w:gridCol w:w="3652"/>
        <w:gridCol w:w="1417"/>
        <w:gridCol w:w="872"/>
        <w:gridCol w:w="829"/>
        <w:gridCol w:w="851"/>
        <w:gridCol w:w="850"/>
        <w:gridCol w:w="851"/>
      </w:tblGrid>
      <w:tr w:rsidR="009721AF" w:rsidRPr="00807D04" w:rsidTr="009721AF">
        <w:trPr>
          <w:trHeight w:val="699"/>
        </w:trPr>
        <w:tc>
          <w:tcPr>
            <w:tcW w:w="365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Наименование показателя</w:t>
            </w: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Значение показателя</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2016 год</w:t>
            </w:r>
          </w:p>
        </w:tc>
        <w:tc>
          <w:tcPr>
            <w:tcW w:w="829"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2017 год</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2018 год</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2019 год</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2020 год</w:t>
            </w:r>
          </w:p>
        </w:tc>
      </w:tr>
      <w:tr w:rsidR="009721AF" w:rsidRPr="00807D04" w:rsidTr="009721AF">
        <w:trPr>
          <w:trHeight w:val="449"/>
        </w:trPr>
        <w:tc>
          <w:tcPr>
            <w:tcW w:w="3652" w:type="dxa"/>
            <w:vMerge w:val="restart"/>
          </w:tcPr>
          <w:p w:rsidR="009721AF" w:rsidRPr="00A17EB4" w:rsidRDefault="009721AF" w:rsidP="00807D04">
            <w:pPr>
              <w:tabs>
                <w:tab w:val="left" w:pos="851"/>
              </w:tabs>
              <w:spacing w:after="200"/>
              <w:contextualSpacing/>
              <w:jc w:val="both"/>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w:t>
            </w:r>
            <w:r>
              <w:rPr>
                <w:rFonts w:ascii="Times New Roman" w:eastAsia="Times New Roman" w:hAnsi="Times New Roman" w:cs="Times New Roman"/>
                <w:sz w:val="24"/>
                <w:szCs w:val="24"/>
                <w:lang w:eastAsia="ru-RU"/>
              </w:rPr>
              <w:t xml:space="preserve"> </w:t>
            </w:r>
            <w:r w:rsidRPr="00A17EB4">
              <w:rPr>
                <w:rFonts w:ascii="Times New Roman" w:eastAsia="Times New Roman" w:hAnsi="Times New Roman" w:cs="Times New Roman"/>
                <w:sz w:val="24"/>
                <w:szCs w:val="24"/>
                <w:lang w:eastAsia="ru-RU"/>
              </w:rPr>
              <w:t>%</w:t>
            </w: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План</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15,76</w:t>
            </w:r>
          </w:p>
        </w:tc>
        <w:tc>
          <w:tcPr>
            <w:tcW w:w="829" w:type="dxa"/>
          </w:tcPr>
          <w:p w:rsidR="009721AF" w:rsidRPr="00A17EB4" w:rsidRDefault="009721AF" w:rsidP="00807D04">
            <w:pPr>
              <w:tabs>
                <w:tab w:val="left" w:pos="851"/>
              </w:tabs>
              <w:spacing w:after="200"/>
              <w:ind w:right="-109"/>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16,01</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27,59</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29,79</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41,0</w:t>
            </w:r>
          </w:p>
        </w:tc>
      </w:tr>
      <w:tr w:rsidR="009721AF" w:rsidRPr="00807D04" w:rsidTr="009721AF">
        <w:trPr>
          <w:trHeight w:val="133"/>
        </w:trPr>
        <w:tc>
          <w:tcPr>
            <w:tcW w:w="3652" w:type="dxa"/>
            <w:vMerge/>
          </w:tcPr>
          <w:p w:rsidR="009721AF" w:rsidRPr="00A17EB4" w:rsidRDefault="009721AF" w:rsidP="00807D04">
            <w:pPr>
              <w:tabs>
                <w:tab w:val="left" w:pos="851"/>
              </w:tabs>
              <w:spacing w:after="200"/>
              <w:contextualSpacing/>
              <w:jc w:val="both"/>
              <w:rPr>
                <w:rFonts w:ascii="Times New Roman" w:eastAsia="Times New Roman" w:hAnsi="Times New Roman" w:cs="Times New Roman"/>
                <w:sz w:val="24"/>
                <w:szCs w:val="24"/>
                <w:lang w:eastAsia="ru-RU"/>
              </w:rPr>
            </w:pP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факт</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27,01</w:t>
            </w:r>
          </w:p>
        </w:tc>
        <w:tc>
          <w:tcPr>
            <w:tcW w:w="829" w:type="dxa"/>
          </w:tcPr>
          <w:p w:rsidR="009721AF" w:rsidRPr="00A17EB4" w:rsidRDefault="009721AF" w:rsidP="00807D04">
            <w:pPr>
              <w:tabs>
                <w:tab w:val="left" w:pos="851"/>
              </w:tabs>
              <w:spacing w:after="200"/>
              <w:ind w:left="-129" w:right="-109"/>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29,64</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34,0</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40,1</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40,3</w:t>
            </w:r>
          </w:p>
        </w:tc>
      </w:tr>
      <w:tr w:rsidR="009721AF" w:rsidRPr="00807D04" w:rsidTr="009721AF">
        <w:trPr>
          <w:trHeight w:val="405"/>
        </w:trPr>
        <w:tc>
          <w:tcPr>
            <w:tcW w:w="3652" w:type="dxa"/>
          </w:tcPr>
          <w:p w:rsidR="009721AF" w:rsidRPr="00A17EB4" w:rsidRDefault="009721AF" w:rsidP="00807D04">
            <w:pPr>
              <w:tabs>
                <w:tab w:val="left" w:pos="851"/>
              </w:tabs>
              <w:spacing w:after="200"/>
              <w:contextualSpacing/>
              <w:jc w:val="both"/>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 достижения планового показателя</w:t>
            </w: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х</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171,4</w:t>
            </w:r>
          </w:p>
        </w:tc>
        <w:tc>
          <w:tcPr>
            <w:tcW w:w="829" w:type="dxa"/>
          </w:tcPr>
          <w:p w:rsidR="009721AF" w:rsidRPr="00A17EB4" w:rsidRDefault="009721AF" w:rsidP="00807D04">
            <w:pPr>
              <w:tabs>
                <w:tab w:val="left" w:pos="851"/>
              </w:tabs>
              <w:spacing w:after="200"/>
              <w:ind w:left="-129" w:right="-109"/>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185,1</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123,2</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134,6</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98,3</w:t>
            </w:r>
          </w:p>
        </w:tc>
      </w:tr>
      <w:tr w:rsidR="009721AF" w:rsidRPr="00807D04" w:rsidTr="009721AF">
        <w:trPr>
          <w:trHeight w:val="566"/>
        </w:trPr>
        <w:tc>
          <w:tcPr>
            <w:tcW w:w="3652" w:type="dxa"/>
            <w:vMerge w:val="restart"/>
          </w:tcPr>
          <w:p w:rsidR="009721AF" w:rsidRPr="00A17EB4" w:rsidRDefault="009721AF" w:rsidP="00807D04">
            <w:pPr>
              <w:tabs>
                <w:tab w:val="left" w:pos="851"/>
              </w:tabs>
              <w:spacing w:after="200"/>
              <w:contextualSpacing/>
              <w:jc w:val="both"/>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Доля молодежи в возрасте от 14 до 30 лет, участвующей в мероприятиях молодежной политики,</w:t>
            </w:r>
            <w:r>
              <w:rPr>
                <w:rFonts w:ascii="Times New Roman" w:eastAsia="Times New Roman" w:hAnsi="Times New Roman" w:cs="Times New Roman"/>
                <w:sz w:val="24"/>
                <w:szCs w:val="24"/>
                <w:lang w:eastAsia="ru-RU"/>
              </w:rPr>
              <w:t xml:space="preserve"> </w:t>
            </w:r>
            <w:r w:rsidRPr="00A17EB4">
              <w:rPr>
                <w:rFonts w:ascii="Times New Roman" w:eastAsia="Times New Roman" w:hAnsi="Times New Roman" w:cs="Times New Roman"/>
                <w:sz w:val="24"/>
                <w:szCs w:val="24"/>
                <w:lang w:eastAsia="ru-RU"/>
              </w:rPr>
              <w:t>%</w:t>
            </w: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План</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22</w:t>
            </w:r>
          </w:p>
        </w:tc>
        <w:tc>
          <w:tcPr>
            <w:tcW w:w="829"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24,0</w:t>
            </w:r>
          </w:p>
        </w:tc>
        <w:tc>
          <w:tcPr>
            <w:tcW w:w="851" w:type="dxa"/>
          </w:tcPr>
          <w:p w:rsidR="009721AF" w:rsidRPr="00F4366B" w:rsidRDefault="009721AF" w:rsidP="00807D04">
            <w:pPr>
              <w:tabs>
                <w:tab w:val="left" w:pos="851"/>
              </w:tabs>
              <w:spacing w:after="200"/>
              <w:ind w:left="-107"/>
              <w:contextualSpacing/>
              <w:jc w:val="center"/>
              <w:rPr>
                <w:rFonts w:ascii="Times New Roman" w:eastAsia="Times New Roman" w:hAnsi="Times New Roman" w:cs="Times New Roman"/>
                <w:sz w:val="20"/>
                <w:szCs w:val="20"/>
                <w:lang w:eastAsia="ru-RU"/>
              </w:rPr>
            </w:pPr>
            <w:r w:rsidRPr="00F4366B">
              <w:rPr>
                <w:rFonts w:ascii="Times New Roman" w:eastAsia="Times New Roman" w:hAnsi="Times New Roman" w:cs="Times New Roman"/>
                <w:sz w:val="20"/>
                <w:szCs w:val="20"/>
                <w:lang w:eastAsia="ru-RU"/>
              </w:rPr>
              <w:t>Не менее 34</w:t>
            </w:r>
          </w:p>
        </w:tc>
        <w:tc>
          <w:tcPr>
            <w:tcW w:w="850" w:type="dxa"/>
          </w:tcPr>
          <w:p w:rsidR="009721AF" w:rsidRPr="00F4366B" w:rsidRDefault="009721AF" w:rsidP="00807D04">
            <w:pPr>
              <w:tabs>
                <w:tab w:val="left" w:pos="851"/>
              </w:tabs>
              <w:spacing w:after="200"/>
              <w:ind w:left="-108"/>
              <w:contextualSpacing/>
              <w:jc w:val="center"/>
              <w:rPr>
                <w:rFonts w:ascii="Times New Roman" w:eastAsia="Times New Roman" w:hAnsi="Times New Roman" w:cs="Times New Roman"/>
                <w:sz w:val="20"/>
                <w:szCs w:val="20"/>
                <w:lang w:eastAsia="ru-RU"/>
              </w:rPr>
            </w:pPr>
            <w:r w:rsidRPr="00F4366B">
              <w:rPr>
                <w:rFonts w:ascii="Times New Roman" w:eastAsia="Times New Roman" w:hAnsi="Times New Roman" w:cs="Times New Roman"/>
                <w:sz w:val="20"/>
                <w:szCs w:val="20"/>
                <w:lang w:eastAsia="ru-RU"/>
              </w:rPr>
              <w:t>Не менее 36</w:t>
            </w:r>
          </w:p>
        </w:tc>
        <w:tc>
          <w:tcPr>
            <w:tcW w:w="851" w:type="dxa"/>
          </w:tcPr>
          <w:p w:rsidR="009721AF" w:rsidRPr="00F4366B" w:rsidRDefault="009721AF" w:rsidP="00807D04">
            <w:pPr>
              <w:tabs>
                <w:tab w:val="left" w:pos="851"/>
              </w:tabs>
              <w:spacing w:after="200"/>
              <w:ind w:left="-107"/>
              <w:contextualSpacing/>
              <w:jc w:val="center"/>
              <w:rPr>
                <w:rFonts w:ascii="Times New Roman" w:eastAsia="Times New Roman" w:hAnsi="Times New Roman" w:cs="Times New Roman"/>
                <w:sz w:val="20"/>
                <w:szCs w:val="20"/>
                <w:lang w:eastAsia="ru-RU"/>
              </w:rPr>
            </w:pPr>
            <w:r w:rsidRPr="00F4366B">
              <w:rPr>
                <w:rFonts w:ascii="Times New Roman" w:eastAsia="Times New Roman" w:hAnsi="Times New Roman" w:cs="Times New Roman"/>
                <w:sz w:val="20"/>
                <w:szCs w:val="20"/>
                <w:lang w:eastAsia="ru-RU"/>
              </w:rPr>
              <w:t>Не менее 38</w:t>
            </w:r>
          </w:p>
        </w:tc>
      </w:tr>
      <w:tr w:rsidR="009721AF" w:rsidRPr="00807D04" w:rsidTr="009721AF">
        <w:trPr>
          <w:trHeight w:val="480"/>
        </w:trPr>
        <w:tc>
          <w:tcPr>
            <w:tcW w:w="3652" w:type="dxa"/>
            <w:vMerge/>
          </w:tcPr>
          <w:p w:rsidR="009721AF" w:rsidRPr="00A17EB4" w:rsidRDefault="009721AF" w:rsidP="00807D04">
            <w:pPr>
              <w:tabs>
                <w:tab w:val="left" w:pos="851"/>
              </w:tabs>
              <w:spacing w:after="200"/>
              <w:contextualSpacing/>
              <w:jc w:val="both"/>
              <w:rPr>
                <w:rFonts w:ascii="Times New Roman" w:eastAsia="Times New Roman" w:hAnsi="Times New Roman" w:cs="Times New Roman"/>
                <w:sz w:val="24"/>
                <w:szCs w:val="24"/>
                <w:lang w:eastAsia="ru-RU"/>
              </w:rPr>
            </w:pP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факт</w:t>
            </w:r>
          </w:p>
        </w:tc>
        <w:tc>
          <w:tcPr>
            <w:tcW w:w="872" w:type="dxa"/>
          </w:tcPr>
          <w:p w:rsidR="009721AF" w:rsidRPr="00F4366B" w:rsidRDefault="009721AF" w:rsidP="00807D04">
            <w:pPr>
              <w:tabs>
                <w:tab w:val="left" w:pos="851"/>
              </w:tabs>
              <w:spacing w:after="200"/>
              <w:contextualSpacing/>
              <w:jc w:val="center"/>
              <w:rPr>
                <w:rFonts w:ascii="Times New Roman" w:eastAsia="Times New Roman" w:hAnsi="Times New Roman" w:cs="Times New Roman"/>
                <w:sz w:val="20"/>
                <w:szCs w:val="20"/>
                <w:lang w:eastAsia="ru-RU"/>
              </w:rPr>
            </w:pPr>
            <w:r w:rsidRPr="00F4366B">
              <w:rPr>
                <w:rFonts w:ascii="Times New Roman" w:eastAsia="Times New Roman" w:hAnsi="Times New Roman" w:cs="Times New Roman"/>
                <w:sz w:val="20"/>
                <w:szCs w:val="20"/>
                <w:lang w:eastAsia="ru-RU"/>
              </w:rPr>
              <w:t>Нет данных</w:t>
            </w:r>
          </w:p>
        </w:tc>
        <w:tc>
          <w:tcPr>
            <w:tcW w:w="829"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66,5</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78,12</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47,3</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sz w:val="24"/>
                <w:szCs w:val="24"/>
                <w:lang w:eastAsia="ru-RU"/>
              </w:rPr>
            </w:pPr>
            <w:r w:rsidRPr="00A17EB4">
              <w:rPr>
                <w:rFonts w:ascii="Times New Roman" w:eastAsia="Times New Roman" w:hAnsi="Times New Roman" w:cs="Times New Roman"/>
                <w:sz w:val="24"/>
                <w:szCs w:val="24"/>
                <w:lang w:eastAsia="ru-RU"/>
              </w:rPr>
              <w:t>31,4</w:t>
            </w:r>
          </w:p>
        </w:tc>
      </w:tr>
      <w:tr w:rsidR="009721AF" w:rsidRPr="00807D04" w:rsidTr="009721AF">
        <w:trPr>
          <w:trHeight w:val="517"/>
        </w:trPr>
        <w:tc>
          <w:tcPr>
            <w:tcW w:w="3652" w:type="dxa"/>
          </w:tcPr>
          <w:p w:rsidR="009721AF" w:rsidRPr="00A17EB4" w:rsidRDefault="009721AF" w:rsidP="00807D04">
            <w:pPr>
              <w:tabs>
                <w:tab w:val="left" w:pos="851"/>
              </w:tabs>
              <w:spacing w:after="200"/>
              <w:contextualSpacing/>
              <w:jc w:val="both"/>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 достижения планового показателя</w:t>
            </w:r>
          </w:p>
        </w:tc>
        <w:tc>
          <w:tcPr>
            <w:tcW w:w="1417"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х</w:t>
            </w:r>
          </w:p>
        </w:tc>
        <w:tc>
          <w:tcPr>
            <w:tcW w:w="872"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х</w:t>
            </w:r>
          </w:p>
        </w:tc>
        <w:tc>
          <w:tcPr>
            <w:tcW w:w="829" w:type="dxa"/>
          </w:tcPr>
          <w:p w:rsidR="009721AF" w:rsidRPr="00A17EB4" w:rsidRDefault="009721AF" w:rsidP="00807D04">
            <w:pPr>
              <w:tabs>
                <w:tab w:val="left" w:pos="851"/>
              </w:tabs>
              <w:spacing w:after="200"/>
              <w:ind w:left="-129" w:right="-109"/>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277,1</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100,0</w:t>
            </w:r>
          </w:p>
        </w:tc>
        <w:tc>
          <w:tcPr>
            <w:tcW w:w="850"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100,0</w:t>
            </w:r>
          </w:p>
        </w:tc>
        <w:tc>
          <w:tcPr>
            <w:tcW w:w="851" w:type="dxa"/>
          </w:tcPr>
          <w:p w:rsidR="009721AF" w:rsidRPr="00A17EB4" w:rsidRDefault="009721AF" w:rsidP="00807D04">
            <w:pPr>
              <w:tabs>
                <w:tab w:val="left" w:pos="851"/>
              </w:tabs>
              <w:spacing w:after="200"/>
              <w:contextualSpacing/>
              <w:jc w:val="center"/>
              <w:rPr>
                <w:rFonts w:ascii="Times New Roman" w:eastAsia="Times New Roman" w:hAnsi="Times New Roman" w:cs="Times New Roman"/>
                <w:i/>
                <w:sz w:val="24"/>
                <w:szCs w:val="24"/>
                <w:lang w:eastAsia="ru-RU"/>
              </w:rPr>
            </w:pPr>
            <w:r w:rsidRPr="00A17EB4">
              <w:rPr>
                <w:rFonts w:ascii="Times New Roman" w:eastAsia="Times New Roman" w:hAnsi="Times New Roman" w:cs="Times New Roman"/>
                <w:i/>
                <w:sz w:val="24"/>
                <w:szCs w:val="24"/>
                <w:lang w:eastAsia="ru-RU"/>
              </w:rPr>
              <w:t>82,6</w:t>
            </w:r>
          </w:p>
        </w:tc>
      </w:tr>
    </w:tbl>
    <w:p w:rsidR="00C746D4" w:rsidRPr="00302341" w:rsidRDefault="00807D04" w:rsidP="00CC5C62">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807D04">
        <w:rPr>
          <w:rFonts w:ascii="Times New Roman" w:eastAsia="Times New Roman" w:hAnsi="Times New Roman" w:cs="Times New Roman"/>
          <w:sz w:val="28"/>
          <w:szCs w:val="28"/>
          <w:lang w:eastAsia="ru-RU"/>
        </w:rPr>
        <w:t>По целевым показателям «Доля населения, систематически занимающегося физической культурой и спортом» и «Доля молодежи в возрасте от 14 до 30 лет, участвующей в мероприятиях молодежной политики», плановые значения достигнуты во всех периодах, за исключением 2020 года, что обусловлено введением ограничительных мер на территории Томской области из-за угрозы распространения новой коронавирусной инфекции.</w:t>
      </w:r>
    </w:p>
    <w:p w:rsidR="00302341" w:rsidRPr="00302341" w:rsidRDefault="00F71E6F" w:rsidP="00CC5C62">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2341" w:rsidRPr="00CC5C62">
        <w:rPr>
          <w:rFonts w:ascii="Times New Roman" w:eastAsia="Times New Roman" w:hAnsi="Times New Roman" w:cs="Times New Roman"/>
          <w:sz w:val="28"/>
          <w:szCs w:val="28"/>
          <w:lang w:eastAsia="ru-RU"/>
        </w:rPr>
        <w:t xml:space="preserve"> рамках реализации подпрограммы 1</w:t>
      </w:r>
      <w:r w:rsidR="00302341" w:rsidRPr="00302341">
        <w:rPr>
          <w:rFonts w:ascii="Times New Roman" w:eastAsia="Times New Roman" w:hAnsi="Times New Roman" w:cs="Times New Roman"/>
          <w:sz w:val="28"/>
          <w:szCs w:val="28"/>
          <w:lang w:eastAsia="ru-RU"/>
        </w:rPr>
        <w:t xml:space="preserve"> </w:t>
      </w:r>
      <w:r w:rsidR="00CC5C6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2020</w:t>
      </w:r>
      <w:r w:rsidR="00CC5C62">
        <w:rPr>
          <w:rFonts w:ascii="Times New Roman" w:eastAsia="Times New Roman" w:hAnsi="Times New Roman" w:cs="Times New Roman"/>
          <w:sz w:val="28"/>
          <w:szCs w:val="28"/>
          <w:lang w:eastAsia="ru-RU"/>
        </w:rPr>
        <w:t xml:space="preserve"> году:</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w:t>
      </w:r>
      <w:r w:rsidR="00CC5C62">
        <w:rPr>
          <w:rFonts w:ascii="Times New Roman" w:eastAsia="Times New Roman" w:hAnsi="Times New Roman" w:cs="Times New Roman"/>
          <w:sz w:val="28"/>
          <w:szCs w:val="28"/>
          <w:lang w:eastAsia="ru-RU"/>
        </w:rPr>
        <w:t>к</w:t>
      </w:r>
      <w:r w:rsidRPr="00302341">
        <w:rPr>
          <w:rFonts w:ascii="Times New Roman" w:eastAsia="Times New Roman" w:hAnsi="Times New Roman" w:cs="Times New Roman"/>
          <w:sz w:val="28"/>
          <w:szCs w:val="28"/>
          <w:lang w:eastAsia="ru-RU"/>
        </w:rPr>
        <w:t xml:space="preserve">оличество участников физкультурных, физкультурно-оздоровительных и спортивных мероприятий, проведённых на территории Колпашевского района, </w:t>
      </w:r>
      <w:r w:rsidR="00F71E6F">
        <w:rPr>
          <w:rFonts w:ascii="Times New Roman" w:eastAsia="Times New Roman" w:hAnsi="Times New Roman" w:cs="Times New Roman"/>
          <w:sz w:val="28"/>
          <w:szCs w:val="28"/>
          <w:lang w:eastAsia="ru-RU"/>
        </w:rPr>
        <w:t>составило</w:t>
      </w:r>
      <w:r w:rsidRPr="00302341">
        <w:rPr>
          <w:rFonts w:ascii="Times New Roman" w:eastAsia="Times New Roman" w:hAnsi="Times New Roman" w:cs="Times New Roman"/>
          <w:sz w:val="28"/>
          <w:szCs w:val="28"/>
          <w:lang w:eastAsia="ru-RU"/>
        </w:rPr>
        <w:t xml:space="preserve"> 11 644 человек</w:t>
      </w:r>
      <w:r w:rsidR="00F71E6F">
        <w:rPr>
          <w:rFonts w:ascii="Times New Roman" w:eastAsia="Times New Roman" w:hAnsi="Times New Roman" w:cs="Times New Roman"/>
          <w:sz w:val="28"/>
          <w:szCs w:val="28"/>
          <w:lang w:eastAsia="ru-RU"/>
        </w:rPr>
        <w:t xml:space="preserve">, что ниже планового значения на </w:t>
      </w:r>
      <w:r w:rsidR="00E861C4">
        <w:rPr>
          <w:rFonts w:ascii="Times New Roman" w:eastAsia="Times New Roman" w:hAnsi="Times New Roman" w:cs="Times New Roman"/>
          <w:sz w:val="28"/>
          <w:szCs w:val="28"/>
          <w:lang w:eastAsia="ru-RU"/>
        </w:rPr>
        <w:t>40,3%</w:t>
      </w:r>
      <w:r w:rsidRPr="00302341">
        <w:rPr>
          <w:rFonts w:ascii="Times New Roman" w:eastAsia="Times New Roman" w:hAnsi="Times New Roman" w:cs="Times New Roman"/>
          <w:sz w:val="28"/>
          <w:szCs w:val="28"/>
          <w:lang w:eastAsia="ru-RU"/>
        </w:rPr>
        <w:t>;</w:t>
      </w:r>
    </w:p>
    <w:p w:rsidR="00302341" w:rsidRPr="00302341" w:rsidRDefault="00CC5C62" w:rsidP="00CC5C62">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CC5C62">
        <w:rPr>
          <w:rFonts w:ascii="Times New Roman" w:eastAsia="Times New Roman" w:hAnsi="Times New Roman" w:cs="Times New Roman"/>
          <w:sz w:val="28"/>
          <w:szCs w:val="28"/>
          <w:lang w:eastAsia="ru-RU"/>
        </w:rPr>
        <w:t>- у</w:t>
      </w:r>
      <w:r w:rsidR="00302341" w:rsidRPr="00CC5C62">
        <w:rPr>
          <w:rFonts w:ascii="Times New Roman" w:eastAsia="Times New Roman" w:hAnsi="Times New Roman" w:cs="Times New Roman"/>
          <w:sz w:val="28"/>
          <w:szCs w:val="28"/>
          <w:lang w:eastAsia="ru-RU"/>
        </w:rPr>
        <w:t>ровень</w:t>
      </w:r>
      <w:r w:rsidR="00302341" w:rsidRPr="00302341">
        <w:rPr>
          <w:rFonts w:ascii="Times New Roman" w:eastAsia="Times New Roman" w:hAnsi="Times New Roman" w:cs="Times New Roman"/>
          <w:sz w:val="28"/>
          <w:szCs w:val="28"/>
          <w:lang w:eastAsia="ru-RU"/>
        </w:rPr>
        <w:t xml:space="preserve"> обеспеченности населения, проживающего на территории Колпашевского района, спортивными сооружениями исходя из единовременной </w:t>
      </w:r>
      <w:r w:rsidR="00E861C4">
        <w:rPr>
          <w:rFonts w:ascii="Times New Roman" w:eastAsia="Times New Roman" w:hAnsi="Times New Roman" w:cs="Times New Roman"/>
          <w:sz w:val="28"/>
          <w:szCs w:val="28"/>
          <w:lang w:eastAsia="ru-RU"/>
        </w:rPr>
        <w:t>пропускной способности объектов</w:t>
      </w:r>
      <w:r w:rsidR="00302341" w:rsidRPr="00302341">
        <w:rPr>
          <w:rFonts w:ascii="Times New Roman" w:eastAsia="Times New Roman" w:hAnsi="Times New Roman" w:cs="Times New Roman"/>
          <w:sz w:val="28"/>
          <w:szCs w:val="28"/>
          <w:lang w:eastAsia="ru-RU"/>
        </w:rPr>
        <w:t xml:space="preserve"> </w:t>
      </w:r>
      <w:r w:rsidR="00E861C4">
        <w:rPr>
          <w:rFonts w:ascii="Times New Roman" w:eastAsia="Times New Roman" w:hAnsi="Times New Roman" w:cs="Times New Roman"/>
          <w:sz w:val="28"/>
          <w:szCs w:val="28"/>
          <w:lang w:eastAsia="ru-RU"/>
        </w:rPr>
        <w:t xml:space="preserve">увеличился </w:t>
      </w:r>
      <w:r w:rsidR="00522808">
        <w:rPr>
          <w:rFonts w:ascii="Times New Roman" w:eastAsia="Times New Roman" w:hAnsi="Times New Roman" w:cs="Times New Roman"/>
          <w:sz w:val="28"/>
          <w:szCs w:val="28"/>
          <w:lang w:eastAsia="ru-RU"/>
        </w:rPr>
        <w:t xml:space="preserve">и </w:t>
      </w:r>
      <w:r w:rsidR="00302341" w:rsidRPr="00302341">
        <w:rPr>
          <w:rFonts w:ascii="Times New Roman" w:eastAsia="Times New Roman" w:hAnsi="Times New Roman" w:cs="Times New Roman"/>
          <w:sz w:val="28"/>
          <w:szCs w:val="28"/>
          <w:lang w:eastAsia="ru-RU"/>
        </w:rPr>
        <w:t xml:space="preserve">составил </w:t>
      </w:r>
      <w:r w:rsidR="00302341" w:rsidRPr="00302341">
        <w:rPr>
          <w:rFonts w:ascii="Times New Roman" w:eastAsia="Times New Roman" w:hAnsi="Times New Roman" w:cs="Times New Roman"/>
          <w:sz w:val="28"/>
          <w:szCs w:val="28"/>
          <w:lang w:eastAsia="ru-RU"/>
        </w:rPr>
        <w:lastRenderedPageBreak/>
        <w:t>58,28%</w:t>
      </w:r>
      <w:r w:rsidR="00E861C4">
        <w:rPr>
          <w:rFonts w:ascii="Times New Roman" w:eastAsia="Times New Roman" w:hAnsi="Times New Roman" w:cs="Times New Roman"/>
          <w:sz w:val="28"/>
          <w:szCs w:val="28"/>
          <w:lang w:eastAsia="ru-RU"/>
        </w:rPr>
        <w:t xml:space="preserve"> (показатель исполнен на 107,1%)</w:t>
      </w:r>
      <w:r w:rsidR="00302341" w:rsidRPr="00302341">
        <w:rPr>
          <w:rFonts w:ascii="Times New Roman" w:eastAsia="Times New Roman" w:hAnsi="Times New Roman" w:cs="Times New Roman"/>
          <w:sz w:val="28"/>
          <w:szCs w:val="28"/>
          <w:lang w:eastAsia="ru-RU"/>
        </w:rPr>
        <w:t>, на что повлияло улучшение спортивной инфраструктуры района (ремонт, установка площадок ГТО, строительство хоккейной коробки в с.</w:t>
      </w:r>
      <w:r w:rsidR="00522808">
        <w:rPr>
          <w:rFonts w:ascii="Times New Roman" w:eastAsia="Times New Roman" w:hAnsi="Times New Roman" w:cs="Times New Roman"/>
          <w:sz w:val="28"/>
          <w:szCs w:val="28"/>
          <w:lang w:eastAsia="ru-RU"/>
        </w:rPr>
        <w:t xml:space="preserve"> </w:t>
      </w:r>
      <w:r w:rsidR="00302341" w:rsidRPr="00302341">
        <w:rPr>
          <w:rFonts w:ascii="Times New Roman" w:eastAsia="Times New Roman" w:hAnsi="Times New Roman" w:cs="Times New Roman"/>
          <w:sz w:val="28"/>
          <w:szCs w:val="28"/>
          <w:lang w:eastAsia="ru-RU"/>
        </w:rPr>
        <w:t>Тогур Колпашевского района, установка площадки с тренажёрами МК</w:t>
      </w:r>
      <w:r w:rsidR="00522808">
        <w:rPr>
          <w:rFonts w:ascii="Times New Roman" w:eastAsia="Times New Roman" w:hAnsi="Times New Roman" w:cs="Times New Roman"/>
          <w:sz w:val="28"/>
          <w:szCs w:val="28"/>
          <w:lang w:eastAsia="ru-RU"/>
        </w:rPr>
        <w:t>У «Городской молодежный центр»);</w:t>
      </w:r>
      <w:r w:rsidR="00302341" w:rsidRPr="00302341">
        <w:rPr>
          <w:rFonts w:ascii="Times New Roman" w:eastAsia="Times New Roman" w:hAnsi="Times New Roman" w:cs="Times New Roman"/>
          <w:sz w:val="28"/>
          <w:szCs w:val="28"/>
          <w:lang w:eastAsia="ru-RU"/>
        </w:rPr>
        <w:t xml:space="preserve"> </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численность учащихся и студентов, систематически занимающихся физической культурой и </w:t>
      </w:r>
      <w:r w:rsidR="00522808">
        <w:rPr>
          <w:rFonts w:ascii="Times New Roman" w:eastAsia="Times New Roman" w:hAnsi="Times New Roman" w:cs="Times New Roman"/>
          <w:sz w:val="28"/>
          <w:szCs w:val="28"/>
          <w:lang w:eastAsia="ru-RU"/>
        </w:rPr>
        <w:t>спортом, составила 6530 человек</w:t>
      </w:r>
      <w:r w:rsidR="00E861C4">
        <w:rPr>
          <w:rFonts w:ascii="Times New Roman" w:eastAsia="Times New Roman" w:hAnsi="Times New Roman" w:cs="Times New Roman"/>
          <w:sz w:val="28"/>
          <w:szCs w:val="28"/>
          <w:lang w:eastAsia="ru-RU"/>
        </w:rPr>
        <w:t xml:space="preserve">, что ниже планового значения на </w:t>
      </w:r>
      <w:r w:rsidR="00C623DF">
        <w:rPr>
          <w:rFonts w:ascii="Times New Roman" w:eastAsia="Times New Roman" w:hAnsi="Times New Roman" w:cs="Times New Roman"/>
          <w:sz w:val="28"/>
          <w:szCs w:val="28"/>
          <w:lang w:eastAsia="ru-RU"/>
        </w:rPr>
        <w:t>15%)</w:t>
      </w:r>
      <w:r w:rsidR="00522808">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численность лиц с ограниченными возможностями здоровья и инвалидов, систематически занимающихся физической культурой и спортом, составила 169 человек </w:t>
      </w:r>
      <w:r w:rsidR="00522808">
        <w:rPr>
          <w:rFonts w:ascii="Times New Roman" w:eastAsia="Times New Roman" w:hAnsi="Times New Roman" w:cs="Times New Roman"/>
          <w:sz w:val="28"/>
          <w:szCs w:val="28"/>
          <w:lang w:eastAsia="ru-RU"/>
        </w:rPr>
        <w:t>с учётом</w:t>
      </w:r>
      <w:r w:rsidRPr="00302341">
        <w:rPr>
          <w:rFonts w:ascii="Times New Roman" w:eastAsia="Times New Roman" w:hAnsi="Times New Roman" w:cs="Times New Roman"/>
          <w:sz w:val="28"/>
          <w:szCs w:val="28"/>
          <w:lang w:eastAsia="ru-RU"/>
        </w:rPr>
        <w:t xml:space="preserve"> лиц с ограниченными возможностями, которые занимаются спортом и состоят при общественной организации «Всероссийское общество инвалидов» г. Колпашево</w:t>
      </w:r>
      <w:r w:rsidR="00C623DF">
        <w:rPr>
          <w:rFonts w:ascii="Times New Roman" w:eastAsia="Times New Roman" w:hAnsi="Times New Roman" w:cs="Times New Roman"/>
          <w:sz w:val="28"/>
          <w:szCs w:val="28"/>
          <w:lang w:eastAsia="ru-RU"/>
        </w:rPr>
        <w:t xml:space="preserve"> (показатель достигнут на 183,7%)</w:t>
      </w:r>
      <w:r w:rsidRPr="00302341">
        <w:rPr>
          <w:rFonts w:ascii="Times New Roman" w:eastAsia="Times New Roman" w:hAnsi="Times New Roman" w:cs="Times New Roman"/>
          <w:sz w:val="28"/>
          <w:szCs w:val="28"/>
          <w:lang w:eastAsia="ru-RU"/>
        </w:rPr>
        <w:t xml:space="preserve">; </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численность населения занятого в экономике, занимающегося физической культурой </w:t>
      </w:r>
      <w:r w:rsidR="00522808">
        <w:rPr>
          <w:rFonts w:ascii="Times New Roman" w:eastAsia="Times New Roman" w:hAnsi="Times New Roman" w:cs="Times New Roman"/>
          <w:sz w:val="28"/>
          <w:szCs w:val="28"/>
          <w:lang w:eastAsia="ru-RU"/>
        </w:rPr>
        <w:t>и спортом</w:t>
      </w:r>
      <w:r w:rsidR="00C623DF">
        <w:rPr>
          <w:rFonts w:ascii="Times New Roman" w:eastAsia="Times New Roman" w:hAnsi="Times New Roman" w:cs="Times New Roman"/>
          <w:sz w:val="28"/>
          <w:szCs w:val="28"/>
          <w:lang w:eastAsia="ru-RU"/>
        </w:rPr>
        <w:t>,</w:t>
      </w:r>
      <w:r w:rsidR="00522808">
        <w:rPr>
          <w:rFonts w:ascii="Times New Roman" w:eastAsia="Times New Roman" w:hAnsi="Times New Roman" w:cs="Times New Roman"/>
          <w:sz w:val="28"/>
          <w:szCs w:val="28"/>
          <w:lang w:eastAsia="ru-RU"/>
        </w:rPr>
        <w:t xml:space="preserve"> составила 947 человек</w:t>
      </w:r>
      <w:r w:rsidR="00C623DF">
        <w:rPr>
          <w:rFonts w:ascii="Times New Roman" w:eastAsia="Times New Roman" w:hAnsi="Times New Roman" w:cs="Times New Roman"/>
          <w:sz w:val="28"/>
          <w:szCs w:val="28"/>
          <w:lang w:eastAsia="ru-RU"/>
        </w:rPr>
        <w:t xml:space="preserve"> (показатель достигнут на 99,6%)</w:t>
      </w:r>
      <w:r w:rsidR="00522808">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w:t>
      </w:r>
      <w:r w:rsidR="00522808" w:rsidRPr="00522808">
        <w:rPr>
          <w:rFonts w:ascii="Times New Roman" w:eastAsia="Times New Roman" w:hAnsi="Times New Roman" w:cs="Times New Roman"/>
          <w:sz w:val="28"/>
          <w:szCs w:val="28"/>
          <w:lang w:eastAsia="ru-RU"/>
        </w:rPr>
        <w:t>-</w:t>
      </w:r>
      <w:r w:rsidR="00522808">
        <w:rPr>
          <w:rFonts w:ascii="Times New Roman" w:eastAsia="Times New Roman" w:hAnsi="Times New Roman" w:cs="Times New Roman"/>
          <w:sz w:val="28"/>
          <w:szCs w:val="28"/>
          <w:lang w:eastAsia="ru-RU"/>
        </w:rPr>
        <w:t xml:space="preserve"> </w:t>
      </w:r>
      <w:r w:rsidRPr="00302341">
        <w:rPr>
          <w:rFonts w:ascii="Times New Roman" w:eastAsia="Times New Roman" w:hAnsi="Times New Roman" w:cs="Times New Roman"/>
          <w:sz w:val="28"/>
          <w:szCs w:val="28"/>
          <w:lang w:eastAsia="ru-RU"/>
        </w:rPr>
        <w:t xml:space="preserve">в списки кандидатов в спортивные сборные команды Томской области </w:t>
      </w:r>
      <w:r w:rsidR="00522808">
        <w:rPr>
          <w:rFonts w:ascii="Times New Roman" w:eastAsia="Times New Roman" w:hAnsi="Times New Roman" w:cs="Times New Roman"/>
          <w:sz w:val="28"/>
          <w:szCs w:val="28"/>
          <w:lang w:eastAsia="ru-RU"/>
        </w:rPr>
        <w:t>включены</w:t>
      </w:r>
      <w:r w:rsidRPr="00302341">
        <w:rPr>
          <w:rFonts w:ascii="Times New Roman" w:eastAsia="Times New Roman" w:hAnsi="Times New Roman" w:cs="Times New Roman"/>
          <w:sz w:val="28"/>
          <w:szCs w:val="28"/>
          <w:lang w:eastAsia="ru-RU"/>
        </w:rPr>
        <w:t xml:space="preserve"> 23 </w:t>
      </w:r>
      <w:r w:rsidR="00522808">
        <w:rPr>
          <w:rFonts w:ascii="Times New Roman" w:eastAsia="Times New Roman" w:hAnsi="Times New Roman" w:cs="Times New Roman"/>
          <w:sz w:val="28"/>
          <w:szCs w:val="28"/>
          <w:lang w:eastAsia="ru-RU"/>
        </w:rPr>
        <w:t>спортсмена Колпашевского района</w:t>
      </w:r>
      <w:r w:rsidR="00C623DF">
        <w:rPr>
          <w:rFonts w:ascii="Times New Roman" w:eastAsia="Times New Roman" w:hAnsi="Times New Roman" w:cs="Times New Roman"/>
          <w:sz w:val="28"/>
          <w:szCs w:val="28"/>
          <w:lang w:eastAsia="ru-RU"/>
        </w:rPr>
        <w:t xml:space="preserve"> (показ</w:t>
      </w:r>
      <w:r w:rsidR="00EA5255">
        <w:rPr>
          <w:rFonts w:ascii="Times New Roman" w:eastAsia="Times New Roman" w:hAnsi="Times New Roman" w:cs="Times New Roman"/>
          <w:sz w:val="28"/>
          <w:szCs w:val="28"/>
          <w:lang w:eastAsia="ru-RU"/>
        </w:rPr>
        <w:t>а</w:t>
      </w:r>
      <w:r w:rsidR="00C623DF">
        <w:rPr>
          <w:rFonts w:ascii="Times New Roman" w:eastAsia="Times New Roman" w:hAnsi="Times New Roman" w:cs="Times New Roman"/>
          <w:sz w:val="28"/>
          <w:szCs w:val="28"/>
          <w:lang w:eastAsia="ru-RU"/>
        </w:rPr>
        <w:t>тель достигнут на 135,3%)</w:t>
      </w:r>
      <w:r w:rsidR="00522808">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ab/>
        <w:t xml:space="preserve">- на территории района </w:t>
      </w:r>
      <w:r w:rsidR="00522808">
        <w:rPr>
          <w:rFonts w:ascii="Times New Roman" w:eastAsia="Times New Roman" w:hAnsi="Times New Roman" w:cs="Times New Roman"/>
          <w:sz w:val="28"/>
          <w:szCs w:val="28"/>
          <w:lang w:eastAsia="ru-RU"/>
        </w:rPr>
        <w:t>обустроен</w:t>
      </w:r>
      <w:r w:rsidR="00C623DF">
        <w:rPr>
          <w:rFonts w:ascii="Times New Roman" w:eastAsia="Times New Roman" w:hAnsi="Times New Roman" w:cs="Times New Roman"/>
          <w:sz w:val="28"/>
          <w:szCs w:val="28"/>
          <w:lang w:eastAsia="ru-RU"/>
        </w:rPr>
        <w:t>ы</w:t>
      </w:r>
      <w:r w:rsidR="00522808">
        <w:rPr>
          <w:rFonts w:ascii="Times New Roman" w:eastAsia="Times New Roman" w:hAnsi="Times New Roman" w:cs="Times New Roman"/>
          <w:sz w:val="28"/>
          <w:szCs w:val="28"/>
          <w:lang w:eastAsia="ru-RU"/>
        </w:rPr>
        <w:t xml:space="preserve"> </w:t>
      </w:r>
      <w:r w:rsidR="00C623DF">
        <w:rPr>
          <w:rFonts w:ascii="Times New Roman" w:eastAsia="Times New Roman" w:hAnsi="Times New Roman" w:cs="Times New Roman"/>
          <w:sz w:val="28"/>
          <w:szCs w:val="28"/>
          <w:lang w:eastAsia="ru-RU"/>
        </w:rPr>
        <w:t>спортивные объекты</w:t>
      </w:r>
      <w:r w:rsidRPr="00302341">
        <w:rPr>
          <w:rFonts w:ascii="Times New Roman" w:eastAsia="Times New Roman" w:hAnsi="Times New Roman" w:cs="Times New Roman"/>
          <w:sz w:val="28"/>
          <w:szCs w:val="28"/>
          <w:lang w:eastAsia="ru-RU"/>
        </w:rPr>
        <w:t xml:space="preserve"> в с.Чажемто с целью организации и проведения Х</w:t>
      </w:r>
      <w:r w:rsidRPr="00302341">
        <w:rPr>
          <w:rFonts w:ascii="Times New Roman" w:eastAsia="Times New Roman" w:hAnsi="Times New Roman" w:cs="Times New Roman"/>
          <w:sz w:val="28"/>
          <w:szCs w:val="28"/>
          <w:lang w:val="en-US" w:eastAsia="ru-RU"/>
        </w:rPr>
        <w:t>III</w:t>
      </w:r>
      <w:r w:rsidRPr="00302341">
        <w:rPr>
          <w:rFonts w:ascii="Times New Roman" w:eastAsia="Times New Roman" w:hAnsi="Times New Roman" w:cs="Times New Roman"/>
          <w:sz w:val="28"/>
          <w:szCs w:val="28"/>
          <w:lang w:eastAsia="ru-RU"/>
        </w:rPr>
        <w:t xml:space="preserve"> зимней межпоселенческой спартакиады, </w:t>
      </w:r>
      <w:r w:rsidR="00C623DF">
        <w:rPr>
          <w:rFonts w:ascii="Times New Roman" w:eastAsia="Times New Roman" w:hAnsi="Times New Roman" w:cs="Times New Roman"/>
          <w:sz w:val="28"/>
          <w:szCs w:val="28"/>
          <w:lang w:eastAsia="ru-RU"/>
        </w:rPr>
        <w:t xml:space="preserve">а также </w:t>
      </w:r>
      <w:r w:rsidRPr="00302341">
        <w:rPr>
          <w:rFonts w:ascii="Times New Roman" w:eastAsia="Times New Roman" w:hAnsi="Times New Roman" w:cs="Times New Roman"/>
          <w:sz w:val="28"/>
          <w:szCs w:val="28"/>
          <w:lang w:eastAsia="ru-RU"/>
        </w:rPr>
        <w:t>обустроен каток на стадионе по адресу: г.</w:t>
      </w:r>
      <w:r w:rsidR="00522808">
        <w:rPr>
          <w:rFonts w:ascii="Times New Roman" w:eastAsia="Times New Roman" w:hAnsi="Times New Roman" w:cs="Times New Roman"/>
          <w:sz w:val="28"/>
          <w:szCs w:val="28"/>
          <w:lang w:eastAsia="ru-RU"/>
        </w:rPr>
        <w:t xml:space="preserve"> </w:t>
      </w:r>
      <w:r w:rsidRPr="00302341">
        <w:rPr>
          <w:rFonts w:ascii="Times New Roman" w:eastAsia="Times New Roman" w:hAnsi="Times New Roman" w:cs="Times New Roman"/>
          <w:sz w:val="28"/>
          <w:szCs w:val="28"/>
          <w:lang w:eastAsia="ru-RU"/>
        </w:rPr>
        <w:t>Колпаше</w:t>
      </w:r>
      <w:r w:rsidR="00522808">
        <w:rPr>
          <w:rFonts w:ascii="Times New Roman" w:eastAsia="Times New Roman" w:hAnsi="Times New Roman" w:cs="Times New Roman"/>
          <w:sz w:val="28"/>
          <w:szCs w:val="28"/>
          <w:lang w:eastAsia="ru-RU"/>
        </w:rPr>
        <w:t>во ул. Кирова,41</w:t>
      </w:r>
      <w:r w:rsidRPr="00302341">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проведено 11 </w:t>
      </w:r>
      <w:r w:rsidR="007652FD">
        <w:rPr>
          <w:rFonts w:ascii="Times New Roman" w:eastAsia="Times New Roman" w:hAnsi="Times New Roman" w:cs="Times New Roman"/>
          <w:sz w:val="28"/>
          <w:szCs w:val="28"/>
          <w:lang w:eastAsia="ru-RU"/>
        </w:rPr>
        <w:t>муниципальных</w:t>
      </w:r>
      <w:r w:rsidRPr="00302341">
        <w:rPr>
          <w:rFonts w:ascii="Times New Roman" w:eastAsia="Times New Roman" w:hAnsi="Times New Roman" w:cs="Times New Roman"/>
          <w:sz w:val="28"/>
          <w:szCs w:val="28"/>
          <w:lang w:eastAsia="ru-RU"/>
        </w:rPr>
        <w:t xml:space="preserve"> спортивных мероприятий</w:t>
      </w:r>
      <w:r w:rsidR="00522808">
        <w:rPr>
          <w:rFonts w:ascii="Times New Roman" w:eastAsia="Times New Roman" w:hAnsi="Times New Roman" w:cs="Times New Roman"/>
          <w:sz w:val="28"/>
          <w:szCs w:val="28"/>
          <w:lang w:eastAsia="ru-RU"/>
        </w:rPr>
        <w:t xml:space="preserve"> с активным</w:t>
      </w:r>
      <w:r w:rsidRPr="00302341">
        <w:rPr>
          <w:rFonts w:ascii="Times New Roman" w:eastAsia="Times New Roman" w:hAnsi="Times New Roman" w:cs="Times New Roman"/>
          <w:sz w:val="28"/>
          <w:szCs w:val="28"/>
          <w:lang w:eastAsia="ru-RU"/>
        </w:rPr>
        <w:t xml:space="preserve"> вовлечением населения  к сдаче нормативов ГТО</w:t>
      </w:r>
      <w:r w:rsidR="007652FD">
        <w:rPr>
          <w:rFonts w:ascii="Times New Roman" w:eastAsia="Times New Roman" w:hAnsi="Times New Roman" w:cs="Times New Roman"/>
          <w:sz w:val="28"/>
          <w:szCs w:val="28"/>
          <w:lang w:eastAsia="ru-RU"/>
        </w:rPr>
        <w:t xml:space="preserve"> (план – 9 ед.)</w:t>
      </w:r>
      <w:r w:rsidRPr="00302341">
        <w:rPr>
          <w:rFonts w:ascii="Times New Roman" w:eastAsia="Times New Roman" w:hAnsi="Times New Roman" w:cs="Times New Roman"/>
          <w:sz w:val="28"/>
          <w:szCs w:val="28"/>
          <w:lang w:eastAsia="ru-RU"/>
        </w:rPr>
        <w:t xml:space="preserve">; </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за счет субс</w:t>
      </w:r>
      <w:r w:rsidR="007652FD">
        <w:rPr>
          <w:rFonts w:ascii="Times New Roman" w:eastAsia="Times New Roman" w:hAnsi="Times New Roman" w:cs="Times New Roman"/>
          <w:sz w:val="28"/>
          <w:szCs w:val="28"/>
          <w:lang w:eastAsia="ru-RU"/>
        </w:rPr>
        <w:t>идии из бюджета Томской области</w:t>
      </w:r>
      <w:r w:rsidRPr="00302341">
        <w:rPr>
          <w:rFonts w:ascii="Times New Roman" w:eastAsia="Times New Roman" w:hAnsi="Times New Roman" w:cs="Times New Roman"/>
          <w:sz w:val="28"/>
          <w:szCs w:val="28"/>
          <w:lang w:eastAsia="ru-RU"/>
        </w:rPr>
        <w:t xml:space="preserve"> было приобретено 3 комплекта спортивного обо</w:t>
      </w:r>
      <w:r w:rsidR="007652FD">
        <w:rPr>
          <w:rFonts w:ascii="Times New Roman" w:eastAsia="Times New Roman" w:hAnsi="Times New Roman" w:cs="Times New Roman"/>
          <w:sz w:val="28"/>
          <w:szCs w:val="28"/>
          <w:lang w:eastAsia="ru-RU"/>
        </w:rPr>
        <w:t>рудования</w:t>
      </w:r>
      <w:r w:rsidRPr="00302341">
        <w:rPr>
          <w:rFonts w:ascii="Times New Roman" w:eastAsia="Times New Roman" w:hAnsi="Times New Roman" w:cs="Times New Roman"/>
          <w:sz w:val="28"/>
          <w:szCs w:val="28"/>
          <w:lang w:eastAsia="ru-RU"/>
        </w:rPr>
        <w:t xml:space="preserve"> для малобюджетных спортивных площадок</w:t>
      </w:r>
      <w:r w:rsidR="007652FD">
        <w:rPr>
          <w:rFonts w:ascii="Times New Roman" w:eastAsia="Times New Roman" w:hAnsi="Times New Roman" w:cs="Times New Roman"/>
          <w:sz w:val="28"/>
          <w:szCs w:val="28"/>
          <w:lang w:eastAsia="ru-RU"/>
        </w:rPr>
        <w:t xml:space="preserve"> (показатель достигнут)</w:t>
      </w:r>
      <w:r w:rsidRPr="00302341">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численность занимающихся физической культурой и спортом, в рамках работы инструкторов по спорту, составила 2160 человек</w:t>
      </w:r>
      <w:r w:rsidR="007652FD">
        <w:rPr>
          <w:rFonts w:ascii="Times New Roman" w:eastAsia="Times New Roman" w:hAnsi="Times New Roman" w:cs="Times New Roman"/>
          <w:sz w:val="28"/>
          <w:szCs w:val="28"/>
          <w:lang w:eastAsia="ru-RU"/>
        </w:rPr>
        <w:t xml:space="preserve"> (показатель достигнут)</w:t>
      </w:r>
      <w:r w:rsidRPr="00302341">
        <w:rPr>
          <w:rFonts w:ascii="Times New Roman" w:eastAsia="Times New Roman" w:hAnsi="Times New Roman" w:cs="Times New Roman"/>
          <w:sz w:val="28"/>
          <w:szCs w:val="28"/>
          <w:lang w:eastAsia="ru-RU"/>
        </w:rPr>
        <w:t>;</w:t>
      </w:r>
    </w:p>
    <w:p w:rsidR="00302341" w:rsidRPr="00302341" w:rsidRDefault="00302341" w:rsidP="00522808">
      <w:pPr>
        <w:tabs>
          <w:tab w:val="left" w:pos="851"/>
        </w:tabs>
        <w:spacing w:line="240" w:lineRule="auto"/>
        <w:ind w:firstLine="680"/>
        <w:contextualSpacing/>
        <w:jc w:val="both"/>
        <w:rPr>
          <w:rFonts w:ascii="Times New Roman" w:eastAsia="Times New Roman" w:hAnsi="Times New Roman" w:cs="Times New Roman"/>
          <w:sz w:val="28"/>
          <w:szCs w:val="28"/>
          <w:u w:val="single"/>
          <w:lang w:eastAsia="ru-RU"/>
        </w:rPr>
      </w:pPr>
      <w:r w:rsidRPr="00522808">
        <w:rPr>
          <w:rFonts w:ascii="Times New Roman" w:eastAsia="Times New Roman" w:hAnsi="Times New Roman" w:cs="Times New Roman"/>
          <w:sz w:val="28"/>
          <w:szCs w:val="28"/>
          <w:lang w:eastAsia="ru-RU"/>
        </w:rPr>
        <w:t>В рамках реализации</w:t>
      </w:r>
      <w:r w:rsidRPr="00522808">
        <w:rPr>
          <w:rFonts w:ascii="Times New Roman" w:eastAsia="Times New Roman" w:hAnsi="Times New Roman" w:cs="Times New Roman"/>
          <w:b/>
          <w:sz w:val="28"/>
          <w:szCs w:val="28"/>
          <w:lang w:eastAsia="ru-RU"/>
        </w:rPr>
        <w:t xml:space="preserve"> </w:t>
      </w:r>
      <w:r w:rsidRPr="00522808">
        <w:rPr>
          <w:rFonts w:ascii="Times New Roman" w:eastAsia="Times New Roman" w:hAnsi="Times New Roman" w:cs="Times New Roman"/>
          <w:sz w:val="28"/>
          <w:szCs w:val="28"/>
          <w:lang w:eastAsia="ru-RU"/>
        </w:rPr>
        <w:t>подпрограммы 2</w:t>
      </w:r>
      <w:r w:rsidRPr="00302341">
        <w:rPr>
          <w:rFonts w:ascii="Times New Roman" w:eastAsia="Times New Roman" w:hAnsi="Times New Roman" w:cs="Times New Roman"/>
          <w:sz w:val="28"/>
          <w:szCs w:val="28"/>
          <w:lang w:eastAsia="ru-RU"/>
        </w:rPr>
        <w:t xml:space="preserve">  </w:t>
      </w:r>
      <w:r w:rsidR="00522808">
        <w:rPr>
          <w:rFonts w:ascii="Times New Roman" w:eastAsia="Times New Roman" w:hAnsi="Times New Roman" w:cs="Times New Roman"/>
          <w:sz w:val="28"/>
          <w:szCs w:val="28"/>
          <w:lang w:eastAsia="ru-RU"/>
        </w:rPr>
        <w:t>в 2020 году:</w:t>
      </w:r>
    </w:p>
    <w:p w:rsidR="00302341" w:rsidRPr="00302341" w:rsidRDefault="00302341" w:rsidP="0058367D">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xml:space="preserve">- </w:t>
      </w:r>
      <w:r w:rsidR="00522808">
        <w:rPr>
          <w:rFonts w:ascii="Times New Roman" w:eastAsia="Times New Roman" w:hAnsi="Times New Roman" w:cs="Times New Roman"/>
          <w:sz w:val="28"/>
          <w:szCs w:val="28"/>
          <w:lang w:eastAsia="ru-RU"/>
        </w:rPr>
        <w:t>в мероприятиях, направленных на самореализацию молодёжи</w:t>
      </w:r>
      <w:r w:rsidR="007652FD">
        <w:rPr>
          <w:rFonts w:ascii="Times New Roman" w:eastAsia="Times New Roman" w:hAnsi="Times New Roman" w:cs="Times New Roman"/>
          <w:sz w:val="28"/>
          <w:szCs w:val="28"/>
          <w:lang w:eastAsia="ru-RU"/>
        </w:rPr>
        <w:t>,</w:t>
      </w:r>
      <w:r w:rsidR="00522808">
        <w:rPr>
          <w:rFonts w:ascii="Times New Roman" w:eastAsia="Times New Roman" w:hAnsi="Times New Roman" w:cs="Times New Roman"/>
          <w:sz w:val="28"/>
          <w:szCs w:val="28"/>
          <w:lang w:eastAsia="ru-RU"/>
        </w:rPr>
        <w:t xml:space="preserve"> </w:t>
      </w:r>
      <w:r w:rsidR="0058367D">
        <w:rPr>
          <w:rFonts w:ascii="Times New Roman" w:eastAsia="Times New Roman" w:hAnsi="Times New Roman" w:cs="Times New Roman"/>
          <w:sz w:val="28"/>
          <w:szCs w:val="28"/>
          <w:lang w:eastAsia="ru-RU"/>
        </w:rPr>
        <w:t xml:space="preserve">приняли участие </w:t>
      </w:r>
      <w:r w:rsidR="00522808">
        <w:rPr>
          <w:rFonts w:ascii="Times New Roman" w:eastAsia="Times New Roman" w:hAnsi="Times New Roman" w:cs="Times New Roman"/>
          <w:sz w:val="28"/>
          <w:szCs w:val="28"/>
          <w:lang w:eastAsia="ru-RU"/>
        </w:rPr>
        <w:t>27,6%</w:t>
      </w:r>
      <w:r w:rsidRPr="00302341">
        <w:rPr>
          <w:rFonts w:ascii="Times New Roman" w:eastAsia="Times New Roman" w:hAnsi="Times New Roman" w:cs="Times New Roman"/>
          <w:sz w:val="28"/>
          <w:szCs w:val="28"/>
          <w:lang w:eastAsia="ru-RU"/>
        </w:rPr>
        <w:t xml:space="preserve"> молодёжи в возрасте от 14 до 30 лет от общего числа населения </w:t>
      </w:r>
      <w:r w:rsidR="0058367D">
        <w:rPr>
          <w:rFonts w:ascii="Times New Roman" w:eastAsia="Times New Roman" w:hAnsi="Times New Roman" w:cs="Times New Roman"/>
          <w:sz w:val="28"/>
          <w:szCs w:val="28"/>
          <w:lang w:eastAsia="ru-RU"/>
        </w:rPr>
        <w:t>района данной возрастной группы</w:t>
      </w:r>
      <w:r w:rsidR="007652FD">
        <w:rPr>
          <w:rFonts w:ascii="Times New Roman" w:eastAsia="Times New Roman" w:hAnsi="Times New Roman" w:cs="Times New Roman"/>
          <w:sz w:val="28"/>
          <w:szCs w:val="28"/>
          <w:lang w:eastAsia="ru-RU"/>
        </w:rPr>
        <w:t xml:space="preserve"> (план - 45%)</w:t>
      </w:r>
      <w:r w:rsidR="0058367D">
        <w:rPr>
          <w:rFonts w:ascii="Times New Roman" w:eastAsia="Times New Roman" w:hAnsi="Times New Roman" w:cs="Times New Roman"/>
          <w:sz w:val="28"/>
          <w:szCs w:val="28"/>
          <w:lang w:eastAsia="ru-RU"/>
        </w:rPr>
        <w:t>;</w:t>
      </w:r>
    </w:p>
    <w:p w:rsidR="00302341" w:rsidRPr="00302341"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302341">
        <w:rPr>
          <w:rFonts w:ascii="Times New Roman" w:eastAsia="Times New Roman" w:hAnsi="Times New Roman" w:cs="Times New Roman"/>
          <w:sz w:val="28"/>
          <w:szCs w:val="28"/>
          <w:lang w:eastAsia="ru-RU"/>
        </w:rPr>
        <w:t>- удельный вес молодёжи (14-30 лет), участвующей в мероприятиях направленных на развитие творческого потенциала, от общего кол</w:t>
      </w:r>
      <w:r w:rsidR="0058367D">
        <w:rPr>
          <w:rFonts w:ascii="Times New Roman" w:eastAsia="Times New Roman" w:hAnsi="Times New Roman" w:cs="Times New Roman"/>
          <w:sz w:val="28"/>
          <w:szCs w:val="28"/>
          <w:lang w:eastAsia="ru-RU"/>
        </w:rPr>
        <w:t>ичества участников составил 42%</w:t>
      </w:r>
      <w:r w:rsidR="007652FD">
        <w:rPr>
          <w:rFonts w:ascii="Times New Roman" w:eastAsia="Times New Roman" w:hAnsi="Times New Roman" w:cs="Times New Roman"/>
          <w:sz w:val="28"/>
          <w:szCs w:val="28"/>
          <w:lang w:eastAsia="ru-RU"/>
        </w:rPr>
        <w:t xml:space="preserve"> (план – 50%)</w:t>
      </w:r>
      <w:r w:rsidR="0058367D">
        <w:rPr>
          <w:rFonts w:ascii="Times New Roman" w:eastAsia="Times New Roman" w:hAnsi="Times New Roman" w:cs="Times New Roman"/>
          <w:sz w:val="28"/>
          <w:szCs w:val="28"/>
          <w:lang w:eastAsia="ru-RU"/>
        </w:rPr>
        <w:t>;</w:t>
      </w:r>
    </w:p>
    <w:p w:rsidR="00302341" w:rsidRPr="00E73AFC"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58367D">
        <w:rPr>
          <w:rFonts w:ascii="Times New Roman" w:eastAsia="Times New Roman" w:hAnsi="Times New Roman" w:cs="Times New Roman"/>
          <w:sz w:val="28"/>
          <w:szCs w:val="28"/>
          <w:lang w:eastAsia="ru-RU"/>
        </w:rPr>
        <w:t>В рамках реализации подпрограммы 3</w:t>
      </w:r>
      <w:r w:rsidRPr="00E73AFC">
        <w:rPr>
          <w:rFonts w:ascii="Times New Roman" w:eastAsia="Times New Roman" w:hAnsi="Times New Roman" w:cs="Times New Roman"/>
          <w:sz w:val="28"/>
          <w:szCs w:val="28"/>
          <w:lang w:eastAsia="ru-RU"/>
        </w:rPr>
        <w:t xml:space="preserve"> </w:t>
      </w:r>
      <w:r w:rsidR="0058367D">
        <w:rPr>
          <w:rFonts w:ascii="Times New Roman" w:eastAsia="Times New Roman" w:hAnsi="Times New Roman" w:cs="Times New Roman"/>
          <w:sz w:val="28"/>
          <w:szCs w:val="28"/>
          <w:lang w:eastAsia="ru-RU"/>
        </w:rPr>
        <w:t xml:space="preserve">в </w:t>
      </w:r>
      <w:r w:rsidR="007652FD">
        <w:rPr>
          <w:rFonts w:ascii="Times New Roman" w:eastAsia="Times New Roman" w:hAnsi="Times New Roman" w:cs="Times New Roman"/>
          <w:sz w:val="28"/>
          <w:szCs w:val="28"/>
          <w:lang w:eastAsia="ru-RU"/>
        </w:rPr>
        <w:t>2020</w:t>
      </w:r>
      <w:r w:rsidR="0058367D">
        <w:rPr>
          <w:rFonts w:ascii="Times New Roman" w:eastAsia="Times New Roman" w:hAnsi="Times New Roman" w:cs="Times New Roman"/>
          <w:sz w:val="28"/>
          <w:szCs w:val="28"/>
          <w:lang w:eastAsia="ru-RU"/>
        </w:rPr>
        <w:t xml:space="preserve"> году</w:t>
      </w:r>
      <w:r w:rsidRPr="00E73AFC">
        <w:rPr>
          <w:rFonts w:ascii="Times New Roman" w:eastAsia="Times New Roman" w:hAnsi="Times New Roman" w:cs="Times New Roman"/>
          <w:sz w:val="28"/>
          <w:szCs w:val="28"/>
          <w:lang w:eastAsia="ru-RU"/>
        </w:rPr>
        <w:t>:</w:t>
      </w:r>
    </w:p>
    <w:p w:rsidR="00302341" w:rsidRPr="00E73AFC" w:rsidRDefault="00302341" w:rsidP="0058367D">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E73AFC">
        <w:rPr>
          <w:rFonts w:ascii="Times New Roman" w:eastAsia="Times New Roman" w:hAnsi="Times New Roman" w:cs="Times New Roman"/>
          <w:sz w:val="28"/>
          <w:szCs w:val="28"/>
          <w:lang w:eastAsia="ru-RU"/>
        </w:rPr>
        <w:t xml:space="preserve">- </w:t>
      </w:r>
      <w:r w:rsidR="0058367D">
        <w:rPr>
          <w:rFonts w:ascii="Times New Roman" w:eastAsia="Times New Roman" w:hAnsi="Times New Roman" w:cs="Times New Roman"/>
          <w:sz w:val="28"/>
          <w:szCs w:val="28"/>
          <w:lang w:eastAsia="ru-RU"/>
        </w:rPr>
        <w:t>2</w:t>
      </w:r>
      <w:r w:rsidRPr="00E73AFC">
        <w:rPr>
          <w:rFonts w:ascii="Times New Roman" w:eastAsia="Times New Roman" w:hAnsi="Times New Roman" w:cs="Times New Roman"/>
          <w:sz w:val="28"/>
          <w:szCs w:val="28"/>
          <w:lang w:eastAsia="ru-RU"/>
        </w:rPr>
        <w:t xml:space="preserve"> молоды</w:t>
      </w:r>
      <w:r w:rsidR="0058367D">
        <w:rPr>
          <w:rFonts w:ascii="Times New Roman" w:eastAsia="Times New Roman" w:hAnsi="Times New Roman" w:cs="Times New Roman"/>
          <w:sz w:val="28"/>
          <w:szCs w:val="28"/>
          <w:lang w:eastAsia="ru-RU"/>
        </w:rPr>
        <w:t>е</w:t>
      </w:r>
      <w:r w:rsidRPr="00E73AFC">
        <w:rPr>
          <w:rFonts w:ascii="Times New Roman" w:eastAsia="Times New Roman" w:hAnsi="Times New Roman" w:cs="Times New Roman"/>
          <w:sz w:val="28"/>
          <w:szCs w:val="28"/>
          <w:lang w:eastAsia="ru-RU"/>
        </w:rPr>
        <w:t xml:space="preserve"> сем</w:t>
      </w:r>
      <w:r w:rsidR="0058367D">
        <w:rPr>
          <w:rFonts w:ascii="Times New Roman" w:eastAsia="Times New Roman" w:hAnsi="Times New Roman" w:cs="Times New Roman"/>
          <w:sz w:val="28"/>
          <w:szCs w:val="28"/>
          <w:lang w:eastAsia="ru-RU"/>
        </w:rPr>
        <w:t>ьи</w:t>
      </w:r>
      <w:r w:rsidRPr="00E73AFC">
        <w:rPr>
          <w:rFonts w:ascii="Times New Roman" w:eastAsia="Times New Roman" w:hAnsi="Times New Roman" w:cs="Times New Roman"/>
          <w:sz w:val="28"/>
          <w:szCs w:val="28"/>
          <w:lang w:eastAsia="ru-RU"/>
        </w:rPr>
        <w:t xml:space="preserve"> улучши</w:t>
      </w:r>
      <w:r w:rsidR="007652FD">
        <w:rPr>
          <w:rFonts w:ascii="Times New Roman" w:eastAsia="Times New Roman" w:hAnsi="Times New Roman" w:cs="Times New Roman"/>
          <w:sz w:val="28"/>
          <w:szCs w:val="28"/>
          <w:lang w:eastAsia="ru-RU"/>
        </w:rPr>
        <w:t>ли жилищные условия посредством государственной поддержки решения жилищной проблемы молодых семей</w:t>
      </w:r>
      <w:r w:rsidR="007652FD" w:rsidRPr="007652FD">
        <w:rPr>
          <w:rFonts w:ascii="Times New Roman" w:eastAsia="Times New Roman" w:hAnsi="Times New Roman" w:cs="Times New Roman"/>
          <w:sz w:val="28"/>
          <w:szCs w:val="28"/>
          <w:lang w:eastAsia="ru-RU"/>
        </w:rPr>
        <w:t xml:space="preserve"> </w:t>
      </w:r>
      <w:r w:rsidR="007652FD">
        <w:rPr>
          <w:rFonts w:ascii="Times New Roman" w:eastAsia="Times New Roman" w:hAnsi="Times New Roman" w:cs="Times New Roman"/>
          <w:sz w:val="28"/>
          <w:szCs w:val="28"/>
          <w:lang w:eastAsia="ru-RU"/>
        </w:rPr>
        <w:t>в Колпашевском районе</w:t>
      </w:r>
      <w:r w:rsidR="006374B6" w:rsidRPr="006374B6">
        <w:rPr>
          <w:rFonts w:ascii="Times New Roman" w:eastAsia="Times New Roman" w:hAnsi="Times New Roman" w:cs="Times New Roman"/>
          <w:sz w:val="28"/>
          <w:szCs w:val="28"/>
          <w:lang w:eastAsia="ru-RU"/>
        </w:rPr>
        <w:t xml:space="preserve"> </w:t>
      </w:r>
      <w:r w:rsidR="006374B6">
        <w:rPr>
          <w:rFonts w:ascii="Times New Roman" w:eastAsia="Times New Roman" w:hAnsi="Times New Roman" w:cs="Times New Roman"/>
          <w:sz w:val="28"/>
          <w:szCs w:val="28"/>
          <w:lang w:eastAsia="ru-RU"/>
        </w:rPr>
        <w:t xml:space="preserve">- </w:t>
      </w:r>
      <w:r w:rsidR="006374B6" w:rsidRPr="00E73AFC">
        <w:rPr>
          <w:rFonts w:ascii="Times New Roman" w:eastAsia="Times New Roman" w:hAnsi="Times New Roman" w:cs="Times New Roman"/>
          <w:sz w:val="28"/>
          <w:szCs w:val="28"/>
          <w:lang w:eastAsia="ru-RU"/>
        </w:rPr>
        <w:t>получи</w:t>
      </w:r>
      <w:r w:rsidR="006374B6">
        <w:rPr>
          <w:rFonts w:ascii="Times New Roman" w:eastAsia="Times New Roman" w:hAnsi="Times New Roman" w:cs="Times New Roman"/>
          <w:sz w:val="28"/>
          <w:szCs w:val="28"/>
          <w:lang w:eastAsia="ru-RU"/>
        </w:rPr>
        <w:t>ли</w:t>
      </w:r>
      <w:r w:rsidR="006374B6" w:rsidRPr="00E73AFC">
        <w:rPr>
          <w:rFonts w:ascii="Times New Roman" w:eastAsia="Times New Roman" w:hAnsi="Times New Roman" w:cs="Times New Roman"/>
          <w:sz w:val="28"/>
          <w:szCs w:val="28"/>
          <w:lang w:eastAsia="ru-RU"/>
        </w:rPr>
        <w:t xml:space="preserve"> социальную выплату на приобретение жилого помещения или объекта индивидуального </w:t>
      </w:r>
      <w:r w:rsidR="006374B6">
        <w:rPr>
          <w:rFonts w:ascii="Times New Roman" w:eastAsia="Times New Roman" w:hAnsi="Times New Roman" w:cs="Times New Roman"/>
          <w:sz w:val="28"/>
          <w:szCs w:val="28"/>
          <w:lang w:eastAsia="ru-RU"/>
        </w:rPr>
        <w:t>жилищного строительства</w:t>
      </w:r>
      <w:r w:rsidRPr="00E73AFC">
        <w:rPr>
          <w:rFonts w:ascii="Times New Roman" w:eastAsia="Times New Roman" w:hAnsi="Times New Roman" w:cs="Times New Roman"/>
          <w:sz w:val="28"/>
          <w:szCs w:val="28"/>
          <w:lang w:eastAsia="ru-RU"/>
        </w:rPr>
        <w:t>;</w:t>
      </w:r>
    </w:p>
    <w:p w:rsidR="00302341" w:rsidRPr="00E73AFC"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E73AFC">
        <w:rPr>
          <w:rFonts w:ascii="Times New Roman" w:eastAsia="Times New Roman" w:hAnsi="Times New Roman" w:cs="Times New Roman"/>
          <w:sz w:val="28"/>
          <w:szCs w:val="28"/>
          <w:lang w:eastAsia="ru-RU"/>
        </w:rPr>
        <w:lastRenderedPageBreak/>
        <w:t>- доля молодых семей, улучшивших жилищные условия, из числа участник</w:t>
      </w:r>
      <w:r w:rsidR="0058367D">
        <w:rPr>
          <w:rFonts w:ascii="Times New Roman" w:eastAsia="Times New Roman" w:hAnsi="Times New Roman" w:cs="Times New Roman"/>
          <w:sz w:val="28"/>
          <w:szCs w:val="28"/>
          <w:lang w:eastAsia="ru-RU"/>
        </w:rPr>
        <w:t>ов подпрограммы составила 12,5%</w:t>
      </w:r>
      <w:r w:rsidR="00F007E4">
        <w:rPr>
          <w:rFonts w:ascii="Times New Roman" w:eastAsia="Times New Roman" w:hAnsi="Times New Roman" w:cs="Times New Roman"/>
          <w:sz w:val="28"/>
          <w:szCs w:val="28"/>
          <w:lang w:eastAsia="ru-RU"/>
        </w:rPr>
        <w:t xml:space="preserve"> (план – не менее 10%)</w:t>
      </w:r>
      <w:r w:rsidR="006374B6">
        <w:rPr>
          <w:rFonts w:ascii="Times New Roman" w:eastAsia="Times New Roman" w:hAnsi="Times New Roman" w:cs="Times New Roman"/>
          <w:sz w:val="28"/>
          <w:szCs w:val="28"/>
          <w:lang w:eastAsia="ru-RU"/>
        </w:rPr>
        <w:t>.</w:t>
      </w:r>
    </w:p>
    <w:p w:rsidR="00061962" w:rsidRPr="00E73AFC" w:rsidRDefault="00061962"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достижение показателей, которые были выполнены не в полном объёме, либо не выполнены, основное влияние оказало введение ограничительных мер на территории Томской области из-за угрозы распространения новой коронавирусной инфекции.</w:t>
      </w:r>
    </w:p>
    <w:p w:rsidR="00302341" w:rsidRPr="00963AE3"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963AE3">
        <w:rPr>
          <w:rFonts w:ascii="Times New Roman" w:eastAsia="Times New Roman" w:hAnsi="Times New Roman" w:cs="Times New Roman"/>
          <w:sz w:val="28"/>
          <w:szCs w:val="28"/>
          <w:lang w:eastAsia="ru-RU"/>
        </w:rPr>
        <w:t xml:space="preserve">На реализацию муниципальной программы в 2020 году было </w:t>
      </w:r>
      <w:r w:rsidRPr="00963AE3">
        <w:rPr>
          <w:rFonts w:ascii="Times New Roman" w:eastAsia="Times New Roman" w:hAnsi="Times New Roman" w:cs="Times New Roman"/>
          <w:b/>
          <w:sz w:val="28"/>
          <w:szCs w:val="28"/>
          <w:lang w:eastAsia="ru-RU"/>
        </w:rPr>
        <w:t>фактически израсходовано 20 432,4 тыс. рублей</w:t>
      </w:r>
      <w:r w:rsidRPr="00963AE3">
        <w:rPr>
          <w:rFonts w:ascii="Times New Roman" w:eastAsia="Times New Roman" w:hAnsi="Times New Roman" w:cs="Times New Roman"/>
          <w:sz w:val="28"/>
          <w:szCs w:val="28"/>
          <w:lang w:eastAsia="ru-RU"/>
        </w:rPr>
        <w:t>, в том числе 5 595,9</w:t>
      </w:r>
      <w:r w:rsidR="00963AE3" w:rsidRPr="00963AE3">
        <w:rPr>
          <w:rFonts w:ascii="Times New Roman" w:eastAsia="Times New Roman" w:hAnsi="Times New Roman" w:cs="Times New Roman"/>
          <w:sz w:val="28"/>
          <w:szCs w:val="28"/>
          <w:lang w:eastAsia="ru-RU"/>
        </w:rPr>
        <w:t xml:space="preserve"> тыс.</w:t>
      </w:r>
      <w:r w:rsidR="00061962">
        <w:rPr>
          <w:rFonts w:ascii="Times New Roman" w:eastAsia="Times New Roman" w:hAnsi="Times New Roman" w:cs="Times New Roman"/>
          <w:sz w:val="28"/>
          <w:szCs w:val="28"/>
          <w:lang w:eastAsia="ru-RU"/>
        </w:rPr>
        <w:t xml:space="preserve"> </w:t>
      </w:r>
      <w:r w:rsidR="00963AE3" w:rsidRPr="00963AE3">
        <w:rPr>
          <w:rFonts w:ascii="Times New Roman" w:eastAsia="Times New Roman" w:hAnsi="Times New Roman" w:cs="Times New Roman"/>
          <w:sz w:val="28"/>
          <w:szCs w:val="28"/>
          <w:lang w:eastAsia="ru-RU"/>
        </w:rPr>
        <w:t>рублей</w:t>
      </w:r>
      <w:r w:rsidRPr="00963AE3">
        <w:rPr>
          <w:rFonts w:ascii="Times New Roman" w:eastAsia="Times New Roman" w:hAnsi="Times New Roman" w:cs="Times New Roman"/>
          <w:sz w:val="28"/>
          <w:szCs w:val="28"/>
          <w:lang w:eastAsia="ru-RU"/>
        </w:rPr>
        <w:t xml:space="preserve"> из местного бюджета. </w:t>
      </w:r>
    </w:p>
    <w:p w:rsidR="00302341" w:rsidRPr="00963AE3"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963AE3">
        <w:rPr>
          <w:rFonts w:ascii="Times New Roman" w:eastAsia="Times New Roman" w:hAnsi="Times New Roman" w:cs="Times New Roman"/>
          <w:sz w:val="28"/>
          <w:szCs w:val="28"/>
          <w:lang w:eastAsia="ru-RU"/>
        </w:rPr>
        <w:t xml:space="preserve">Из федерального бюджета было привлечено 1,8% денежных средств от общего объема финансирования или 377,1 тыс. </w:t>
      </w:r>
      <w:r w:rsidR="00963AE3" w:rsidRPr="00963AE3">
        <w:rPr>
          <w:rFonts w:ascii="Times New Roman" w:eastAsia="Times New Roman" w:hAnsi="Times New Roman" w:cs="Times New Roman"/>
          <w:sz w:val="28"/>
          <w:szCs w:val="28"/>
          <w:lang w:eastAsia="ru-RU"/>
        </w:rPr>
        <w:t>рублей</w:t>
      </w:r>
      <w:r w:rsidRPr="00963AE3">
        <w:rPr>
          <w:rFonts w:ascii="Times New Roman" w:eastAsia="Times New Roman" w:hAnsi="Times New Roman" w:cs="Times New Roman"/>
          <w:sz w:val="28"/>
          <w:szCs w:val="28"/>
          <w:lang w:eastAsia="ru-RU"/>
        </w:rPr>
        <w:t xml:space="preserve">, из областного бюджета 62,4% денежных средств от общего объема финансирования или 12 757,4 тыс. </w:t>
      </w:r>
      <w:r w:rsidR="00963AE3" w:rsidRPr="00963AE3">
        <w:rPr>
          <w:rFonts w:ascii="Times New Roman" w:eastAsia="Times New Roman" w:hAnsi="Times New Roman" w:cs="Times New Roman"/>
          <w:sz w:val="28"/>
          <w:szCs w:val="28"/>
          <w:lang w:eastAsia="ru-RU"/>
        </w:rPr>
        <w:t>рублей</w:t>
      </w:r>
      <w:r w:rsidRPr="00963AE3">
        <w:rPr>
          <w:rFonts w:ascii="Times New Roman" w:eastAsia="Times New Roman" w:hAnsi="Times New Roman" w:cs="Times New Roman"/>
          <w:sz w:val="28"/>
          <w:szCs w:val="28"/>
          <w:lang w:eastAsia="ru-RU"/>
        </w:rPr>
        <w:t xml:space="preserve">, из бюджета поселений 3,4% или 810,1 тыс. </w:t>
      </w:r>
      <w:r w:rsidR="00963AE3" w:rsidRPr="00963AE3">
        <w:rPr>
          <w:rFonts w:ascii="Times New Roman" w:eastAsia="Times New Roman" w:hAnsi="Times New Roman" w:cs="Times New Roman"/>
          <w:sz w:val="28"/>
          <w:szCs w:val="28"/>
          <w:lang w:eastAsia="ru-RU"/>
        </w:rPr>
        <w:t>рублей</w:t>
      </w:r>
      <w:r w:rsidRPr="00963AE3">
        <w:rPr>
          <w:rFonts w:ascii="Times New Roman" w:eastAsia="Times New Roman" w:hAnsi="Times New Roman" w:cs="Times New Roman"/>
          <w:sz w:val="28"/>
          <w:szCs w:val="28"/>
          <w:lang w:eastAsia="ru-RU"/>
        </w:rPr>
        <w:t>, за счет внебюджетных источников 4,4% или 891,9 тыс. руб</w:t>
      </w:r>
      <w:r w:rsidR="00963AE3" w:rsidRPr="00963AE3">
        <w:rPr>
          <w:rFonts w:ascii="Times New Roman" w:eastAsia="Times New Roman" w:hAnsi="Times New Roman" w:cs="Times New Roman"/>
          <w:sz w:val="28"/>
          <w:szCs w:val="28"/>
          <w:lang w:eastAsia="ru-RU"/>
        </w:rPr>
        <w:t>лей</w:t>
      </w:r>
      <w:r w:rsidRPr="00963AE3">
        <w:rPr>
          <w:rFonts w:ascii="Times New Roman" w:eastAsia="Times New Roman" w:hAnsi="Times New Roman" w:cs="Times New Roman"/>
          <w:sz w:val="28"/>
          <w:szCs w:val="28"/>
          <w:lang w:eastAsia="ru-RU"/>
        </w:rPr>
        <w:t>.</w:t>
      </w:r>
    </w:p>
    <w:p w:rsidR="00302341" w:rsidRPr="00202B0F"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202B0F">
        <w:rPr>
          <w:rFonts w:ascii="Times New Roman" w:eastAsia="Times New Roman" w:hAnsi="Times New Roman" w:cs="Times New Roman"/>
          <w:sz w:val="28"/>
          <w:szCs w:val="28"/>
          <w:lang w:eastAsia="ru-RU"/>
        </w:rPr>
        <w:t xml:space="preserve">Часть денежных средств, не освоенных в рамках текущей муниципальной программы, была перераспределена и направлена на выполнение мероприятий муниципальной программы «Доступность медицинской помощи и эффективность предоставления медицинских услуг на территории Колпашевского района» и муниципальной программы «Развитие культуры и туризма в Колпашевском районе». </w:t>
      </w:r>
    </w:p>
    <w:p w:rsidR="00302341" w:rsidRPr="00202B0F" w:rsidRDefault="00202B0F" w:rsidP="00202B0F">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424C95">
        <w:rPr>
          <w:rFonts w:ascii="Times New Roman" w:eastAsia="Times New Roman" w:hAnsi="Times New Roman" w:cs="Times New Roman"/>
          <w:b/>
          <w:sz w:val="28"/>
          <w:szCs w:val="28"/>
          <w:lang w:eastAsia="ru-RU"/>
        </w:rPr>
        <w:t>По первым двум критериям</w:t>
      </w:r>
      <w:r w:rsidRPr="00202B0F">
        <w:rPr>
          <w:rFonts w:ascii="Times New Roman" w:eastAsia="Times New Roman" w:hAnsi="Times New Roman" w:cs="Times New Roman"/>
          <w:sz w:val="28"/>
          <w:szCs w:val="28"/>
          <w:lang w:eastAsia="ru-RU"/>
        </w:rPr>
        <w:t xml:space="preserve"> </w:t>
      </w:r>
      <w:r w:rsidR="00302341" w:rsidRPr="00202B0F">
        <w:rPr>
          <w:rFonts w:ascii="Times New Roman" w:eastAsia="Times New Roman" w:hAnsi="Times New Roman" w:cs="Times New Roman"/>
          <w:sz w:val="28"/>
          <w:szCs w:val="28"/>
          <w:lang w:eastAsia="ru-RU"/>
        </w:rPr>
        <w:t xml:space="preserve">балльная оценка эффективности подпрограммы 1 составила 0,91 балла, </w:t>
      </w:r>
      <w:r w:rsidRPr="00202B0F">
        <w:rPr>
          <w:rFonts w:ascii="Times New Roman" w:eastAsia="Times New Roman" w:hAnsi="Times New Roman" w:cs="Times New Roman"/>
          <w:sz w:val="28"/>
          <w:szCs w:val="28"/>
          <w:lang w:eastAsia="ru-RU"/>
        </w:rPr>
        <w:t xml:space="preserve">подпрограммы 2 – 0,98 балла, </w:t>
      </w:r>
      <w:r w:rsidR="00302341" w:rsidRPr="00202B0F">
        <w:rPr>
          <w:rFonts w:ascii="Times New Roman" w:eastAsia="Times New Roman" w:hAnsi="Times New Roman" w:cs="Times New Roman"/>
          <w:sz w:val="28"/>
          <w:szCs w:val="28"/>
          <w:lang w:eastAsia="ru-RU"/>
        </w:rPr>
        <w:t>что более 0,45, но менее 1</w:t>
      </w:r>
      <w:r w:rsidRPr="00202B0F">
        <w:rPr>
          <w:rFonts w:ascii="Times New Roman" w:eastAsia="Times New Roman" w:hAnsi="Times New Roman" w:cs="Times New Roman"/>
          <w:sz w:val="28"/>
          <w:szCs w:val="28"/>
          <w:lang w:eastAsia="ru-RU"/>
        </w:rPr>
        <w:t>,0, с</w:t>
      </w:r>
      <w:r w:rsidR="00302341" w:rsidRPr="00202B0F">
        <w:rPr>
          <w:rFonts w:ascii="Times New Roman" w:eastAsia="Times New Roman" w:hAnsi="Times New Roman" w:cs="Times New Roman"/>
          <w:sz w:val="28"/>
          <w:szCs w:val="28"/>
          <w:lang w:eastAsia="ru-RU"/>
        </w:rPr>
        <w:t>оответственно подпрограмм</w:t>
      </w:r>
      <w:r w:rsidRPr="00202B0F">
        <w:rPr>
          <w:rFonts w:ascii="Times New Roman" w:eastAsia="Times New Roman" w:hAnsi="Times New Roman" w:cs="Times New Roman"/>
          <w:sz w:val="28"/>
          <w:szCs w:val="28"/>
          <w:lang w:eastAsia="ru-RU"/>
        </w:rPr>
        <w:t>ы</w:t>
      </w:r>
      <w:r w:rsidR="00302341" w:rsidRPr="00202B0F">
        <w:rPr>
          <w:rFonts w:ascii="Times New Roman" w:eastAsia="Times New Roman" w:hAnsi="Times New Roman" w:cs="Times New Roman"/>
          <w:sz w:val="28"/>
          <w:szCs w:val="28"/>
          <w:lang w:eastAsia="ru-RU"/>
        </w:rPr>
        <w:t xml:space="preserve"> оценива</w:t>
      </w:r>
      <w:r w:rsidRPr="00202B0F">
        <w:rPr>
          <w:rFonts w:ascii="Times New Roman" w:eastAsia="Times New Roman" w:hAnsi="Times New Roman" w:cs="Times New Roman"/>
          <w:sz w:val="28"/>
          <w:szCs w:val="28"/>
          <w:lang w:eastAsia="ru-RU"/>
        </w:rPr>
        <w:t>ю</w:t>
      </w:r>
      <w:r w:rsidR="00302341" w:rsidRPr="00202B0F">
        <w:rPr>
          <w:rFonts w:ascii="Times New Roman" w:eastAsia="Times New Roman" w:hAnsi="Times New Roman" w:cs="Times New Roman"/>
          <w:sz w:val="28"/>
          <w:szCs w:val="28"/>
          <w:lang w:eastAsia="ru-RU"/>
        </w:rPr>
        <w:t xml:space="preserve">тся как </w:t>
      </w:r>
      <w:r w:rsidR="00302341" w:rsidRPr="00202B0F">
        <w:rPr>
          <w:rFonts w:ascii="Times New Roman" w:eastAsia="Times New Roman" w:hAnsi="Times New Roman" w:cs="Times New Roman"/>
          <w:b/>
          <w:sz w:val="28"/>
          <w:szCs w:val="28"/>
          <w:lang w:eastAsia="ru-RU"/>
        </w:rPr>
        <w:t>эффективн</w:t>
      </w:r>
      <w:r w:rsidRPr="00202B0F">
        <w:rPr>
          <w:rFonts w:ascii="Times New Roman" w:eastAsia="Times New Roman" w:hAnsi="Times New Roman" w:cs="Times New Roman"/>
          <w:b/>
          <w:sz w:val="28"/>
          <w:szCs w:val="28"/>
          <w:lang w:eastAsia="ru-RU"/>
        </w:rPr>
        <w:t>ые</w:t>
      </w:r>
      <w:r w:rsidR="00302341" w:rsidRPr="00202B0F">
        <w:rPr>
          <w:rFonts w:ascii="Times New Roman" w:eastAsia="Times New Roman" w:hAnsi="Times New Roman" w:cs="Times New Roman"/>
          <w:sz w:val="28"/>
          <w:szCs w:val="28"/>
          <w:lang w:eastAsia="ru-RU"/>
        </w:rPr>
        <w:t>.</w:t>
      </w:r>
      <w:r w:rsidRPr="00202B0F">
        <w:rPr>
          <w:rFonts w:ascii="Times New Roman" w:eastAsia="Times New Roman" w:hAnsi="Times New Roman" w:cs="Times New Roman"/>
          <w:sz w:val="28"/>
          <w:szCs w:val="28"/>
          <w:lang w:eastAsia="ru-RU"/>
        </w:rPr>
        <w:t xml:space="preserve"> </w:t>
      </w:r>
      <w:r w:rsidR="00302341" w:rsidRPr="00202B0F">
        <w:rPr>
          <w:rFonts w:ascii="Times New Roman" w:eastAsia="Times New Roman" w:hAnsi="Times New Roman" w:cs="Times New Roman"/>
          <w:sz w:val="28"/>
          <w:szCs w:val="28"/>
          <w:lang w:eastAsia="ru-RU"/>
        </w:rPr>
        <w:t>Балльная оценка эффективности подпрограммы 3 соста</w:t>
      </w:r>
      <w:r w:rsidRPr="00202B0F">
        <w:rPr>
          <w:rFonts w:ascii="Times New Roman" w:eastAsia="Times New Roman" w:hAnsi="Times New Roman" w:cs="Times New Roman"/>
          <w:sz w:val="28"/>
          <w:szCs w:val="28"/>
          <w:lang w:eastAsia="ru-RU"/>
        </w:rPr>
        <w:t xml:space="preserve">вила 1,36 балла, что более 1,00, соответственно </w:t>
      </w:r>
      <w:r w:rsidR="00302341" w:rsidRPr="00202B0F">
        <w:rPr>
          <w:rFonts w:ascii="Times New Roman" w:eastAsia="Times New Roman" w:hAnsi="Times New Roman" w:cs="Times New Roman"/>
          <w:sz w:val="28"/>
          <w:szCs w:val="28"/>
          <w:lang w:eastAsia="ru-RU"/>
        </w:rPr>
        <w:t xml:space="preserve">оценивается как </w:t>
      </w:r>
      <w:r w:rsidR="00302341" w:rsidRPr="00202B0F">
        <w:rPr>
          <w:rFonts w:ascii="Times New Roman" w:eastAsia="Times New Roman" w:hAnsi="Times New Roman" w:cs="Times New Roman"/>
          <w:b/>
          <w:sz w:val="28"/>
          <w:szCs w:val="28"/>
          <w:lang w:eastAsia="ru-RU"/>
        </w:rPr>
        <w:t>высокоэффективная</w:t>
      </w:r>
      <w:r w:rsidR="00302341" w:rsidRPr="00202B0F">
        <w:rPr>
          <w:rFonts w:ascii="Times New Roman" w:eastAsia="Times New Roman" w:hAnsi="Times New Roman" w:cs="Times New Roman"/>
          <w:sz w:val="28"/>
          <w:szCs w:val="28"/>
          <w:lang w:eastAsia="ru-RU"/>
        </w:rPr>
        <w:t>.</w:t>
      </w:r>
    </w:p>
    <w:p w:rsidR="00302341" w:rsidRPr="00202B0F" w:rsidRDefault="00302341" w:rsidP="00302341">
      <w:pPr>
        <w:tabs>
          <w:tab w:val="left" w:pos="851"/>
        </w:tabs>
        <w:spacing w:line="240" w:lineRule="auto"/>
        <w:ind w:firstLine="680"/>
        <w:contextualSpacing/>
        <w:jc w:val="both"/>
        <w:rPr>
          <w:rFonts w:ascii="Times New Roman" w:eastAsia="Times New Roman" w:hAnsi="Times New Roman" w:cs="Times New Roman"/>
          <w:sz w:val="28"/>
          <w:szCs w:val="28"/>
          <w:lang w:eastAsia="ru-RU"/>
        </w:rPr>
      </w:pPr>
      <w:r w:rsidRPr="00202B0F">
        <w:rPr>
          <w:rFonts w:ascii="Times New Roman" w:eastAsia="Times New Roman" w:hAnsi="Times New Roman" w:cs="Times New Roman"/>
          <w:b/>
          <w:sz w:val="28"/>
          <w:szCs w:val="28"/>
          <w:lang w:eastAsia="ru-RU"/>
        </w:rPr>
        <w:t>Оценка качества управления</w:t>
      </w:r>
      <w:r w:rsidRPr="00202B0F">
        <w:rPr>
          <w:rFonts w:ascii="Times New Roman" w:eastAsia="Times New Roman" w:hAnsi="Times New Roman" w:cs="Times New Roman"/>
          <w:sz w:val="28"/>
          <w:szCs w:val="28"/>
          <w:lang w:eastAsia="ru-RU"/>
        </w:rPr>
        <w:t xml:space="preserve"> муниципальной программой составила 0,47 балла из максимально возможного 1,00 балла. </w:t>
      </w:r>
    </w:p>
    <w:p w:rsidR="00302341" w:rsidRPr="00202B0F" w:rsidRDefault="00302341" w:rsidP="00302341">
      <w:pPr>
        <w:tabs>
          <w:tab w:val="left" w:pos="851"/>
        </w:tabs>
        <w:spacing w:line="240" w:lineRule="auto"/>
        <w:ind w:firstLine="680"/>
        <w:contextualSpacing/>
        <w:jc w:val="both"/>
        <w:rPr>
          <w:rFonts w:ascii="Times New Roman" w:eastAsia="Times New Roman" w:hAnsi="Times New Roman" w:cs="Times New Roman"/>
          <w:b/>
          <w:sz w:val="28"/>
          <w:szCs w:val="28"/>
          <w:lang w:eastAsia="ru-RU"/>
        </w:rPr>
      </w:pPr>
      <w:r w:rsidRPr="00202B0F">
        <w:rPr>
          <w:rFonts w:ascii="Times New Roman" w:eastAsia="Times New Roman" w:hAnsi="Times New Roman" w:cs="Times New Roman"/>
          <w:b/>
          <w:sz w:val="28"/>
          <w:szCs w:val="28"/>
          <w:lang w:eastAsia="ru-RU"/>
        </w:rPr>
        <w:t>Таким образом</w:t>
      </w:r>
      <w:r w:rsidRPr="00202B0F">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w:t>
      </w:r>
      <w:r w:rsidRPr="006C1956">
        <w:rPr>
          <w:rFonts w:ascii="Times New Roman" w:eastAsia="Times New Roman" w:hAnsi="Times New Roman" w:cs="Times New Roman"/>
          <w:sz w:val="28"/>
          <w:szCs w:val="28"/>
          <w:lang w:eastAsia="ru-RU"/>
        </w:rPr>
        <w:t>балльная оценка эффективности Программы составляет</w:t>
      </w:r>
      <w:r w:rsidRPr="00202B0F">
        <w:rPr>
          <w:rFonts w:ascii="Times New Roman" w:eastAsia="Times New Roman" w:hAnsi="Times New Roman" w:cs="Times New Roman"/>
          <w:sz w:val="28"/>
          <w:szCs w:val="28"/>
          <w:lang w:eastAsia="ru-RU"/>
        </w:rPr>
        <w:t xml:space="preserve"> </w:t>
      </w:r>
      <w:r w:rsidRPr="00202B0F">
        <w:rPr>
          <w:rFonts w:ascii="Times New Roman" w:eastAsia="Times New Roman" w:hAnsi="Times New Roman" w:cs="Times New Roman"/>
          <w:b/>
          <w:sz w:val="28"/>
          <w:szCs w:val="28"/>
          <w:lang w:eastAsia="ru-RU"/>
        </w:rPr>
        <w:t>0,76 балла</w:t>
      </w:r>
      <w:r w:rsidRPr="00202B0F">
        <w:rPr>
          <w:rFonts w:ascii="Times New Roman" w:eastAsia="Times New Roman" w:hAnsi="Times New Roman" w:cs="Times New Roman"/>
          <w:sz w:val="28"/>
          <w:szCs w:val="28"/>
          <w:lang w:eastAsia="ru-RU"/>
        </w:rPr>
        <w:t>, что выше 0,75, но не более 1,0 включительно (п. 4.5. Порядка). Соответственно, эффективность реализации муниципальной программы «Развитие молодёжной политики, физической культуры и массового спорта на территории муниципального образования «Колпашевский район» оценивается как</w:t>
      </w:r>
      <w:r w:rsidRPr="00202B0F">
        <w:rPr>
          <w:rFonts w:ascii="Times New Roman" w:eastAsia="Times New Roman" w:hAnsi="Times New Roman" w:cs="Times New Roman"/>
          <w:b/>
          <w:sz w:val="28"/>
          <w:szCs w:val="28"/>
          <w:lang w:eastAsia="ru-RU"/>
        </w:rPr>
        <w:t xml:space="preserve"> эффективная </w:t>
      </w:r>
      <w:r w:rsidRPr="00202B0F">
        <w:rPr>
          <w:rFonts w:ascii="Times New Roman" w:eastAsia="Times New Roman" w:hAnsi="Times New Roman" w:cs="Times New Roman"/>
          <w:sz w:val="28"/>
          <w:szCs w:val="28"/>
          <w:lang w:eastAsia="ru-RU"/>
        </w:rPr>
        <w:t>и присваивается</w:t>
      </w:r>
      <w:r w:rsidRPr="00202B0F">
        <w:rPr>
          <w:rFonts w:ascii="Times New Roman" w:eastAsia="Times New Roman" w:hAnsi="Times New Roman" w:cs="Times New Roman"/>
          <w:b/>
          <w:sz w:val="28"/>
          <w:szCs w:val="28"/>
          <w:lang w:eastAsia="ru-RU"/>
        </w:rPr>
        <w:t xml:space="preserve"> </w:t>
      </w:r>
      <w:r w:rsidRPr="006C1956">
        <w:rPr>
          <w:rFonts w:ascii="Times New Roman" w:eastAsia="Times New Roman" w:hAnsi="Times New Roman" w:cs="Times New Roman"/>
          <w:b/>
          <w:sz w:val="28"/>
          <w:szCs w:val="28"/>
          <w:lang w:val="en-US" w:eastAsia="ru-RU"/>
        </w:rPr>
        <w:t>II</w:t>
      </w:r>
      <w:r w:rsidRPr="006C1956">
        <w:rPr>
          <w:rFonts w:ascii="Times New Roman" w:eastAsia="Times New Roman" w:hAnsi="Times New Roman" w:cs="Times New Roman"/>
          <w:b/>
          <w:sz w:val="28"/>
          <w:szCs w:val="28"/>
          <w:lang w:eastAsia="ru-RU"/>
        </w:rPr>
        <w:t xml:space="preserve"> степень эффективности.</w:t>
      </w:r>
    </w:p>
    <w:p w:rsidR="0021408B" w:rsidRPr="0068406C" w:rsidRDefault="0021408B" w:rsidP="00902CB1">
      <w:pPr>
        <w:tabs>
          <w:tab w:val="left" w:pos="851"/>
        </w:tabs>
        <w:spacing w:line="240" w:lineRule="auto"/>
        <w:jc w:val="both"/>
        <w:rPr>
          <w:rFonts w:ascii="Times New Roman" w:hAnsi="Times New Roman" w:cs="Times New Roman"/>
          <w:sz w:val="28"/>
          <w:szCs w:val="28"/>
        </w:rPr>
      </w:pPr>
    </w:p>
    <w:p w:rsidR="008C5BA9" w:rsidRPr="0068406C" w:rsidRDefault="0068406C" w:rsidP="00F30F01">
      <w:pPr>
        <w:tabs>
          <w:tab w:val="left" w:pos="851"/>
        </w:tabs>
        <w:spacing w:after="0" w:line="240" w:lineRule="auto"/>
        <w:ind w:firstLine="567"/>
        <w:jc w:val="center"/>
        <w:rPr>
          <w:rFonts w:ascii="Times New Roman" w:hAnsi="Times New Roman" w:cs="Times New Roman"/>
          <w:b/>
          <w:i/>
          <w:sz w:val="28"/>
          <w:szCs w:val="28"/>
        </w:rPr>
      </w:pPr>
      <w:r w:rsidRPr="0068406C">
        <w:rPr>
          <w:rFonts w:ascii="Times New Roman" w:hAnsi="Times New Roman" w:cs="Times New Roman"/>
          <w:b/>
          <w:i/>
          <w:sz w:val="28"/>
          <w:szCs w:val="28"/>
        </w:rPr>
        <w:t>9</w:t>
      </w:r>
      <w:r w:rsidR="005C12C8" w:rsidRPr="0068406C">
        <w:rPr>
          <w:rFonts w:ascii="Times New Roman" w:hAnsi="Times New Roman" w:cs="Times New Roman"/>
          <w:b/>
          <w:i/>
          <w:sz w:val="28"/>
          <w:szCs w:val="28"/>
        </w:rPr>
        <w:t xml:space="preserve">. Муниципальная программа </w:t>
      </w:r>
    </w:p>
    <w:p w:rsidR="00F30F01" w:rsidRDefault="005C12C8" w:rsidP="00B2143E">
      <w:pPr>
        <w:tabs>
          <w:tab w:val="left" w:pos="851"/>
        </w:tabs>
        <w:spacing w:after="0" w:line="240" w:lineRule="auto"/>
        <w:ind w:firstLine="567"/>
        <w:jc w:val="center"/>
        <w:rPr>
          <w:rFonts w:ascii="Times New Roman" w:hAnsi="Times New Roman" w:cs="Times New Roman"/>
          <w:b/>
          <w:i/>
          <w:sz w:val="28"/>
          <w:szCs w:val="28"/>
        </w:rPr>
      </w:pPr>
      <w:r w:rsidRPr="0068406C">
        <w:rPr>
          <w:rFonts w:ascii="Times New Roman" w:hAnsi="Times New Roman" w:cs="Times New Roman"/>
          <w:b/>
          <w:i/>
          <w:sz w:val="28"/>
          <w:szCs w:val="28"/>
        </w:rPr>
        <w:t xml:space="preserve">«Развитие муниципальной системы образования </w:t>
      </w:r>
    </w:p>
    <w:p w:rsidR="005C12C8" w:rsidRPr="0068406C" w:rsidRDefault="005C12C8" w:rsidP="00B2143E">
      <w:pPr>
        <w:tabs>
          <w:tab w:val="left" w:pos="851"/>
        </w:tabs>
        <w:spacing w:after="0" w:line="240" w:lineRule="auto"/>
        <w:ind w:firstLine="567"/>
        <w:jc w:val="center"/>
        <w:rPr>
          <w:rFonts w:ascii="Times New Roman" w:hAnsi="Times New Roman" w:cs="Times New Roman"/>
          <w:b/>
          <w:i/>
          <w:sz w:val="28"/>
          <w:szCs w:val="28"/>
        </w:rPr>
      </w:pPr>
      <w:r w:rsidRPr="0068406C">
        <w:rPr>
          <w:rFonts w:ascii="Times New Roman" w:hAnsi="Times New Roman" w:cs="Times New Roman"/>
          <w:b/>
          <w:i/>
          <w:sz w:val="28"/>
          <w:szCs w:val="28"/>
        </w:rPr>
        <w:t>Колпашевского района»</w:t>
      </w:r>
    </w:p>
    <w:p w:rsidR="0068406C" w:rsidRPr="0068406C" w:rsidRDefault="0068406C" w:rsidP="00F610C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w:t>
      </w:r>
      <w:r w:rsidRPr="0068406C">
        <w:rPr>
          <w:rFonts w:ascii="Times New Roman" w:eastAsia="Times New Roman" w:hAnsi="Times New Roman" w:cs="Times New Roman"/>
          <w:sz w:val="28"/>
          <w:szCs w:val="28"/>
          <w:lang w:eastAsia="ru-RU"/>
        </w:rPr>
        <w:t>рограмма рассчитана на 2016</w:t>
      </w:r>
      <w:r w:rsidR="00F30F01">
        <w:rPr>
          <w:rFonts w:ascii="Times New Roman" w:eastAsia="Times New Roman" w:hAnsi="Times New Roman" w:cs="Times New Roman"/>
          <w:sz w:val="28"/>
          <w:szCs w:val="28"/>
          <w:lang w:eastAsia="ru-RU"/>
        </w:rPr>
        <w:t xml:space="preserve"> </w:t>
      </w:r>
      <w:r w:rsidRPr="0068406C">
        <w:rPr>
          <w:rFonts w:ascii="Times New Roman" w:eastAsia="Times New Roman" w:hAnsi="Times New Roman" w:cs="Times New Roman"/>
          <w:sz w:val="28"/>
          <w:szCs w:val="28"/>
          <w:lang w:eastAsia="ru-RU"/>
        </w:rPr>
        <w:t>-</w:t>
      </w:r>
      <w:r w:rsidR="00F30F01">
        <w:rPr>
          <w:rFonts w:ascii="Times New Roman" w:eastAsia="Times New Roman" w:hAnsi="Times New Roman" w:cs="Times New Roman"/>
          <w:sz w:val="28"/>
          <w:szCs w:val="28"/>
          <w:lang w:eastAsia="ru-RU"/>
        </w:rPr>
        <w:t xml:space="preserve"> </w:t>
      </w:r>
      <w:r w:rsidRPr="0068406C">
        <w:rPr>
          <w:rFonts w:ascii="Times New Roman" w:eastAsia="Times New Roman" w:hAnsi="Times New Roman" w:cs="Times New Roman"/>
          <w:sz w:val="28"/>
          <w:szCs w:val="28"/>
          <w:lang w:eastAsia="ru-RU"/>
        </w:rPr>
        <w:t>2025 годы и направлена на создание условий для устойчивого развития муниципальной системы образования Колпашевского района, повышения качества и доступности образования. В её состав входят три подпрограммы:</w:t>
      </w:r>
    </w:p>
    <w:p w:rsidR="0068406C" w:rsidRPr="0068406C" w:rsidRDefault="0068406C" w:rsidP="00F610C7">
      <w:pPr>
        <w:spacing w:after="0" w:line="240" w:lineRule="auto"/>
        <w:ind w:firstLine="720"/>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lastRenderedPageBreak/>
        <w:t>1. «Развитие инфраструктуры муниципальных образовательных организаций Колпашевского района на 2016-2021 годы», направленная на создание условий для реализации образовательных программ дошкольного образования в соответствии с ФГОС ДО; приведение инфраструктуры общего образования в соответствие с основными современными требованиями, а также на организацию работы по замене автомобильного транспорта, осуществляющего перевозки обучающихся;</w:t>
      </w:r>
    </w:p>
    <w:p w:rsidR="0068406C" w:rsidRPr="0068406C" w:rsidRDefault="0068406C" w:rsidP="00F610C7">
      <w:pPr>
        <w:spacing w:after="0" w:line="240" w:lineRule="auto"/>
        <w:ind w:firstLine="720"/>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2. «Развитие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2016-2021 годы», направленная на развитие инфраструктуры и материально технической базы в муниципальных организациях</w:t>
      </w:r>
      <w:r w:rsidRPr="0068406C">
        <w:rPr>
          <w:rFonts w:ascii="Times New Roman" w:eastAsia="Times New Roman" w:hAnsi="Times New Roman" w:cs="Times New Roman"/>
          <w:color w:val="FF0000"/>
          <w:sz w:val="28"/>
          <w:szCs w:val="28"/>
          <w:lang w:eastAsia="ru-RU"/>
        </w:rPr>
        <w:t xml:space="preserve"> </w:t>
      </w:r>
      <w:r w:rsidRPr="0068406C">
        <w:rPr>
          <w:rFonts w:ascii="Times New Roman" w:eastAsia="Times New Roman" w:hAnsi="Times New Roman" w:cs="Times New Roman"/>
          <w:sz w:val="28"/>
          <w:szCs w:val="28"/>
          <w:lang w:eastAsia="ru-RU"/>
        </w:rPr>
        <w:t>дополнительного образования Колпашевского района в соответствии с основными современными требованиями, а также на обеспечение современного качества, доступности и эффективности системы дополнительного образования через систему дополнительных общеобразовательных программ;</w:t>
      </w:r>
    </w:p>
    <w:p w:rsidR="0068406C" w:rsidRPr="0068406C" w:rsidRDefault="0068406C" w:rsidP="00F610C7">
      <w:pPr>
        <w:spacing w:after="0" w:line="240" w:lineRule="auto"/>
        <w:ind w:firstLine="567"/>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3. «Педагогические кадры Колпашевского района на 2016-2021 годы», направленная на организацию работы по профориентации учащихся на педагогические профессии, а также на привлечение молодых специалистов для работы и дальнейшего закрепления в образовательных организациях Колпашевского района.</w:t>
      </w:r>
    </w:p>
    <w:p w:rsidR="00084295" w:rsidRDefault="00061962" w:rsidP="0008429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Целевыми показателями муниципальной программы являются</w:t>
      </w:r>
      <w:r w:rsidR="000842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84295" w:rsidRDefault="00084295" w:rsidP="0008429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68406C" w:rsidRPr="0068406C">
        <w:rPr>
          <w:rFonts w:ascii="Times New Roman" w:eastAsia="Times New Roman" w:hAnsi="Times New Roman" w:cs="Times New Roman"/>
          <w:sz w:val="28"/>
          <w:szCs w:val="28"/>
          <w:lang w:eastAsia="ru-RU"/>
        </w:rPr>
        <w:t>оля муниципальных образовательных организаций, функционирующих в соответствии с действующим законодательством РФ в сфере образования, в общем количестве муниципальных образовательных организаций Колпашевского района»</w:t>
      </w:r>
      <w:r>
        <w:rPr>
          <w:rFonts w:ascii="Times New Roman" w:eastAsia="Times New Roman" w:hAnsi="Times New Roman" w:cs="Times New Roman"/>
          <w:sz w:val="28"/>
          <w:szCs w:val="28"/>
          <w:lang w:eastAsia="ru-RU"/>
        </w:rPr>
        <w:t xml:space="preserve">; </w:t>
      </w:r>
    </w:p>
    <w:p w:rsidR="00084295" w:rsidRDefault="00084295" w:rsidP="0008429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8406C">
        <w:rPr>
          <w:rFonts w:ascii="Times New Roman" w:eastAsia="Times New Roman" w:hAnsi="Times New Roman" w:cs="Times New Roman"/>
          <w:sz w:val="28"/>
          <w:szCs w:val="28"/>
          <w:lang w:eastAsia="ru-RU"/>
        </w:rPr>
        <w:t>оля муниципальных общеобразовательных организаций, соответствующих современным требованиям обучения, в общем количестве муниципальных организаций Колпашевского района</w:t>
      </w:r>
      <w:r>
        <w:rPr>
          <w:rFonts w:ascii="Times New Roman" w:eastAsia="Times New Roman" w:hAnsi="Times New Roman" w:cs="Times New Roman"/>
          <w:sz w:val="28"/>
          <w:szCs w:val="28"/>
          <w:lang w:eastAsia="ru-RU"/>
        </w:rPr>
        <w:t>;</w:t>
      </w:r>
    </w:p>
    <w:p w:rsidR="00084295" w:rsidRDefault="00084295" w:rsidP="0008429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8406C">
        <w:rPr>
          <w:rFonts w:ascii="Times New Roman" w:eastAsia="Times New Roman" w:hAnsi="Times New Roman" w:cs="Times New Roman"/>
          <w:sz w:val="28"/>
          <w:szCs w:val="28"/>
          <w:lang w:eastAsia="ru-RU"/>
        </w:rPr>
        <w:t>оля детей в возрасте от 1-6 лет, получающих дошкольную образовательную услугу и (или) услугу по их содержанию в муниципальных образовательных организациях Колпашевского района  в общей численности детей в возрасте от 1-6 лет</w:t>
      </w:r>
      <w:r>
        <w:rPr>
          <w:rFonts w:ascii="Times New Roman" w:eastAsia="Times New Roman" w:hAnsi="Times New Roman" w:cs="Times New Roman"/>
          <w:sz w:val="28"/>
          <w:szCs w:val="28"/>
          <w:lang w:eastAsia="ru-RU"/>
        </w:rPr>
        <w:t>;</w:t>
      </w:r>
    </w:p>
    <w:p w:rsidR="00084295" w:rsidRDefault="00084295" w:rsidP="00084295">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8406C">
        <w:rPr>
          <w:rFonts w:ascii="Times New Roman" w:eastAsia="Times New Roman" w:hAnsi="Times New Roman" w:cs="Times New Roman"/>
          <w:sz w:val="28"/>
          <w:szCs w:val="28"/>
          <w:lang w:eastAsia="ru-RU"/>
        </w:rPr>
        <w:t>оля детей в возрасте 5-18 лет, получающих услуги по дополнительному образованию  в организациях Колпашевского района различной организационно-правовой формы и формы собственности, в общей численности детей данной возрастной группы</w:t>
      </w:r>
      <w:r>
        <w:rPr>
          <w:rFonts w:ascii="Times New Roman" w:eastAsia="Times New Roman" w:hAnsi="Times New Roman" w:cs="Times New Roman"/>
          <w:sz w:val="28"/>
          <w:szCs w:val="28"/>
          <w:lang w:eastAsia="ru-RU"/>
        </w:rPr>
        <w:t>.</w:t>
      </w:r>
    </w:p>
    <w:p w:rsidR="0068406C" w:rsidRDefault="000B1325" w:rsidP="000B1325">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плановых значений целевых показателей за 201</w:t>
      </w:r>
      <w:r w:rsidR="007A50B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-202</w:t>
      </w:r>
      <w:r w:rsidR="001321E8">
        <w:rPr>
          <w:rFonts w:ascii="Times New Roman" w:eastAsia="Times New Roman" w:hAnsi="Times New Roman" w:cs="Times New Roman"/>
          <w:sz w:val="28"/>
          <w:szCs w:val="28"/>
          <w:lang w:eastAsia="ru-RU"/>
        </w:rPr>
        <w:t>0 годы представлено в Таблице 10</w:t>
      </w:r>
      <w:r>
        <w:rPr>
          <w:rFonts w:ascii="Times New Roman" w:eastAsia="Times New Roman" w:hAnsi="Times New Roman" w:cs="Times New Roman"/>
          <w:sz w:val="28"/>
          <w:szCs w:val="28"/>
          <w:lang w:eastAsia="ru-RU"/>
        </w:rPr>
        <w:t>.</w:t>
      </w:r>
    </w:p>
    <w:p w:rsidR="001321E8" w:rsidRDefault="001321E8" w:rsidP="001321E8">
      <w:pPr>
        <w:tabs>
          <w:tab w:val="left" w:pos="851"/>
        </w:tabs>
        <w:spacing w:line="240" w:lineRule="atLeast"/>
        <w:ind w:firstLine="680"/>
        <w:contextualSpacing/>
        <w:jc w:val="both"/>
        <w:rPr>
          <w:rFonts w:ascii="Times New Roman" w:eastAsia="Times New Roman" w:hAnsi="Times New Roman" w:cs="Times New Roman"/>
          <w:sz w:val="28"/>
          <w:szCs w:val="28"/>
          <w:lang w:eastAsia="ru-RU"/>
        </w:rPr>
      </w:pPr>
      <w:r>
        <w:rPr>
          <w:rFonts w:ascii="Times New Roman" w:hAnsi="Times New Roman" w:cs="Times New Roman"/>
          <w:b/>
        </w:rPr>
        <w:t>Таблица 10</w:t>
      </w:r>
      <w:r w:rsidRPr="003226EB">
        <w:rPr>
          <w:rFonts w:ascii="Times New Roman" w:hAnsi="Times New Roman" w:cs="Times New Roman"/>
          <w:b/>
        </w:rPr>
        <w:t xml:space="preserve">. Информация о степени достижения целевых показателей муниципальной </w:t>
      </w:r>
      <w:r>
        <w:rPr>
          <w:rFonts w:ascii="Times New Roman" w:hAnsi="Times New Roman" w:cs="Times New Roman"/>
          <w:b/>
        </w:rPr>
        <w:t>п</w:t>
      </w:r>
      <w:r w:rsidRPr="003226EB">
        <w:rPr>
          <w:rFonts w:ascii="Times New Roman" w:hAnsi="Times New Roman" w:cs="Times New Roman"/>
          <w:b/>
        </w:rPr>
        <w:t>рограммы</w:t>
      </w:r>
      <w:r>
        <w:rPr>
          <w:rFonts w:ascii="Times New Roman" w:hAnsi="Times New Roman" w:cs="Times New Roman"/>
          <w:b/>
        </w:rPr>
        <w:t>.</w:t>
      </w:r>
      <w:r w:rsidRPr="00247779">
        <w:t xml:space="preserve">                                    </w:t>
      </w:r>
    </w:p>
    <w:tbl>
      <w:tblPr>
        <w:tblStyle w:val="a4"/>
        <w:tblW w:w="9274" w:type="dxa"/>
        <w:tblInd w:w="108" w:type="dxa"/>
        <w:tblLayout w:type="fixed"/>
        <w:tblLook w:val="04A0"/>
      </w:tblPr>
      <w:tblGrid>
        <w:gridCol w:w="4395"/>
        <w:gridCol w:w="709"/>
        <w:gridCol w:w="834"/>
        <w:gridCol w:w="834"/>
        <w:gridCol w:w="834"/>
        <w:gridCol w:w="834"/>
        <w:gridCol w:w="834"/>
      </w:tblGrid>
      <w:tr w:rsidR="007A50B3" w:rsidRPr="00061962" w:rsidTr="008E6A87">
        <w:trPr>
          <w:trHeight w:val="699"/>
        </w:trPr>
        <w:tc>
          <w:tcPr>
            <w:tcW w:w="4395"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Наименование показателя</w:t>
            </w:r>
          </w:p>
        </w:tc>
        <w:tc>
          <w:tcPr>
            <w:tcW w:w="709"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Значение показате</w:t>
            </w:r>
            <w:r w:rsidRPr="001321E8">
              <w:rPr>
                <w:rFonts w:ascii="Times New Roman" w:eastAsia="Times New Roman" w:hAnsi="Times New Roman" w:cs="Times New Roman"/>
                <w:sz w:val="24"/>
                <w:szCs w:val="24"/>
                <w:lang w:eastAsia="ru-RU"/>
              </w:rPr>
              <w:lastRenderedPageBreak/>
              <w:t>ля</w:t>
            </w:r>
          </w:p>
        </w:tc>
        <w:tc>
          <w:tcPr>
            <w:tcW w:w="834"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lastRenderedPageBreak/>
              <w:t>2016 год</w:t>
            </w:r>
          </w:p>
        </w:tc>
        <w:tc>
          <w:tcPr>
            <w:tcW w:w="834"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2017 год</w:t>
            </w:r>
          </w:p>
        </w:tc>
        <w:tc>
          <w:tcPr>
            <w:tcW w:w="834"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2018 год</w:t>
            </w:r>
          </w:p>
        </w:tc>
        <w:tc>
          <w:tcPr>
            <w:tcW w:w="834"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2019 год</w:t>
            </w:r>
          </w:p>
        </w:tc>
        <w:tc>
          <w:tcPr>
            <w:tcW w:w="834" w:type="dxa"/>
          </w:tcPr>
          <w:p w:rsidR="007A50B3" w:rsidRPr="001321E8" w:rsidRDefault="007A50B3" w:rsidP="00FE05A0">
            <w:pPr>
              <w:tabs>
                <w:tab w:val="left" w:pos="851"/>
              </w:tabs>
              <w:spacing w:after="200"/>
              <w:contextualSpacing/>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2020 год</w:t>
            </w:r>
          </w:p>
        </w:tc>
      </w:tr>
      <w:tr w:rsidR="007A50B3" w:rsidRPr="00061962" w:rsidTr="008E6A87">
        <w:trPr>
          <w:trHeight w:val="1119"/>
        </w:trPr>
        <w:tc>
          <w:tcPr>
            <w:tcW w:w="4395" w:type="dxa"/>
            <w:vMerge w:val="restart"/>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lastRenderedPageBreak/>
              <w:t>Доля муниципальных образовательных организаций, функционирующих в соответствии с действующим законодательством РФ в сфере образования, в общем количестве муниципальных образовательных о</w:t>
            </w:r>
            <w:r>
              <w:rPr>
                <w:rFonts w:ascii="Times New Roman" w:eastAsia="Times New Roman" w:hAnsi="Times New Roman" w:cs="Times New Roman"/>
                <w:sz w:val="24"/>
                <w:szCs w:val="24"/>
                <w:lang w:eastAsia="ru-RU"/>
              </w:rPr>
              <w:t>рганизаций Колпашевского района, %</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план</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r>
      <w:tr w:rsidR="007A50B3" w:rsidRPr="00061962" w:rsidTr="008E6A87">
        <w:trPr>
          <w:trHeight w:val="567"/>
        </w:trPr>
        <w:tc>
          <w:tcPr>
            <w:tcW w:w="4395" w:type="dxa"/>
            <w:vMerge/>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факт</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100,0</w:t>
            </w:r>
          </w:p>
        </w:tc>
      </w:tr>
      <w:tr w:rsidR="007A50B3" w:rsidRPr="00061962" w:rsidTr="008E6A87">
        <w:trPr>
          <w:trHeight w:val="405"/>
        </w:trPr>
        <w:tc>
          <w:tcPr>
            <w:tcW w:w="4395" w:type="dxa"/>
          </w:tcPr>
          <w:p w:rsidR="007A50B3" w:rsidRPr="001321E8" w:rsidRDefault="007A50B3" w:rsidP="00FE05A0">
            <w:pPr>
              <w:tabs>
                <w:tab w:val="left" w:pos="851"/>
              </w:tabs>
              <w:suppressAutoHyphens/>
              <w:jc w:val="both"/>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 достижения планового показателя</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х</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r>
      <w:tr w:rsidR="007A50B3" w:rsidRPr="00061962" w:rsidTr="008E6A87">
        <w:trPr>
          <w:trHeight w:val="850"/>
        </w:trPr>
        <w:tc>
          <w:tcPr>
            <w:tcW w:w="4395" w:type="dxa"/>
            <w:vMerge w:val="restart"/>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w:t>
            </w:r>
            <w:r>
              <w:rPr>
                <w:rFonts w:ascii="Times New Roman" w:eastAsia="Times New Roman" w:hAnsi="Times New Roman" w:cs="Times New Roman"/>
                <w:sz w:val="24"/>
                <w:szCs w:val="24"/>
                <w:lang w:eastAsia="ru-RU"/>
              </w:rPr>
              <w:t>рганизаций Колпашевского района, %</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план</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71,34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73,68</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75,56</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76,25</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76,25</w:t>
            </w:r>
          </w:p>
        </w:tc>
      </w:tr>
      <w:tr w:rsidR="007A50B3" w:rsidRPr="00061962" w:rsidTr="008E6A87">
        <w:tc>
          <w:tcPr>
            <w:tcW w:w="4395" w:type="dxa"/>
            <w:vMerge/>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факт</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73,29</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74,77</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75,22</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75,3</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77,70</w:t>
            </w:r>
          </w:p>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p>
        </w:tc>
      </w:tr>
      <w:tr w:rsidR="007A50B3" w:rsidRPr="00061962" w:rsidTr="008E6A87">
        <w:trPr>
          <w:trHeight w:val="517"/>
        </w:trPr>
        <w:tc>
          <w:tcPr>
            <w:tcW w:w="4395" w:type="dxa"/>
          </w:tcPr>
          <w:p w:rsidR="007A50B3" w:rsidRPr="001321E8" w:rsidRDefault="007A50B3" w:rsidP="00FE05A0">
            <w:pPr>
              <w:tabs>
                <w:tab w:val="left" w:pos="851"/>
              </w:tabs>
              <w:suppressAutoHyphens/>
              <w:jc w:val="both"/>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 достижения планового показателя</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х</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102,7</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101,5</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99,6</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98,8</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101,9</w:t>
            </w:r>
          </w:p>
        </w:tc>
      </w:tr>
      <w:tr w:rsidR="007A50B3" w:rsidRPr="00061962" w:rsidTr="008E6A87">
        <w:trPr>
          <w:trHeight w:val="874"/>
        </w:trPr>
        <w:tc>
          <w:tcPr>
            <w:tcW w:w="4395" w:type="dxa"/>
            <w:vMerge w:val="restart"/>
          </w:tcPr>
          <w:p w:rsidR="007A50B3" w:rsidRPr="001321E8" w:rsidRDefault="007A50B3" w:rsidP="001321E8">
            <w:pPr>
              <w:tabs>
                <w:tab w:val="left" w:pos="851"/>
              </w:tabs>
              <w:suppressAutoHyphens/>
              <w:jc w:val="both"/>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Колпашевского района в общей числе</w:t>
            </w:r>
            <w:r>
              <w:rPr>
                <w:rFonts w:ascii="Times New Roman" w:eastAsia="Times New Roman" w:hAnsi="Times New Roman" w:cs="Times New Roman"/>
                <w:sz w:val="24"/>
                <w:szCs w:val="24"/>
                <w:lang w:eastAsia="ru-RU"/>
              </w:rPr>
              <w:t>нности детей в возрасте 1-6 лет, %</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план</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60,9</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60,9</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59,6</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59,6</w:t>
            </w:r>
          </w:p>
        </w:tc>
      </w:tr>
      <w:tr w:rsidR="007A50B3" w:rsidRPr="00061962" w:rsidTr="008E6A87">
        <w:trPr>
          <w:trHeight w:val="1002"/>
        </w:trPr>
        <w:tc>
          <w:tcPr>
            <w:tcW w:w="4395" w:type="dxa"/>
            <w:vMerge/>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факт</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62,41</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61,54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62,0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61</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56,03</w:t>
            </w:r>
          </w:p>
        </w:tc>
      </w:tr>
      <w:tr w:rsidR="007A50B3" w:rsidRPr="00061962" w:rsidTr="008E6A87">
        <w:trPr>
          <w:trHeight w:val="331"/>
        </w:trPr>
        <w:tc>
          <w:tcPr>
            <w:tcW w:w="4395" w:type="dxa"/>
          </w:tcPr>
          <w:p w:rsidR="007A50B3" w:rsidRPr="001321E8" w:rsidRDefault="007A50B3" w:rsidP="00FE05A0">
            <w:pPr>
              <w:tabs>
                <w:tab w:val="left" w:pos="851"/>
              </w:tabs>
              <w:suppressAutoHyphens/>
              <w:jc w:val="both"/>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 достижения планового показателя</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х</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89,2</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101,0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101,8</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102,3</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94,0</w:t>
            </w:r>
          </w:p>
        </w:tc>
      </w:tr>
      <w:tr w:rsidR="007A50B3" w:rsidRPr="00061962" w:rsidTr="008E6A87">
        <w:trPr>
          <w:trHeight w:val="861"/>
        </w:trPr>
        <w:tc>
          <w:tcPr>
            <w:tcW w:w="4395" w:type="dxa"/>
            <w:vMerge w:val="restart"/>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Доля детей в возрасте 5 - 18 лет, получающих услуги по дополнительному образованию в организациях Колпашевского района различной организационно-правовой формы и формы собственности, в общей численности</w:t>
            </w:r>
            <w:r>
              <w:rPr>
                <w:rFonts w:ascii="Times New Roman" w:eastAsia="Times New Roman" w:hAnsi="Times New Roman" w:cs="Times New Roman"/>
                <w:sz w:val="24"/>
                <w:szCs w:val="24"/>
                <w:lang w:eastAsia="ru-RU"/>
              </w:rPr>
              <w:t xml:space="preserve"> детей данной возрастной группы, %</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план</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55,74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52,4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52,4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73,0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75,0</w:t>
            </w:r>
          </w:p>
        </w:tc>
      </w:tr>
      <w:tr w:rsidR="007A50B3" w:rsidRPr="00061962" w:rsidTr="008E6A87">
        <w:tc>
          <w:tcPr>
            <w:tcW w:w="4395" w:type="dxa"/>
            <w:vMerge/>
          </w:tcPr>
          <w:p w:rsidR="007A50B3" w:rsidRPr="001321E8" w:rsidRDefault="007A50B3" w:rsidP="00FE05A0">
            <w:pPr>
              <w:tabs>
                <w:tab w:val="left" w:pos="851"/>
              </w:tabs>
              <w:suppressAutoHyphens/>
              <w:jc w:val="both"/>
              <w:rPr>
                <w:rFonts w:ascii="Times New Roman" w:eastAsia="Times New Roman" w:hAnsi="Times New Roman" w:cs="Times New Roman"/>
                <w:sz w:val="24"/>
                <w:szCs w:val="24"/>
                <w:lang w:eastAsia="ru-RU"/>
              </w:rPr>
            </w:pP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факт</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51,69</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76,4</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75,9</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73,0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sz w:val="24"/>
                <w:szCs w:val="24"/>
                <w:lang w:eastAsia="ru-RU"/>
              </w:rPr>
            </w:pPr>
            <w:r w:rsidRPr="001321E8">
              <w:rPr>
                <w:rFonts w:ascii="Times New Roman" w:eastAsia="Times New Roman" w:hAnsi="Times New Roman" w:cs="Times New Roman"/>
                <w:sz w:val="24"/>
                <w:szCs w:val="24"/>
                <w:lang w:eastAsia="ru-RU"/>
              </w:rPr>
              <w:t>75,07</w:t>
            </w:r>
          </w:p>
        </w:tc>
      </w:tr>
      <w:tr w:rsidR="007A50B3" w:rsidRPr="00061962" w:rsidTr="008E6A87">
        <w:trPr>
          <w:trHeight w:val="445"/>
        </w:trPr>
        <w:tc>
          <w:tcPr>
            <w:tcW w:w="4395" w:type="dxa"/>
          </w:tcPr>
          <w:p w:rsidR="007A50B3" w:rsidRPr="001321E8" w:rsidRDefault="007A50B3" w:rsidP="00FE05A0">
            <w:pPr>
              <w:tabs>
                <w:tab w:val="left" w:pos="851"/>
              </w:tabs>
              <w:suppressAutoHyphens/>
              <w:jc w:val="both"/>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 достижения планового показателя</w:t>
            </w:r>
          </w:p>
        </w:tc>
        <w:tc>
          <w:tcPr>
            <w:tcW w:w="709"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х</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92,7</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145,8</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144,8</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100,0</w:t>
            </w:r>
          </w:p>
        </w:tc>
        <w:tc>
          <w:tcPr>
            <w:tcW w:w="834" w:type="dxa"/>
          </w:tcPr>
          <w:p w:rsidR="007A50B3" w:rsidRPr="001321E8" w:rsidRDefault="007A50B3" w:rsidP="00061962">
            <w:pPr>
              <w:tabs>
                <w:tab w:val="left" w:pos="851"/>
              </w:tabs>
              <w:suppressAutoHyphens/>
              <w:jc w:val="center"/>
              <w:rPr>
                <w:rFonts w:ascii="Times New Roman" w:eastAsia="Times New Roman" w:hAnsi="Times New Roman" w:cs="Times New Roman"/>
                <w:i/>
                <w:sz w:val="24"/>
                <w:szCs w:val="24"/>
                <w:lang w:eastAsia="ru-RU"/>
              </w:rPr>
            </w:pPr>
            <w:r w:rsidRPr="001321E8">
              <w:rPr>
                <w:rFonts w:ascii="Times New Roman" w:eastAsia="Times New Roman" w:hAnsi="Times New Roman" w:cs="Times New Roman"/>
                <w:i/>
                <w:sz w:val="24"/>
                <w:szCs w:val="24"/>
                <w:lang w:eastAsia="ru-RU"/>
              </w:rPr>
              <w:t>100,1</w:t>
            </w:r>
          </w:p>
        </w:tc>
      </w:tr>
    </w:tbl>
    <w:p w:rsidR="00061962" w:rsidRPr="00061962" w:rsidRDefault="00061962" w:rsidP="00084295">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61962">
        <w:rPr>
          <w:rFonts w:ascii="Times New Roman" w:eastAsia="Times New Roman" w:hAnsi="Times New Roman" w:cs="Times New Roman"/>
          <w:sz w:val="28"/>
          <w:szCs w:val="28"/>
          <w:lang w:eastAsia="ru-RU"/>
        </w:rPr>
        <w:t>Из анализа динамики показателей видно, что на протяжении срока реализации муниципальной программы сохраняется стабильность по целевому показателю «Доля муниципальных образовательных организаций, функционирующих в соответствии с действующим законодательством РФ в сфере образования, в общем количестве муниципальных образовательных организаций Колпашевского района», фактическое значение показателя составляет 100%.</w:t>
      </w:r>
    </w:p>
    <w:p w:rsidR="00061962" w:rsidRPr="00061962" w:rsidRDefault="00061962" w:rsidP="00084295">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61962">
        <w:rPr>
          <w:rFonts w:ascii="Times New Roman" w:eastAsia="Times New Roman" w:hAnsi="Times New Roman" w:cs="Times New Roman"/>
          <w:sz w:val="28"/>
          <w:szCs w:val="28"/>
          <w:lang w:eastAsia="ru-RU"/>
        </w:rPr>
        <w:t>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Колпашевского района» имеет смешанную динамику, на что оказало влияние проведение мер</w:t>
      </w:r>
      <w:r w:rsidR="00FC2D9D">
        <w:rPr>
          <w:rFonts w:ascii="Times New Roman" w:eastAsia="Times New Roman" w:hAnsi="Times New Roman" w:cs="Times New Roman"/>
          <w:sz w:val="28"/>
          <w:szCs w:val="28"/>
          <w:lang w:eastAsia="ru-RU"/>
        </w:rPr>
        <w:t>оприятий по реорганизации МБОУ «</w:t>
      </w:r>
      <w:r w:rsidRPr="00061962">
        <w:rPr>
          <w:rFonts w:ascii="Times New Roman" w:eastAsia="Times New Roman" w:hAnsi="Times New Roman" w:cs="Times New Roman"/>
          <w:sz w:val="28"/>
          <w:szCs w:val="28"/>
          <w:lang w:eastAsia="ru-RU"/>
        </w:rPr>
        <w:t>Тогурская СОШ</w:t>
      </w:r>
      <w:r w:rsidR="00FC2D9D">
        <w:rPr>
          <w:rFonts w:ascii="Times New Roman" w:eastAsia="Times New Roman" w:hAnsi="Times New Roman" w:cs="Times New Roman"/>
          <w:sz w:val="28"/>
          <w:szCs w:val="28"/>
          <w:lang w:eastAsia="ru-RU"/>
        </w:rPr>
        <w:t xml:space="preserve">» и МАОУ </w:t>
      </w:r>
      <w:r w:rsidR="00FC2D9D">
        <w:rPr>
          <w:rFonts w:ascii="Times New Roman" w:eastAsia="Times New Roman" w:hAnsi="Times New Roman" w:cs="Times New Roman"/>
          <w:sz w:val="28"/>
          <w:szCs w:val="28"/>
          <w:lang w:eastAsia="ru-RU"/>
        </w:rPr>
        <w:lastRenderedPageBreak/>
        <w:t>«Тогурская НОШ»</w:t>
      </w:r>
      <w:r w:rsidRPr="00061962">
        <w:rPr>
          <w:rFonts w:ascii="Times New Roman" w:eastAsia="Times New Roman" w:hAnsi="Times New Roman" w:cs="Times New Roman"/>
          <w:sz w:val="28"/>
          <w:szCs w:val="28"/>
          <w:lang w:eastAsia="ru-RU"/>
        </w:rPr>
        <w:t xml:space="preserve"> в 2018 году и увеличением численности обучающихся по программам дошкольного образования в 2019 году. В 2020 году ситуация стабилизировалась </w:t>
      </w:r>
      <w:r w:rsidR="00084295">
        <w:rPr>
          <w:rFonts w:ascii="Times New Roman" w:eastAsia="Times New Roman" w:hAnsi="Times New Roman" w:cs="Times New Roman"/>
          <w:sz w:val="28"/>
          <w:szCs w:val="28"/>
          <w:lang w:eastAsia="ru-RU"/>
        </w:rPr>
        <w:t xml:space="preserve">за счёт </w:t>
      </w:r>
      <w:r w:rsidR="00084295" w:rsidRPr="0068406C">
        <w:rPr>
          <w:rFonts w:ascii="Times New Roman" w:eastAsia="Times New Roman" w:hAnsi="Times New Roman" w:cs="Times New Roman"/>
          <w:sz w:val="28"/>
          <w:szCs w:val="28"/>
          <w:lang w:eastAsia="ru-RU"/>
        </w:rPr>
        <w:t>увеличени</w:t>
      </w:r>
      <w:r w:rsidR="00084295">
        <w:rPr>
          <w:rFonts w:ascii="Times New Roman" w:eastAsia="Times New Roman" w:hAnsi="Times New Roman" w:cs="Times New Roman"/>
          <w:sz w:val="28"/>
          <w:szCs w:val="28"/>
          <w:lang w:eastAsia="ru-RU"/>
        </w:rPr>
        <w:t>я</w:t>
      </w:r>
      <w:r w:rsidR="00084295" w:rsidRPr="0068406C">
        <w:rPr>
          <w:rFonts w:ascii="Times New Roman" w:eastAsia="Times New Roman" w:hAnsi="Times New Roman" w:cs="Times New Roman"/>
          <w:sz w:val="28"/>
          <w:szCs w:val="28"/>
          <w:lang w:eastAsia="ru-RU"/>
        </w:rPr>
        <w:t xml:space="preserve"> количества образовательных организаций, применяющих дистанционные технологии, а также ликвидаци</w:t>
      </w:r>
      <w:r w:rsidR="00084295">
        <w:rPr>
          <w:rFonts w:ascii="Times New Roman" w:eastAsia="Times New Roman" w:hAnsi="Times New Roman" w:cs="Times New Roman"/>
          <w:sz w:val="28"/>
          <w:szCs w:val="28"/>
          <w:lang w:eastAsia="ru-RU"/>
        </w:rPr>
        <w:t>и МКОУ «Куржинская ООШ».</w:t>
      </w:r>
      <w:r w:rsidR="00143332">
        <w:rPr>
          <w:rFonts w:ascii="Times New Roman" w:eastAsia="Times New Roman" w:hAnsi="Times New Roman" w:cs="Times New Roman"/>
          <w:sz w:val="28"/>
          <w:szCs w:val="28"/>
          <w:lang w:eastAsia="ru-RU"/>
        </w:rPr>
        <w:t xml:space="preserve"> </w:t>
      </w:r>
    </w:p>
    <w:p w:rsidR="00061962" w:rsidRDefault="00061962" w:rsidP="00084295">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61962">
        <w:rPr>
          <w:rFonts w:ascii="Times New Roman" w:eastAsia="Times New Roman" w:hAnsi="Times New Roman" w:cs="Times New Roman"/>
          <w:sz w:val="28"/>
          <w:szCs w:val="28"/>
          <w:lang w:eastAsia="ru-RU"/>
        </w:rPr>
        <w:t>Показатель «Доля детей в возрасте 1-6 лет, получающих дошкольную образовательную услугу и (или) услугу по их содержанию в муниципальных образовательных организациях Колпашевского района в общей численности детей в возрасте 1-6 лет» в 2016</w:t>
      </w:r>
      <w:r w:rsidR="007A50B3">
        <w:rPr>
          <w:rFonts w:ascii="Times New Roman" w:eastAsia="Times New Roman" w:hAnsi="Times New Roman" w:cs="Times New Roman"/>
          <w:sz w:val="28"/>
          <w:szCs w:val="28"/>
          <w:lang w:eastAsia="ru-RU"/>
        </w:rPr>
        <w:t xml:space="preserve"> </w:t>
      </w:r>
      <w:r w:rsidRPr="00061962">
        <w:rPr>
          <w:rFonts w:ascii="Times New Roman" w:eastAsia="Times New Roman" w:hAnsi="Times New Roman" w:cs="Times New Roman"/>
          <w:sz w:val="28"/>
          <w:szCs w:val="28"/>
          <w:lang w:eastAsia="ru-RU"/>
        </w:rPr>
        <w:t>-</w:t>
      </w:r>
      <w:r w:rsidR="007A50B3">
        <w:rPr>
          <w:rFonts w:ascii="Times New Roman" w:eastAsia="Times New Roman" w:hAnsi="Times New Roman" w:cs="Times New Roman"/>
          <w:sz w:val="28"/>
          <w:szCs w:val="28"/>
          <w:lang w:eastAsia="ru-RU"/>
        </w:rPr>
        <w:t xml:space="preserve"> </w:t>
      </w:r>
      <w:r w:rsidRPr="00061962">
        <w:rPr>
          <w:rFonts w:ascii="Times New Roman" w:eastAsia="Times New Roman" w:hAnsi="Times New Roman" w:cs="Times New Roman"/>
          <w:sz w:val="28"/>
          <w:szCs w:val="28"/>
          <w:lang w:eastAsia="ru-RU"/>
        </w:rPr>
        <w:t xml:space="preserve">2019 </w:t>
      </w:r>
      <w:r w:rsidR="007A50B3">
        <w:rPr>
          <w:rFonts w:ascii="Times New Roman" w:eastAsia="Times New Roman" w:hAnsi="Times New Roman" w:cs="Times New Roman"/>
          <w:sz w:val="28"/>
          <w:szCs w:val="28"/>
          <w:lang w:eastAsia="ru-RU"/>
        </w:rPr>
        <w:t>годах достигнут.</w:t>
      </w:r>
      <w:r w:rsidRPr="00061962">
        <w:rPr>
          <w:rFonts w:ascii="Times New Roman" w:eastAsia="Times New Roman" w:hAnsi="Times New Roman" w:cs="Times New Roman"/>
          <w:sz w:val="28"/>
          <w:szCs w:val="28"/>
          <w:lang w:eastAsia="ru-RU"/>
        </w:rPr>
        <w:t xml:space="preserve"> Однако, в результате снижения численности дошкольников в образовательных организациях, в том числе вследствие снижения платежеспособности населения, а также комплектованием групп компенсирующей и комбинированной направленностей, которые имеют меньшую наполняемость</w:t>
      </w:r>
      <w:r w:rsidR="007A50B3">
        <w:rPr>
          <w:rFonts w:ascii="Times New Roman" w:eastAsia="Times New Roman" w:hAnsi="Times New Roman" w:cs="Times New Roman"/>
          <w:sz w:val="28"/>
          <w:szCs w:val="28"/>
          <w:lang w:eastAsia="ru-RU"/>
        </w:rPr>
        <w:t>,</w:t>
      </w:r>
      <w:r w:rsidRPr="00061962">
        <w:rPr>
          <w:rFonts w:ascii="Times New Roman" w:eastAsia="Times New Roman" w:hAnsi="Times New Roman" w:cs="Times New Roman"/>
          <w:sz w:val="28"/>
          <w:szCs w:val="28"/>
          <w:lang w:eastAsia="ru-RU"/>
        </w:rPr>
        <w:t xml:space="preserve"> не удалось достигнуть показатель в 2020 году.</w:t>
      </w:r>
    </w:p>
    <w:p w:rsidR="00084295" w:rsidRPr="00061962" w:rsidRDefault="00084295" w:rsidP="00084295">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61962">
        <w:rPr>
          <w:rFonts w:ascii="Times New Roman" w:eastAsia="Times New Roman" w:hAnsi="Times New Roman" w:cs="Times New Roman"/>
          <w:sz w:val="28"/>
          <w:szCs w:val="28"/>
          <w:lang w:eastAsia="ru-RU"/>
        </w:rPr>
        <w:t xml:space="preserve">По показателю «Доля детей в возрасте 5 - 18 лет, получающих услуги по дополнительному образованию в организациях Колпашевского района различной организационно-правовой формы и формы собственности, в общей численности детей </w:t>
      </w:r>
      <w:r w:rsidR="00597064">
        <w:rPr>
          <w:rFonts w:ascii="Times New Roman" w:eastAsia="Times New Roman" w:hAnsi="Times New Roman" w:cs="Times New Roman"/>
          <w:sz w:val="28"/>
          <w:szCs w:val="28"/>
          <w:lang w:eastAsia="ru-RU"/>
        </w:rPr>
        <w:t>данной возрастной группы» в 2016</w:t>
      </w:r>
      <w:r w:rsidRPr="00061962">
        <w:rPr>
          <w:rFonts w:ascii="Times New Roman" w:eastAsia="Times New Roman" w:hAnsi="Times New Roman" w:cs="Times New Roman"/>
          <w:sz w:val="28"/>
          <w:szCs w:val="28"/>
          <w:lang w:eastAsia="ru-RU"/>
        </w:rPr>
        <w:t xml:space="preserve"> </w:t>
      </w:r>
      <w:r w:rsidR="00597064">
        <w:rPr>
          <w:rFonts w:ascii="Times New Roman" w:eastAsia="Times New Roman" w:hAnsi="Times New Roman" w:cs="Times New Roman"/>
          <w:sz w:val="28"/>
          <w:szCs w:val="28"/>
          <w:lang w:eastAsia="ru-RU"/>
        </w:rPr>
        <w:t xml:space="preserve">– 2019 </w:t>
      </w:r>
      <w:r w:rsidRPr="00061962">
        <w:rPr>
          <w:rFonts w:ascii="Times New Roman" w:eastAsia="Times New Roman" w:hAnsi="Times New Roman" w:cs="Times New Roman"/>
          <w:sz w:val="28"/>
          <w:szCs w:val="28"/>
          <w:lang w:eastAsia="ru-RU"/>
        </w:rPr>
        <w:t>год</w:t>
      </w:r>
      <w:r w:rsidR="00597064">
        <w:rPr>
          <w:rFonts w:ascii="Times New Roman" w:eastAsia="Times New Roman" w:hAnsi="Times New Roman" w:cs="Times New Roman"/>
          <w:sz w:val="28"/>
          <w:szCs w:val="28"/>
          <w:lang w:eastAsia="ru-RU"/>
        </w:rPr>
        <w:t>ах</w:t>
      </w:r>
      <w:r w:rsidRPr="00061962">
        <w:rPr>
          <w:rFonts w:ascii="Times New Roman" w:eastAsia="Times New Roman" w:hAnsi="Times New Roman" w:cs="Times New Roman"/>
          <w:sz w:val="28"/>
          <w:szCs w:val="28"/>
          <w:lang w:eastAsia="ru-RU"/>
        </w:rPr>
        <w:t xml:space="preserve"> зафиксировано достижение плановых значений, при этом наибольшее значение наблюдалось в 2017-2018 гг., что обусловлено изменением источника данных для расч</w:t>
      </w:r>
      <w:r>
        <w:rPr>
          <w:rFonts w:ascii="Times New Roman" w:eastAsia="Times New Roman" w:hAnsi="Times New Roman" w:cs="Times New Roman"/>
          <w:sz w:val="28"/>
          <w:szCs w:val="28"/>
          <w:lang w:eastAsia="ru-RU"/>
        </w:rPr>
        <w:t>ё</w:t>
      </w:r>
      <w:r w:rsidRPr="00061962">
        <w:rPr>
          <w:rFonts w:ascii="Times New Roman" w:eastAsia="Times New Roman" w:hAnsi="Times New Roman" w:cs="Times New Roman"/>
          <w:sz w:val="28"/>
          <w:szCs w:val="28"/>
          <w:lang w:eastAsia="ru-RU"/>
        </w:rPr>
        <w:t xml:space="preserve">та, а также участием в региональном проекте </w:t>
      </w:r>
      <w:r>
        <w:rPr>
          <w:rFonts w:ascii="Times New Roman" w:eastAsia="Times New Roman" w:hAnsi="Times New Roman" w:cs="Times New Roman"/>
          <w:sz w:val="28"/>
          <w:szCs w:val="28"/>
          <w:lang w:eastAsia="ru-RU"/>
        </w:rPr>
        <w:t>«</w:t>
      </w:r>
      <w:r w:rsidRPr="00061962">
        <w:rPr>
          <w:rFonts w:ascii="Times New Roman" w:eastAsia="Times New Roman" w:hAnsi="Times New Roman" w:cs="Times New Roman"/>
          <w:sz w:val="28"/>
          <w:szCs w:val="28"/>
          <w:lang w:eastAsia="ru-RU"/>
        </w:rPr>
        <w:t>Доступное дополнительное образова</w:t>
      </w:r>
      <w:r>
        <w:rPr>
          <w:rFonts w:ascii="Times New Roman" w:eastAsia="Times New Roman" w:hAnsi="Times New Roman" w:cs="Times New Roman"/>
          <w:sz w:val="28"/>
          <w:szCs w:val="28"/>
          <w:lang w:eastAsia="ru-RU"/>
        </w:rPr>
        <w:t>ния для детей в Томской области»</w:t>
      </w:r>
      <w:r w:rsidRPr="00061962">
        <w:rPr>
          <w:rFonts w:ascii="Times New Roman" w:eastAsia="Times New Roman" w:hAnsi="Times New Roman" w:cs="Times New Roman"/>
          <w:sz w:val="28"/>
          <w:szCs w:val="28"/>
          <w:lang w:eastAsia="ru-RU"/>
        </w:rPr>
        <w:t>.</w:t>
      </w:r>
    </w:p>
    <w:p w:rsidR="0068406C" w:rsidRPr="0068406C" w:rsidRDefault="00597064" w:rsidP="00093352">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8406C" w:rsidRPr="0068406C">
        <w:rPr>
          <w:rFonts w:ascii="Times New Roman" w:eastAsia="Times New Roman" w:hAnsi="Times New Roman" w:cs="Times New Roman"/>
          <w:sz w:val="28"/>
          <w:szCs w:val="28"/>
          <w:lang w:eastAsia="ru-RU"/>
        </w:rPr>
        <w:t xml:space="preserve"> рамках реализации </w:t>
      </w:r>
      <w:r w:rsidR="0068406C" w:rsidRPr="000B1325">
        <w:rPr>
          <w:rFonts w:ascii="Times New Roman" w:eastAsia="Times New Roman" w:hAnsi="Times New Roman" w:cs="Times New Roman"/>
          <w:sz w:val="28"/>
          <w:szCs w:val="28"/>
          <w:lang w:eastAsia="ru-RU"/>
        </w:rPr>
        <w:t>подпрограммы 1</w:t>
      </w:r>
      <w:r w:rsidR="0068406C" w:rsidRPr="0068406C">
        <w:rPr>
          <w:rFonts w:ascii="Times New Roman" w:eastAsia="Times New Roman" w:hAnsi="Times New Roman" w:cs="Times New Roman"/>
          <w:sz w:val="28"/>
          <w:szCs w:val="28"/>
          <w:lang w:eastAsia="ru-RU"/>
        </w:rPr>
        <w:t xml:space="preserve"> </w:t>
      </w:r>
      <w:r w:rsidR="0009335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2020</w:t>
      </w:r>
      <w:r w:rsidR="00093352">
        <w:rPr>
          <w:rFonts w:ascii="Times New Roman" w:eastAsia="Times New Roman" w:hAnsi="Times New Roman" w:cs="Times New Roman"/>
          <w:sz w:val="28"/>
          <w:szCs w:val="28"/>
          <w:lang w:eastAsia="ru-RU"/>
        </w:rPr>
        <w:t xml:space="preserve"> году:</w:t>
      </w:r>
    </w:p>
    <w:p w:rsidR="0068406C" w:rsidRPr="0068406C" w:rsidRDefault="00093352" w:rsidP="00093352">
      <w:pPr>
        <w:spacing w:after="0" w:line="240" w:lineRule="auto"/>
        <w:ind w:firstLine="567"/>
        <w:jc w:val="both"/>
        <w:rPr>
          <w:rFonts w:ascii="Times New Roman" w:eastAsia="Times New Roman" w:hAnsi="Times New Roman" w:cs="Times New Roman"/>
          <w:sz w:val="28"/>
          <w:szCs w:val="28"/>
          <w:lang w:eastAsia="ru-RU"/>
        </w:rPr>
      </w:pPr>
      <w:r w:rsidRPr="00C61448">
        <w:rPr>
          <w:rFonts w:ascii="Times New Roman" w:eastAsia="Times New Roman" w:hAnsi="Times New Roman" w:cs="Times New Roman"/>
          <w:sz w:val="28"/>
          <w:szCs w:val="28"/>
          <w:lang w:eastAsia="ru-RU"/>
        </w:rPr>
        <w:t xml:space="preserve">- </w:t>
      </w:r>
      <w:r w:rsidR="00C61448" w:rsidRPr="00C61448">
        <w:rPr>
          <w:rFonts w:ascii="Times New Roman" w:eastAsia="Times New Roman" w:hAnsi="Times New Roman" w:cs="Times New Roman"/>
          <w:sz w:val="28"/>
          <w:szCs w:val="28"/>
          <w:lang w:eastAsia="ru-RU"/>
        </w:rPr>
        <w:t>удельный</w:t>
      </w:r>
      <w:r w:rsidR="0068406C" w:rsidRPr="00C61448">
        <w:rPr>
          <w:rFonts w:ascii="Times New Roman" w:eastAsia="Times New Roman" w:hAnsi="Times New Roman" w:cs="Times New Roman"/>
          <w:sz w:val="28"/>
          <w:szCs w:val="28"/>
          <w:lang w:eastAsia="ru-RU"/>
        </w:rPr>
        <w:t xml:space="preserve"> вес численности обучающихся в одну смену, от общей численности учащихся школ района </w:t>
      </w:r>
      <w:r w:rsidR="00C61448" w:rsidRPr="00C61448">
        <w:rPr>
          <w:rFonts w:ascii="Times New Roman" w:eastAsia="Times New Roman" w:hAnsi="Times New Roman" w:cs="Times New Roman"/>
          <w:sz w:val="28"/>
          <w:szCs w:val="28"/>
          <w:lang w:eastAsia="ru-RU"/>
        </w:rPr>
        <w:t>составил</w:t>
      </w:r>
      <w:r w:rsidR="0068406C" w:rsidRPr="00C61448">
        <w:rPr>
          <w:rFonts w:ascii="Times New Roman" w:eastAsia="Times New Roman" w:hAnsi="Times New Roman" w:cs="Times New Roman"/>
          <w:sz w:val="28"/>
          <w:szCs w:val="28"/>
          <w:lang w:eastAsia="ru-RU"/>
        </w:rPr>
        <w:t xml:space="preserve"> 73,24%</w:t>
      </w:r>
      <w:r w:rsidR="00C61448" w:rsidRPr="00C61448">
        <w:rPr>
          <w:rFonts w:ascii="Times New Roman" w:eastAsia="Times New Roman" w:hAnsi="Times New Roman" w:cs="Times New Roman"/>
          <w:sz w:val="28"/>
          <w:szCs w:val="28"/>
          <w:lang w:eastAsia="ru-RU"/>
        </w:rPr>
        <w:t xml:space="preserve"> (показатель достигнут на 94%)</w:t>
      </w:r>
      <w:r w:rsidRPr="00C61448">
        <w:rPr>
          <w:rFonts w:ascii="Times New Roman" w:eastAsia="Times New Roman" w:hAnsi="Times New Roman" w:cs="Times New Roman"/>
          <w:sz w:val="28"/>
          <w:szCs w:val="28"/>
          <w:lang w:eastAsia="ru-RU"/>
        </w:rPr>
        <w:t>. С</w:t>
      </w:r>
      <w:r w:rsidR="0068406C" w:rsidRPr="00C61448">
        <w:rPr>
          <w:rFonts w:ascii="Times New Roman" w:eastAsia="Times New Roman" w:hAnsi="Times New Roman" w:cs="Times New Roman"/>
          <w:sz w:val="28"/>
          <w:szCs w:val="28"/>
          <w:lang w:eastAsia="ru-RU"/>
        </w:rPr>
        <w:t>нижение обус</w:t>
      </w:r>
      <w:r w:rsidR="00597064" w:rsidRPr="00C61448">
        <w:rPr>
          <w:rFonts w:ascii="Times New Roman" w:eastAsia="Times New Roman" w:hAnsi="Times New Roman" w:cs="Times New Roman"/>
          <w:sz w:val="28"/>
          <w:szCs w:val="28"/>
          <w:lang w:eastAsia="ru-RU"/>
        </w:rPr>
        <w:t>ловлено переходом МАОУ «СОШ № 7»</w:t>
      </w:r>
      <w:r w:rsidR="0068406C" w:rsidRPr="00C61448">
        <w:rPr>
          <w:rFonts w:ascii="Times New Roman" w:eastAsia="Times New Roman" w:hAnsi="Times New Roman" w:cs="Times New Roman"/>
          <w:sz w:val="28"/>
          <w:szCs w:val="28"/>
          <w:lang w:eastAsia="ru-RU"/>
        </w:rPr>
        <w:t xml:space="preserve"> на обучение в 2 смены, в том числе в связи с </w:t>
      </w:r>
      <w:r w:rsidR="00C61448">
        <w:rPr>
          <w:rFonts w:ascii="Times New Roman" w:eastAsia="Times New Roman" w:hAnsi="Times New Roman" w:cs="Times New Roman"/>
          <w:sz w:val="28"/>
          <w:szCs w:val="28"/>
          <w:lang w:eastAsia="ru-RU"/>
        </w:rPr>
        <w:t xml:space="preserve">введением ограничительных мер в целях недопущения </w:t>
      </w:r>
      <w:r w:rsidR="0068406C" w:rsidRPr="00C61448">
        <w:rPr>
          <w:rFonts w:ascii="Times New Roman" w:eastAsia="Times New Roman" w:hAnsi="Times New Roman" w:cs="Times New Roman"/>
          <w:sz w:val="28"/>
          <w:szCs w:val="28"/>
          <w:lang w:eastAsia="ru-RU"/>
        </w:rPr>
        <w:t>распространения новой корон</w:t>
      </w:r>
      <w:r w:rsidRPr="00C61448">
        <w:rPr>
          <w:rFonts w:ascii="Times New Roman" w:eastAsia="Times New Roman" w:hAnsi="Times New Roman" w:cs="Times New Roman"/>
          <w:sz w:val="28"/>
          <w:szCs w:val="28"/>
          <w:lang w:eastAsia="ru-RU"/>
        </w:rPr>
        <w:t>авирусной инфекции (COVID-2019);</w:t>
      </w:r>
    </w:p>
    <w:p w:rsidR="0068406C" w:rsidRPr="0068406C" w:rsidRDefault="00093352" w:rsidP="00F610C7">
      <w:pPr>
        <w:numPr>
          <w:ilvl w:val="0"/>
          <w:numId w:val="14"/>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68406C" w:rsidRPr="0068406C">
        <w:rPr>
          <w:rFonts w:ascii="Times New Roman" w:eastAsia="Times New Roman" w:hAnsi="Times New Roman" w:cs="Times New Roman"/>
          <w:sz w:val="28"/>
          <w:szCs w:val="28"/>
          <w:lang w:eastAsia="ru-RU"/>
        </w:rPr>
        <w:t xml:space="preserve"> детей </w:t>
      </w:r>
      <w:r w:rsidR="00C61448">
        <w:rPr>
          <w:rFonts w:ascii="Times New Roman" w:eastAsia="Times New Roman" w:hAnsi="Times New Roman" w:cs="Times New Roman"/>
          <w:sz w:val="28"/>
          <w:szCs w:val="28"/>
          <w:lang w:eastAsia="ru-RU"/>
        </w:rPr>
        <w:t xml:space="preserve">в возрасте </w:t>
      </w:r>
      <w:r w:rsidR="0068406C" w:rsidRPr="0068406C">
        <w:rPr>
          <w:rFonts w:ascii="Times New Roman" w:eastAsia="Times New Roman" w:hAnsi="Times New Roman" w:cs="Times New Roman"/>
          <w:sz w:val="28"/>
          <w:szCs w:val="28"/>
          <w:lang w:eastAsia="ru-RU"/>
        </w:rPr>
        <w:t>от 3 до 7 лет охвачен</w:t>
      </w:r>
      <w:r w:rsidR="00C61448">
        <w:rPr>
          <w:rFonts w:ascii="Times New Roman" w:eastAsia="Times New Roman" w:hAnsi="Times New Roman" w:cs="Times New Roman"/>
          <w:sz w:val="28"/>
          <w:szCs w:val="28"/>
          <w:lang w:eastAsia="ru-RU"/>
        </w:rPr>
        <w:t>о</w:t>
      </w:r>
      <w:r w:rsidR="0068406C" w:rsidRPr="0068406C">
        <w:rPr>
          <w:rFonts w:ascii="Times New Roman" w:eastAsia="Times New Roman" w:hAnsi="Times New Roman" w:cs="Times New Roman"/>
          <w:sz w:val="28"/>
          <w:szCs w:val="28"/>
          <w:lang w:eastAsia="ru-RU"/>
        </w:rPr>
        <w:t xml:space="preserve"> образовательными программами дошкольного образ</w:t>
      </w:r>
      <w:r>
        <w:rPr>
          <w:rFonts w:ascii="Times New Roman" w:eastAsia="Times New Roman" w:hAnsi="Times New Roman" w:cs="Times New Roman"/>
          <w:sz w:val="28"/>
          <w:szCs w:val="28"/>
          <w:lang w:eastAsia="ru-RU"/>
        </w:rPr>
        <w:t>ования в соответствии с ФГОС ДО;</w:t>
      </w:r>
    </w:p>
    <w:p w:rsidR="00E74C9F" w:rsidRPr="0068406C" w:rsidRDefault="00E74C9F" w:rsidP="00E74C9F">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создано 20 дополнительных дошкольных мест путем пров</w:t>
      </w:r>
      <w:r>
        <w:rPr>
          <w:rFonts w:ascii="Times New Roman" w:eastAsia="Times New Roman" w:hAnsi="Times New Roman" w:cs="Times New Roman"/>
          <w:sz w:val="28"/>
          <w:szCs w:val="28"/>
          <w:lang w:eastAsia="ru-RU"/>
        </w:rPr>
        <w:t>едения ремонта помещений МБДОУ «Чажемтовский детский сад»</w:t>
      </w:r>
      <w:r w:rsidRPr="0068406C">
        <w:rPr>
          <w:rFonts w:ascii="Times New Roman" w:eastAsia="Times New Roman" w:hAnsi="Times New Roman" w:cs="Times New Roman"/>
          <w:sz w:val="28"/>
          <w:szCs w:val="28"/>
          <w:lang w:eastAsia="ru-RU"/>
        </w:rPr>
        <w:t>, ранее занимаемых под другие цели;</w:t>
      </w:r>
    </w:p>
    <w:p w:rsidR="00E74C9F" w:rsidRPr="0068406C" w:rsidRDefault="00E74C9F" w:rsidP="00E74C9F">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доля образовательных организаций, реализующих образовательные программы дошкольного образования в соответствии с ФГОС ДО</w:t>
      </w:r>
      <w:r>
        <w:rPr>
          <w:rFonts w:ascii="Times New Roman" w:eastAsia="Times New Roman" w:hAnsi="Times New Roman" w:cs="Times New Roman"/>
          <w:sz w:val="28"/>
          <w:szCs w:val="28"/>
          <w:lang w:eastAsia="ru-RU"/>
        </w:rPr>
        <w:t>,</w:t>
      </w:r>
      <w:r w:rsidRPr="0068406C">
        <w:rPr>
          <w:rFonts w:ascii="Times New Roman" w:eastAsia="Times New Roman" w:hAnsi="Times New Roman" w:cs="Times New Roman"/>
          <w:sz w:val="28"/>
          <w:szCs w:val="28"/>
          <w:lang w:eastAsia="ru-RU"/>
        </w:rPr>
        <w:t xml:space="preserve"> составила 100%;</w:t>
      </w:r>
    </w:p>
    <w:p w:rsidR="00093352" w:rsidRPr="0068406C" w:rsidRDefault="00C61448" w:rsidP="00F610C7">
      <w:pPr>
        <w:numPr>
          <w:ilvl w:val="0"/>
          <w:numId w:val="14"/>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получен</w:t>
      </w:r>
      <w:r w:rsidR="00843DD3">
        <w:rPr>
          <w:rFonts w:ascii="Times New Roman" w:eastAsia="Times New Roman" w:hAnsi="Times New Roman" w:cs="Times New Roman"/>
          <w:sz w:val="28"/>
          <w:szCs w:val="28"/>
          <w:lang w:eastAsia="ru-RU"/>
        </w:rPr>
        <w:t>о</w:t>
      </w:r>
      <w:r w:rsidRPr="0068406C">
        <w:rPr>
          <w:rFonts w:ascii="Times New Roman" w:eastAsia="Times New Roman" w:hAnsi="Times New Roman" w:cs="Times New Roman"/>
          <w:sz w:val="28"/>
          <w:szCs w:val="28"/>
          <w:lang w:eastAsia="ru-RU"/>
        </w:rPr>
        <w:t xml:space="preserve"> 2 школьных автобуса для подвоза детей дошкольного возраста </w:t>
      </w:r>
      <w:r>
        <w:rPr>
          <w:rFonts w:ascii="Times New Roman" w:eastAsia="Times New Roman" w:hAnsi="Times New Roman" w:cs="Times New Roman"/>
          <w:sz w:val="28"/>
          <w:szCs w:val="28"/>
          <w:lang w:eastAsia="ru-RU"/>
        </w:rPr>
        <w:t xml:space="preserve">в </w:t>
      </w:r>
      <w:r w:rsidR="00093352" w:rsidRPr="0068406C">
        <w:rPr>
          <w:rFonts w:ascii="Times New Roman" w:eastAsia="Times New Roman" w:hAnsi="Times New Roman" w:cs="Times New Roman"/>
          <w:sz w:val="28"/>
          <w:szCs w:val="28"/>
          <w:lang w:eastAsia="ru-RU"/>
        </w:rPr>
        <w:t xml:space="preserve">МАОУ </w:t>
      </w:r>
      <w:r w:rsidR="00BE6029">
        <w:rPr>
          <w:rFonts w:ascii="Times New Roman" w:eastAsia="Times New Roman" w:hAnsi="Times New Roman" w:cs="Times New Roman"/>
          <w:sz w:val="28"/>
          <w:szCs w:val="28"/>
          <w:lang w:eastAsia="ru-RU"/>
        </w:rPr>
        <w:t>«</w:t>
      </w:r>
      <w:r w:rsidR="00093352" w:rsidRPr="0068406C">
        <w:rPr>
          <w:rFonts w:ascii="Times New Roman" w:eastAsia="Times New Roman" w:hAnsi="Times New Roman" w:cs="Times New Roman"/>
          <w:sz w:val="28"/>
          <w:szCs w:val="28"/>
          <w:lang w:eastAsia="ru-RU"/>
        </w:rPr>
        <w:t>СОШ № 4 им. Е.А.Жданова</w:t>
      </w:r>
      <w:r w:rsidR="00BE6029">
        <w:rPr>
          <w:rFonts w:ascii="Times New Roman" w:eastAsia="Times New Roman" w:hAnsi="Times New Roman" w:cs="Times New Roman"/>
          <w:sz w:val="28"/>
          <w:szCs w:val="28"/>
          <w:lang w:eastAsia="ru-RU"/>
        </w:rPr>
        <w:t>»</w:t>
      </w:r>
      <w:r w:rsidR="00093352" w:rsidRPr="0068406C">
        <w:rPr>
          <w:rFonts w:ascii="Times New Roman" w:eastAsia="Times New Roman" w:hAnsi="Times New Roman" w:cs="Times New Roman"/>
          <w:sz w:val="28"/>
          <w:szCs w:val="28"/>
          <w:lang w:eastAsia="ru-RU"/>
        </w:rPr>
        <w:t xml:space="preserve"> г.</w:t>
      </w:r>
      <w:r w:rsidR="00093352">
        <w:rPr>
          <w:rFonts w:ascii="Times New Roman" w:eastAsia="Times New Roman" w:hAnsi="Times New Roman" w:cs="Times New Roman"/>
          <w:sz w:val="28"/>
          <w:szCs w:val="28"/>
          <w:lang w:eastAsia="ru-RU"/>
        </w:rPr>
        <w:t xml:space="preserve"> </w:t>
      </w:r>
      <w:r w:rsidR="00093352" w:rsidRPr="0068406C">
        <w:rPr>
          <w:rFonts w:ascii="Times New Roman" w:eastAsia="Times New Roman" w:hAnsi="Times New Roman" w:cs="Times New Roman"/>
          <w:sz w:val="28"/>
          <w:szCs w:val="28"/>
          <w:lang w:eastAsia="ru-RU"/>
        </w:rPr>
        <w:t xml:space="preserve">Колпашево и МКОУ </w:t>
      </w:r>
      <w:r>
        <w:rPr>
          <w:rFonts w:ascii="Times New Roman" w:eastAsia="Times New Roman" w:hAnsi="Times New Roman" w:cs="Times New Roman"/>
          <w:sz w:val="28"/>
          <w:szCs w:val="28"/>
          <w:lang w:eastAsia="ru-RU"/>
        </w:rPr>
        <w:t>«</w:t>
      </w:r>
      <w:r w:rsidR="00093352" w:rsidRPr="0068406C">
        <w:rPr>
          <w:rFonts w:ascii="Times New Roman" w:eastAsia="Times New Roman" w:hAnsi="Times New Roman" w:cs="Times New Roman"/>
          <w:sz w:val="28"/>
          <w:szCs w:val="28"/>
          <w:lang w:eastAsia="ru-RU"/>
        </w:rPr>
        <w:t>Мараксинская ООШ</w:t>
      </w:r>
      <w:r>
        <w:rPr>
          <w:rFonts w:ascii="Times New Roman" w:eastAsia="Times New Roman" w:hAnsi="Times New Roman" w:cs="Times New Roman"/>
          <w:sz w:val="28"/>
          <w:szCs w:val="28"/>
          <w:lang w:eastAsia="ru-RU"/>
        </w:rPr>
        <w:t>», приобретенные</w:t>
      </w:r>
      <w:r w:rsidR="00093352" w:rsidRPr="0068406C">
        <w:rPr>
          <w:rFonts w:ascii="Times New Roman" w:eastAsia="Times New Roman" w:hAnsi="Times New Roman" w:cs="Times New Roman"/>
          <w:sz w:val="28"/>
          <w:szCs w:val="28"/>
          <w:lang w:eastAsia="ru-RU"/>
        </w:rPr>
        <w:t xml:space="preserve"> </w:t>
      </w:r>
      <w:r w:rsidRPr="0068406C">
        <w:rPr>
          <w:rFonts w:ascii="Times New Roman" w:eastAsia="Times New Roman" w:hAnsi="Times New Roman" w:cs="Times New Roman"/>
          <w:sz w:val="28"/>
          <w:szCs w:val="28"/>
          <w:lang w:eastAsia="ru-RU"/>
        </w:rPr>
        <w:t>за счет средств федерального бюджета</w:t>
      </w:r>
      <w:r>
        <w:rPr>
          <w:rFonts w:ascii="Times New Roman" w:eastAsia="Times New Roman" w:hAnsi="Times New Roman" w:cs="Times New Roman"/>
          <w:sz w:val="28"/>
          <w:szCs w:val="28"/>
          <w:lang w:eastAsia="ru-RU"/>
        </w:rPr>
        <w:t>;</w:t>
      </w:r>
    </w:p>
    <w:p w:rsidR="00E74C9F" w:rsidRPr="0068406C" w:rsidRDefault="00E74C9F" w:rsidP="00E74C9F">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 xml:space="preserve">обеспечено выполнение показателя по уровню средней заработной платы педагогических работников муниципальных дошкольных </w:t>
      </w:r>
      <w:r w:rsidRPr="0068406C">
        <w:rPr>
          <w:rFonts w:ascii="Times New Roman" w:eastAsia="Times New Roman" w:hAnsi="Times New Roman" w:cs="Times New Roman"/>
          <w:sz w:val="28"/>
          <w:szCs w:val="28"/>
          <w:lang w:eastAsia="ru-RU"/>
        </w:rPr>
        <w:lastRenderedPageBreak/>
        <w:t>образовательных организаций, установленного Соглашением с Департаментом общего образования Томской области на уровне 100%;</w:t>
      </w:r>
    </w:p>
    <w:p w:rsidR="00E74C9F" w:rsidRPr="0068406C" w:rsidRDefault="00E74C9F" w:rsidP="00E74C9F">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среднесписочн</w:t>
      </w:r>
      <w:r>
        <w:rPr>
          <w:rFonts w:ascii="Times New Roman" w:eastAsia="Times New Roman" w:hAnsi="Times New Roman" w:cs="Times New Roman"/>
          <w:sz w:val="28"/>
          <w:szCs w:val="28"/>
          <w:lang w:eastAsia="ru-RU"/>
        </w:rPr>
        <w:t>ая</w:t>
      </w:r>
      <w:r w:rsidRPr="0068406C">
        <w:rPr>
          <w:rFonts w:ascii="Times New Roman" w:eastAsia="Times New Roman" w:hAnsi="Times New Roman" w:cs="Times New Roman"/>
          <w:sz w:val="28"/>
          <w:szCs w:val="28"/>
          <w:lang w:eastAsia="ru-RU"/>
        </w:rPr>
        <w:t xml:space="preserve"> численност</w:t>
      </w:r>
      <w:r>
        <w:rPr>
          <w:rFonts w:ascii="Times New Roman" w:eastAsia="Times New Roman" w:hAnsi="Times New Roman" w:cs="Times New Roman"/>
          <w:sz w:val="28"/>
          <w:szCs w:val="28"/>
          <w:lang w:eastAsia="ru-RU"/>
        </w:rPr>
        <w:t>ь</w:t>
      </w:r>
      <w:r w:rsidRPr="0068406C">
        <w:rPr>
          <w:rFonts w:ascii="Times New Roman" w:eastAsia="Times New Roman" w:hAnsi="Times New Roman" w:cs="Times New Roman"/>
          <w:sz w:val="28"/>
          <w:szCs w:val="28"/>
          <w:lang w:eastAsia="ru-RU"/>
        </w:rPr>
        <w:t xml:space="preserve"> педагогических работников муниципальных дошколь</w:t>
      </w:r>
      <w:r>
        <w:rPr>
          <w:rFonts w:ascii="Times New Roman" w:eastAsia="Times New Roman" w:hAnsi="Times New Roman" w:cs="Times New Roman"/>
          <w:sz w:val="28"/>
          <w:szCs w:val="28"/>
          <w:lang w:eastAsia="ru-RU"/>
        </w:rPr>
        <w:t>ных образовательных организаций от</w:t>
      </w:r>
      <w:r w:rsidRPr="00684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среднесписочной численности, </w:t>
      </w:r>
      <w:r w:rsidRPr="0068406C">
        <w:rPr>
          <w:rFonts w:ascii="Times New Roman" w:eastAsia="Times New Roman" w:hAnsi="Times New Roman" w:cs="Times New Roman"/>
          <w:sz w:val="28"/>
          <w:szCs w:val="28"/>
          <w:lang w:eastAsia="ru-RU"/>
        </w:rPr>
        <w:t>установленно</w:t>
      </w:r>
      <w:r>
        <w:rPr>
          <w:rFonts w:ascii="Times New Roman" w:eastAsia="Times New Roman" w:hAnsi="Times New Roman" w:cs="Times New Roman"/>
          <w:sz w:val="28"/>
          <w:szCs w:val="28"/>
          <w:lang w:eastAsia="ru-RU"/>
        </w:rPr>
        <w:t xml:space="preserve">й </w:t>
      </w:r>
      <w:r w:rsidRPr="0068406C">
        <w:rPr>
          <w:rFonts w:ascii="Times New Roman" w:eastAsia="Times New Roman" w:hAnsi="Times New Roman" w:cs="Times New Roman"/>
          <w:sz w:val="28"/>
          <w:szCs w:val="28"/>
          <w:lang w:eastAsia="ru-RU"/>
        </w:rPr>
        <w:t>Соглашением с Департаментом общего образования Томской области</w:t>
      </w:r>
      <w:r>
        <w:rPr>
          <w:rFonts w:ascii="Times New Roman" w:eastAsia="Times New Roman" w:hAnsi="Times New Roman" w:cs="Times New Roman"/>
          <w:sz w:val="28"/>
          <w:szCs w:val="28"/>
          <w:lang w:eastAsia="ru-RU"/>
        </w:rPr>
        <w:t>,</w:t>
      </w:r>
      <w:r w:rsidRPr="0068406C">
        <w:rPr>
          <w:rFonts w:ascii="Times New Roman" w:eastAsia="Times New Roman" w:hAnsi="Times New Roman" w:cs="Times New Roman"/>
          <w:sz w:val="28"/>
          <w:szCs w:val="28"/>
          <w:lang w:eastAsia="ru-RU"/>
        </w:rPr>
        <w:t xml:space="preserve"> по итогам отчетного периода </w:t>
      </w:r>
      <w:r>
        <w:rPr>
          <w:rFonts w:ascii="Times New Roman" w:eastAsia="Times New Roman" w:hAnsi="Times New Roman" w:cs="Times New Roman"/>
          <w:sz w:val="28"/>
          <w:szCs w:val="28"/>
          <w:lang w:eastAsia="ru-RU"/>
        </w:rPr>
        <w:t>составила 99,7%</w:t>
      </w:r>
      <w:r w:rsidRPr="0068406C">
        <w:rPr>
          <w:rFonts w:ascii="Times New Roman" w:eastAsia="Times New Roman" w:hAnsi="Times New Roman" w:cs="Times New Roman"/>
          <w:sz w:val="28"/>
          <w:szCs w:val="28"/>
          <w:lang w:eastAsia="ru-RU"/>
        </w:rPr>
        <w:t>, что обусловлено увольнением педагогических работников, а также уходом в декретный отпуск;</w:t>
      </w:r>
    </w:p>
    <w:p w:rsidR="00E74C9F" w:rsidRPr="0068406C" w:rsidRDefault="00E74C9F" w:rsidP="00E74C9F">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проведен капитальный ремонт здания МБДОУ «Озеренский детский сад» (с 01.10.2020 МБДОУ «Озеренский детский сад» реорганизовано путем присоединения к МБДОУ «Чажемтовский детский сад»);</w:t>
      </w:r>
    </w:p>
    <w:p w:rsidR="00C61448" w:rsidRPr="004D140B" w:rsidRDefault="00E74C9F" w:rsidP="00C61448">
      <w:pPr>
        <w:numPr>
          <w:ilvl w:val="0"/>
          <w:numId w:val="14"/>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4D140B">
        <w:rPr>
          <w:rFonts w:ascii="Times New Roman" w:eastAsia="Times New Roman" w:hAnsi="Times New Roman" w:cs="Times New Roman"/>
          <w:sz w:val="28"/>
          <w:szCs w:val="28"/>
          <w:lang w:eastAsia="ru-RU"/>
        </w:rPr>
        <w:t xml:space="preserve">количество </w:t>
      </w:r>
      <w:r w:rsidR="00C61448" w:rsidRPr="004D140B">
        <w:rPr>
          <w:rFonts w:ascii="Times New Roman" w:eastAsia="Times New Roman" w:hAnsi="Times New Roman" w:cs="Times New Roman"/>
          <w:sz w:val="28"/>
          <w:szCs w:val="28"/>
          <w:lang w:eastAsia="ru-RU"/>
        </w:rPr>
        <w:t>муниципальных общеобразовательных организаций</w:t>
      </w:r>
      <w:r w:rsidRPr="004D140B">
        <w:rPr>
          <w:rFonts w:ascii="Times New Roman" w:eastAsia="Times New Roman" w:hAnsi="Times New Roman" w:cs="Times New Roman"/>
          <w:sz w:val="28"/>
          <w:szCs w:val="28"/>
          <w:lang w:eastAsia="ru-RU"/>
        </w:rPr>
        <w:t>,</w:t>
      </w:r>
      <w:r w:rsidR="00C61448" w:rsidRPr="004D140B">
        <w:rPr>
          <w:rFonts w:ascii="Times New Roman" w:eastAsia="Times New Roman" w:hAnsi="Times New Roman" w:cs="Times New Roman"/>
          <w:sz w:val="28"/>
          <w:szCs w:val="28"/>
          <w:lang w:eastAsia="ru-RU"/>
        </w:rPr>
        <w:t xml:space="preserve"> здания </w:t>
      </w:r>
      <w:r w:rsidR="004D140B" w:rsidRPr="004D140B">
        <w:rPr>
          <w:rFonts w:ascii="Times New Roman" w:eastAsia="Times New Roman" w:hAnsi="Times New Roman" w:cs="Times New Roman"/>
          <w:sz w:val="28"/>
          <w:szCs w:val="28"/>
          <w:lang w:eastAsia="ru-RU"/>
        </w:rPr>
        <w:t xml:space="preserve">которых </w:t>
      </w:r>
      <w:r w:rsidR="00C61448" w:rsidRPr="004D140B">
        <w:rPr>
          <w:rFonts w:ascii="Times New Roman" w:eastAsia="Times New Roman" w:hAnsi="Times New Roman" w:cs="Times New Roman"/>
          <w:sz w:val="28"/>
          <w:szCs w:val="28"/>
          <w:lang w:eastAsia="ru-RU"/>
        </w:rPr>
        <w:t>находятся в аварийном состоянии или требуют капитального ремонта</w:t>
      </w:r>
      <w:r w:rsidR="004D140B" w:rsidRPr="004D140B">
        <w:rPr>
          <w:rFonts w:ascii="Times New Roman" w:eastAsia="Times New Roman" w:hAnsi="Times New Roman" w:cs="Times New Roman"/>
          <w:sz w:val="28"/>
          <w:szCs w:val="28"/>
          <w:lang w:eastAsia="ru-RU"/>
        </w:rPr>
        <w:t>, осталось в пределах плана – 12 единиц</w:t>
      </w:r>
      <w:r w:rsidR="00C61448" w:rsidRPr="004D140B">
        <w:rPr>
          <w:rFonts w:ascii="Times New Roman" w:eastAsia="Times New Roman" w:hAnsi="Times New Roman" w:cs="Times New Roman"/>
          <w:sz w:val="28"/>
          <w:szCs w:val="28"/>
          <w:lang w:eastAsia="ru-RU"/>
        </w:rPr>
        <w:t>;</w:t>
      </w:r>
    </w:p>
    <w:p w:rsidR="0068406C" w:rsidRPr="00843DD3" w:rsidRDefault="0068406C" w:rsidP="004D140B">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4D140B">
        <w:rPr>
          <w:rFonts w:ascii="Times New Roman" w:eastAsia="Times New Roman" w:hAnsi="Times New Roman" w:cs="Times New Roman"/>
          <w:sz w:val="28"/>
          <w:szCs w:val="28"/>
          <w:lang w:eastAsia="ru-RU"/>
        </w:rPr>
        <w:tab/>
      </w:r>
      <w:r w:rsidR="004D140B" w:rsidRPr="00843DD3">
        <w:rPr>
          <w:rFonts w:ascii="Times New Roman" w:eastAsia="Times New Roman" w:hAnsi="Times New Roman" w:cs="Times New Roman"/>
          <w:sz w:val="28"/>
          <w:szCs w:val="28"/>
          <w:lang w:eastAsia="ru-RU"/>
        </w:rPr>
        <w:t xml:space="preserve">- </w:t>
      </w:r>
      <w:r w:rsidRPr="00843DD3">
        <w:rPr>
          <w:rFonts w:ascii="Times New Roman" w:eastAsia="Times New Roman" w:hAnsi="Times New Roman" w:cs="Times New Roman"/>
          <w:sz w:val="28"/>
          <w:szCs w:val="28"/>
          <w:lang w:eastAsia="ru-RU"/>
        </w:rPr>
        <w:t>три общеобразовательные организации: МАОУ «СОШ №2», МАОУ «СОШ № 4 им.Е.А.Жданова», МАОУ «СОШ № 7» обновили материально-техническую базу для реализации основных и дополнительных общеобразовательных программ цифрового и гуманитарного профилей. На базе этих школ созданы в 2020 году и функционируют центры «Точка рос</w:t>
      </w:r>
      <w:r w:rsidR="00093352" w:rsidRPr="00843DD3">
        <w:rPr>
          <w:rFonts w:ascii="Times New Roman" w:eastAsia="Times New Roman" w:hAnsi="Times New Roman" w:cs="Times New Roman"/>
          <w:sz w:val="28"/>
          <w:szCs w:val="28"/>
          <w:lang w:eastAsia="ru-RU"/>
        </w:rPr>
        <w:t>та»</w:t>
      </w:r>
      <w:r w:rsidRPr="00843DD3">
        <w:rPr>
          <w:rFonts w:ascii="Times New Roman" w:eastAsia="Times New Roman" w:hAnsi="Times New Roman" w:cs="Times New Roman"/>
          <w:sz w:val="28"/>
          <w:szCs w:val="28"/>
          <w:lang w:eastAsia="ru-RU"/>
        </w:rPr>
        <w:t>;</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в рамках регионального проекта «Цифровая образовательная среда», в шести общеобразовательных организациях была внедрена целевая модель цифровой образовательной среды: приобретено оборудование и программное обеспечение, которые используются при реализации основных общеобразовательных прог</w:t>
      </w:r>
      <w:r w:rsidR="00BC517B">
        <w:rPr>
          <w:rFonts w:ascii="Times New Roman" w:eastAsia="Times New Roman" w:hAnsi="Times New Roman" w:cs="Times New Roman"/>
          <w:sz w:val="28"/>
          <w:szCs w:val="28"/>
          <w:lang w:eastAsia="ru-RU"/>
        </w:rPr>
        <w:t>рамм</w:t>
      </w:r>
      <w:r w:rsidRPr="0068406C">
        <w:rPr>
          <w:rFonts w:ascii="Times New Roman" w:eastAsia="Times New Roman" w:hAnsi="Times New Roman" w:cs="Times New Roman"/>
          <w:sz w:val="28"/>
          <w:szCs w:val="28"/>
          <w:lang w:eastAsia="ru-RU"/>
        </w:rPr>
        <w:t>;</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в рамках регионального проекта «Успех каждого ребенка» с 01.09.2020 по программам дополнительного образования в шести орг</w:t>
      </w:r>
      <w:r w:rsidR="00D8453D">
        <w:rPr>
          <w:rFonts w:ascii="Times New Roman" w:eastAsia="Times New Roman" w:hAnsi="Times New Roman" w:cs="Times New Roman"/>
          <w:sz w:val="28"/>
          <w:szCs w:val="28"/>
          <w:lang w:eastAsia="ru-RU"/>
        </w:rPr>
        <w:t>анизациях введено новых 85 мест</w:t>
      </w:r>
      <w:r w:rsidRPr="0068406C">
        <w:rPr>
          <w:rFonts w:ascii="Times New Roman" w:eastAsia="Times New Roman" w:hAnsi="Times New Roman" w:cs="Times New Roman"/>
          <w:sz w:val="28"/>
          <w:szCs w:val="28"/>
          <w:lang w:eastAsia="ru-RU"/>
        </w:rPr>
        <w:t xml:space="preserve"> </w:t>
      </w:r>
      <w:r w:rsidR="00D8453D">
        <w:rPr>
          <w:rFonts w:ascii="Times New Roman" w:eastAsia="Times New Roman" w:hAnsi="Times New Roman" w:cs="Times New Roman"/>
          <w:sz w:val="28"/>
          <w:szCs w:val="28"/>
          <w:lang w:eastAsia="ru-RU"/>
        </w:rPr>
        <w:t>(</w:t>
      </w:r>
      <w:r w:rsidRPr="0068406C">
        <w:rPr>
          <w:rFonts w:ascii="Times New Roman" w:eastAsia="Times New Roman" w:hAnsi="Times New Roman" w:cs="Times New Roman"/>
          <w:sz w:val="28"/>
          <w:szCs w:val="28"/>
          <w:lang w:eastAsia="ru-RU"/>
        </w:rPr>
        <w:t>70 по программам технической направленности и 15 туристско-краеведческой</w:t>
      </w:r>
      <w:r w:rsidR="00D8453D">
        <w:rPr>
          <w:rFonts w:ascii="Times New Roman" w:eastAsia="Times New Roman" w:hAnsi="Times New Roman" w:cs="Times New Roman"/>
          <w:sz w:val="28"/>
          <w:szCs w:val="28"/>
          <w:lang w:eastAsia="ru-RU"/>
        </w:rPr>
        <w:t>)</w:t>
      </w:r>
      <w:r w:rsidRPr="0068406C">
        <w:rPr>
          <w:rFonts w:ascii="Times New Roman" w:eastAsia="Times New Roman" w:hAnsi="Times New Roman" w:cs="Times New Roman"/>
          <w:sz w:val="28"/>
          <w:szCs w:val="28"/>
          <w:lang w:eastAsia="ru-RU"/>
        </w:rPr>
        <w:t xml:space="preserve"> в 6 образовательных организациях: МАДОУ № 3, МАДОУ № 19, МБУДО ДЮЦ, МАОУ «СОШ № 2», МАОУ «СОШ № 4 им.Е.А.Жданова», МБОУ «Тогурская СОШ», разработаны новые программы, на которые зачислен</w:t>
      </w:r>
      <w:r w:rsidR="00D8453D">
        <w:rPr>
          <w:rFonts w:ascii="Times New Roman" w:eastAsia="Times New Roman" w:hAnsi="Times New Roman" w:cs="Times New Roman"/>
          <w:sz w:val="28"/>
          <w:szCs w:val="28"/>
          <w:lang w:eastAsia="ru-RU"/>
        </w:rPr>
        <w:t>о 143 ребё</w:t>
      </w:r>
      <w:r w:rsidR="00BC517B">
        <w:rPr>
          <w:rFonts w:ascii="Times New Roman" w:eastAsia="Times New Roman" w:hAnsi="Times New Roman" w:cs="Times New Roman"/>
          <w:sz w:val="28"/>
          <w:szCs w:val="28"/>
          <w:lang w:eastAsia="ru-RU"/>
        </w:rPr>
        <w:t>нка</w:t>
      </w:r>
      <w:r w:rsidRPr="0068406C">
        <w:rPr>
          <w:rFonts w:ascii="Times New Roman" w:eastAsia="Times New Roman" w:hAnsi="Times New Roman" w:cs="Times New Roman"/>
          <w:sz w:val="28"/>
          <w:szCs w:val="28"/>
          <w:lang w:eastAsia="ru-RU"/>
        </w:rPr>
        <w:t>;</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с целью реализации мероприятия по организации системы выявления, сопровождения одар</w:t>
      </w:r>
      <w:r w:rsidR="00D8453D">
        <w:rPr>
          <w:rFonts w:ascii="Times New Roman" w:eastAsia="Times New Roman" w:hAnsi="Times New Roman" w:cs="Times New Roman"/>
          <w:sz w:val="28"/>
          <w:szCs w:val="28"/>
          <w:lang w:eastAsia="ru-RU"/>
        </w:rPr>
        <w:t>ё</w:t>
      </w:r>
      <w:r w:rsidRPr="0068406C">
        <w:rPr>
          <w:rFonts w:ascii="Times New Roman" w:eastAsia="Times New Roman" w:hAnsi="Times New Roman" w:cs="Times New Roman"/>
          <w:sz w:val="28"/>
          <w:szCs w:val="28"/>
          <w:lang w:eastAsia="ru-RU"/>
        </w:rPr>
        <w:t>нных детей в 2020 году на базе МАОУ «СОШ  7» функционировал межмуниципальный образовательный центр по работе с одарёнными детьми;</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color w:val="FF0000"/>
          <w:sz w:val="28"/>
          <w:szCs w:val="28"/>
          <w:lang w:eastAsia="ru-RU"/>
        </w:rPr>
      </w:pPr>
      <w:r w:rsidRPr="0068406C">
        <w:rPr>
          <w:rFonts w:ascii="Times New Roman" w:eastAsia="Times New Roman" w:hAnsi="Times New Roman" w:cs="Times New Roman"/>
          <w:sz w:val="28"/>
          <w:szCs w:val="28"/>
          <w:lang w:eastAsia="ru-RU"/>
        </w:rPr>
        <w:t>достигнута 100% обеспеченность учебниками на 2020/2021 учебный год в соответствии с федеральными государственными образовательными стандартами обучающихся муниципальных образовательных организаций;</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 xml:space="preserve"> в 13 муниципальных общеобразовательных организациях дооснащены пищеблоки оборудованием, хозяйственным инвентарем</w:t>
      </w:r>
      <w:r w:rsidR="00BC517B">
        <w:rPr>
          <w:rFonts w:ascii="Times New Roman" w:eastAsia="Times New Roman" w:hAnsi="Times New Roman" w:cs="Times New Roman"/>
          <w:sz w:val="28"/>
          <w:szCs w:val="28"/>
          <w:lang w:eastAsia="ru-RU"/>
        </w:rPr>
        <w:t>;</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все обучающиеся, получающие начальное общее образование в муниципальных общеобразовательных организациях, получают бесплатное горячее пи</w:t>
      </w:r>
      <w:r w:rsidR="00BC517B">
        <w:rPr>
          <w:rFonts w:ascii="Times New Roman" w:eastAsia="Times New Roman" w:hAnsi="Times New Roman" w:cs="Times New Roman"/>
          <w:sz w:val="28"/>
          <w:szCs w:val="28"/>
          <w:lang w:eastAsia="ru-RU"/>
        </w:rPr>
        <w:t>тание</w:t>
      </w:r>
      <w:r w:rsidRPr="0068406C">
        <w:rPr>
          <w:rFonts w:ascii="Times New Roman" w:eastAsia="Times New Roman" w:hAnsi="Times New Roman" w:cs="Times New Roman"/>
          <w:sz w:val="28"/>
          <w:szCs w:val="28"/>
          <w:lang w:eastAsia="ru-RU"/>
        </w:rPr>
        <w:t>;</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lastRenderedPageBreak/>
        <w:t>все педагогические работники, выполняющие функции классного руководителя, своевременно обеспечены доплатой за классное руко</w:t>
      </w:r>
      <w:r w:rsidR="00BC517B">
        <w:rPr>
          <w:rFonts w:ascii="Times New Roman" w:eastAsia="Times New Roman" w:hAnsi="Times New Roman" w:cs="Times New Roman"/>
          <w:sz w:val="28"/>
          <w:szCs w:val="28"/>
          <w:lang w:eastAsia="ru-RU"/>
        </w:rPr>
        <w:t>водство</w:t>
      </w:r>
      <w:r w:rsidRPr="0068406C">
        <w:rPr>
          <w:rFonts w:ascii="Times New Roman" w:eastAsia="Times New Roman" w:hAnsi="Times New Roman" w:cs="Times New Roman"/>
          <w:sz w:val="28"/>
          <w:szCs w:val="28"/>
          <w:lang w:eastAsia="ru-RU"/>
        </w:rPr>
        <w:t>;</w:t>
      </w:r>
    </w:p>
    <w:p w:rsidR="0068406C" w:rsidRPr="0068406C" w:rsidRDefault="0068406C" w:rsidP="00BC517B">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 xml:space="preserve">В рамках реализации </w:t>
      </w:r>
      <w:r w:rsidRPr="00BC517B">
        <w:rPr>
          <w:rFonts w:ascii="Times New Roman" w:eastAsia="Times New Roman" w:hAnsi="Times New Roman" w:cs="Times New Roman"/>
          <w:sz w:val="28"/>
          <w:szCs w:val="28"/>
          <w:lang w:eastAsia="ru-RU"/>
        </w:rPr>
        <w:t>подпрограммы 2</w:t>
      </w:r>
      <w:r w:rsidRPr="0068406C">
        <w:rPr>
          <w:rFonts w:ascii="Times New Roman" w:eastAsia="Times New Roman" w:hAnsi="Times New Roman" w:cs="Times New Roman"/>
          <w:sz w:val="28"/>
          <w:szCs w:val="28"/>
          <w:lang w:eastAsia="ru-RU"/>
        </w:rPr>
        <w:t xml:space="preserve"> </w:t>
      </w:r>
      <w:r w:rsidR="00BC517B">
        <w:rPr>
          <w:rFonts w:ascii="Times New Roman" w:eastAsia="Times New Roman" w:hAnsi="Times New Roman" w:cs="Times New Roman"/>
          <w:sz w:val="28"/>
          <w:szCs w:val="28"/>
          <w:lang w:eastAsia="ru-RU"/>
        </w:rPr>
        <w:t>в 2020 году были достигнуты следующие результаты:</w:t>
      </w:r>
    </w:p>
    <w:p w:rsidR="0068406C" w:rsidRPr="00D8453D"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D8453D">
        <w:rPr>
          <w:rFonts w:ascii="Times New Roman" w:eastAsia="Times New Roman" w:hAnsi="Times New Roman" w:cs="Times New Roman"/>
          <w:sz w:val="28"/>
          <w:szCs w:val="28"/>
          <w:lang w:eastAsia="ru-RU"/>
        </w:rPr>
        <w:t>доля муниципальных организаций дополнительного образования Колпашевского района, соответствующих современным условиям и требованиям санитарных и противопожарных норм</w:t>
      </w:r>
      <w:r w:rsidR="00BC517B" w:rsidRPr="00D8453D">
        <w:rPr>
          <w:rFonts w:ascii="Times New Roman" w:eastAsia="Times New Roman" w:hAnsi="Times New Roman" w:cs="Times New Roman"/>
          <w:sz w:val="28"/>
          <w:szCs w:val="28"/>
          <w:lang w:eastAsia="ru-RU"/>
        </w:rPr>
        <w:t>, составила 100 %;</w:t>
      </w:r>
    </w:p>
    <w:p w:rsidR="0068406C" w:rsidRPr="00D8453D" w:rsidRDefault="0068406C" w:rsidP="00F610C7">
      <w:pPr>
        <w:tabs>
          <w:tab w:val="left" w:pos="0"/>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D8453D">
        <w:rPr>
          <w:rFonts w:ascii="Times New Roman" w:eastAsia="Times New Roman" w:hAnsi="Times New Roman" w:cs="Times New Roman"/>
          <w:sz w:val="28"/>
          <w:szCs w:val="28"/>
          <w:lang w:eastAsia="ru-RU"/>
        </w:rPr>
        <w:t>- доля обучающихся, охваченных дополнительными общеобразовательными программами, в общей численности детей в возрасте 5-и до 18-и лет</w:t>
      </w:r>
      <w:r w:rsidR="00BC517B" w:rsidRPr="00D8453D">
        <w:rPr>
          <w:rFonts w:ascii="Times New Roman" w:eastAsia="Times New Roman" w:hAnsi="Times New Roman" w:cs="Times New Roman"/>
          <w:sz w:val="28"/>
          <w:szCs w:val="28"/>
          <w:lang w:eastAsia="ru-RU"/>
        </w:rPr>
        <w:t xml:space="preserve"> составила 49,29%</w:t>
      </w:r>
      <w:r w:rsidR="00DF29A2">
        <w:rPr>
          <w:rFonts w:ascii="Times New Roman" w:eastAsia="Times New Roman" w:hAnsi="Times New Roman" w:cs="Times New Roman"/>
          <w:sz w:val="28"/>
          <w:szCs w:val="28"/>
          <w:lang w:eastAsia="ru-RU"/>
        </w:rPr>
        <w:t xml:space="preserve"> (план – 45%)</w:t>
      </w:r>
      <w:r w:rsidR="00BC517B" w:rsidRPr="00D8453D">
        <w:rPr>
          <w:rFonts w:ascii="Times New Roman" w:eastAsia="Times New Roman" w:hAnsi="Times New Roman" w:cs="Times New Roman"/>
          <w:sz w:val="28"/>
          <w:szCs w:val="28"/>
          <w:lang w:eastAsia="ru-RU"/>
        </w:rPr>
        <w:t>;</w:t>
      </w:r>
    </w:p>
    <w:p w:rsidR="0068406C" w:rsidRPr="00D8453D" w:rsidRDefault="00BC517B" w:rsidP="00F610C7">
      <w:pPr>
        <w:tabs>
          <w:tab w:val="left" w:pos="993"/>
        </w:tabs>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D8453D">
        <w:rPr>
          <w:rFonts w:ascii="Times New Roman" w:eastAsia="Times New Roman" w:hAnsi="Times New Roman" w:cs="Times New Roman"/>
          <w:sz w:val="28"/>
          <w:szCs w:val="28"/>
          <w:lang w:eastAsia="ru-RU"/>
        </w:rPr>
        <w:t>- 39,2%</w:t>
      </w:r>
      <w:r w:rsidR="0068406C" w:rsidRPr="00D8453D">
        <w:rPr>
          <w:rFonts w:ascii="Times New Roman" w:eastAsia="Times New Roman" w:hAnsi="Times New Roman" w:cs="Times New Roman"/>
          <w:sz w:val="28"/>
          <w:szCs w:val="28"/>
          <w:lang w:eastAsia="ru-RU"/>
        </w:rPr>
        <w:t xml:space="preserve"> обучающихся прин</w:t>
      </w:r>
      <w:r w:rsidRPr="00D8453D">
        <w:rPr>
          <w:rFonts w:ascii="Times New Roman" w:eastAsia="Times New Roman" w:hAnsi="Times New Roman" w:cs="Times New Roman"/>
          <w:sz w:val="28"/>
          <w:szCs w:val="28"/>
          <w:lang w:eastAsia="ru-RU"/>
        </w:rPr>
        <w:t>яли</w:t>
      </w:r>
      <w:r w:rsidR="0068406C" w:rsidRPr="00D8453D">
        <w:rPr>
          <w:rFonts w:ascii="Times New Roman" w:eastAsia="Times New Roman" w:hAnsi="Times New Roman" w:cs="Times New Roman"/>
          <w:sz w:val="28"/>
          <w:szCs w:val="28"/>
          <w:lang w:eastAsia="ru-RU"/>
        </w:rPr>
        <w:t xml:space="preserve"> участие в конкурсах различных ур</w:t>
      </w:r>
      <w:r w:rsidRPr="00D8453D">
        <w:rPr>
          <w:rFonts w:ascii="Times New Roman" w:eastAsia="Times New Roman" w:hAnsi="Times New Roman" w:cs="Times New Roman"/>
          <w:sz w:val="28"/>
          <w:szCs w:val="28"/>
          <w:lang w:eastAsia="ru-RU"/>
        </w:rPr>
        <w:t>овней</w:t>
      </w:r>
      <w:r w:rsidR="00DF29A2">
        <w:rPr>
          <w:rFonts w:ascii="Times New Roman" w:eastAsia="Times New Roman" w:hAnsi="Times New Roman" w:cs="Times New Roman"/>
          <w:sz w:val="28"/>
          <w:szCs w:val="28"/>
          <w:lang w:eastAsia="ru-RU"/>
        </w:rPr>
        <w:t xml:space="preserve"> (план – 47,8%)</w:t>
      </w:r>
      <w:r w:rsidRPr="00D8453D">
        <w:rPr>
          <w:rFonts w:ascii="Times New Roman" w:eastAsia="Times New Roman" w:hAnsi="Times New Roman" w:cs="Times New Roman"/>
          <w:sz w:val="28"/>
          <w:szCs w:val="28"/>
          <w:lang w:eastAsia="ru-RU"/>
        </w:rPr>
        <w:t>;</w:t>
      </w:r>
    </w:p>
    <w:p w:rsidR="0068406C" w:rsidRPr="0068406C" w:rsidRDefault="0068406C" w:rsidP="00F610C7">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D8453D">
        <w:rPr>
          <w:rFonts w:ascii="Times New Roman" w:eastAsia="Times New Roman" w:hAnsi="Times New Roman" w:cs="Times New Roman"/>
          <w:sz w:val="28"/>
          <w:szCs w:val="28"/>
          <w:lang w:eastAsia="ru-RU"/>
        </w:rPr>
        <w:t xml:space="preserve">- </w:t>
      </w:r>
      <w:r w:rsidR="00BC517B" w:rsidRPr="00D8453D">
        <w:rPr>
          <w:rFonts w:ascii="Times New Roman" w:eastAsia="Times New Roman" w:hAnsi="Times New Roman" w:cs="Times New Roman"/>
          <w:sz w:val="28"/>
          <w:szCs w:val="28"/>
          <w:lang w:eastAsia="ru-RU"/>
        </w:rPr>
        <w:t xml:space="preserve">снизилась </w:t>
      </w:r>
      <w:r w:rsidRPr="00D8453D">
        <w:rPr>
          <w:rFonts w:ascii="Times New Roman" w:eastAsia="Times New Roman" w:hAnsi="Times New Roman" w:cs="Times New Roman"/>
          <w:sz w:val="28"/>
          <w:szCs w:val="28"/>
          <w:lang w:eastAsia="ru-RU"/>
        </w:rPr>
        <w:t>удовлетворенност</w:t>
      </w:r>
      <w:r w:rsidR="00BC517B" w:rsidRPr="00D8453D">
        <w:rPr>
          <w:rFonts w:ascii="Times New Roman" w:eastAsia="Times New Roman" w:hAnsi="Times New Roman" w:cs="Times New Roman"/>
          <w:sz w:val="28"/>
          <w:szCs w:val="28"/>
          <w:lang w:eastAsia="ru-RU"/>
        </w:rPr>
        <w:t>ь</w:t>
      </w:r>
      <w:r w:rsidRPr="00D8453D">
        <w:rPr>
          <w:rFonts w:ascii="Times New Roman" w:eastAsia="Times New Roman" w:hAnsi="Times New Roman" w:cs="Times New Roman"/>
          <w:sz w:val="28"/>
          <w:szCs w:val="28"/>
          <w:lang w:eastAsia="ru-RU"/>
        </w:rPr>
        <w:t xml:space="preserve"> населения качеством предоставляемых услуг в организациях дополнительного образования от общего количества потребителей, пользующихся услугами дополнительного образования </w:t>
      </w:r>
      <w:r w:rsidR="00BC517B" w:rsidRPr="00D8453D">
        <w:rPr>
          <w:rFonts w:ascii="Times New Roman" w:eastAsia="Times New Roman" w:hAnsi="Times New Roman" w:cs="Times New Roman"/>
          <w:sz w:val="28"/>
          <w:szCs w:val="28"/>
          <w:lang w:eastAsia="ru-RU"/>
        </w:rPr>
        <w:t>до 93,78%</w:t>
      </w:r>
      <w:r w:rsidRPr="00D8453D">
        <w:rPr>
          <w:rFonts w:ascii="Times New Roman" w:eastAsia="Times New Roman" w:hAnsi="Times New Roman" w:cs="Times New Roman"/>
          <w:sz w:val="28"/>
          <w:szCs w:val="28"/>
          <w:lang w:eastAsia="ru-RU"/>
        </w:rPr>
        <w:t>, что обусловлено</w:t>
      </w:r>
      <w:r w:rsidRPr="0068406C">
        <w:rPr>
          <w:rFonts w:ascii="Times New Roman" w:eastAsia="Times New Roman" w:hAnsi="Times New Roman" w:cs="Times New Roman"/>
          <w:sz w:val="28"/>
          <w:szCs w:val="28"/>
          <w:lang w:eastAsia="ru-RU"/>
        </w:rPr>
        <w:t xml:space="preserve"> не готовностью родителей (законных представителей) к обучению детей в дистанционной форме в период ограничительных мер в условиях распространения новой коро</w:t>
      </w:r>
      <w:r w:rsidR="00F610C7">
        <w:rPr>
          <w:rFonts w:ascii="Times New Roman" w:eastAsia="Times New Roman" w:hAnsi="Times New Roman" w:cs="Times New Roman"/>
          <w:sz w:val="28"/>
          <w:szCs w:val="28"/>
          <w:lang w:eastAsia="ru-RU"/>
        </w:rPr>
        <w:t>навирус</w:t>
      </w:r>
      <w:r w:rsidR="00BC517B">
        <w:rPr>
          <w:rFonts w:ascii="Times New Roman" w:eastAsia="Times New Roman" w:hAnsi="Times New Roman" w:cs="Times New Roman"/>
          <w:sz w:val="28"/>
          <w:szCs w:val="28"/>
          <w:lang w:eastAsia="ru-RU"/>
        </w:rPr>
        <w:t>ной инфекции (COVID-19);</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реализуются дополнительные общеобразовательные  программы в рамках социальных зака</w:t>
      </w:r>
      <w:r w:rsidR="00BC517B">
        <w:rPr>
          <w:rFonts w:ascii="Times New Roman" w:eastAsia="Times New Roman" w:hAnsi="Times New Roman" w:cs="Times New Roman"/>
          <w:sz w:val="28"/>
          <w:szCs w:val="28"/>
          <w:lang w:eastAsia="ru-RU"/>
        </w:rPr>
        <w:t>зов в объеме 100%</w:t>
      </w:r>
      <w:r w:rsidRPr="0068406C">
        <w:rPr>
          <w:rFonts w:ascii="Times New Roman" w:eastAsia="Times New Roman" w:hAnsi="Times New Roman" w:cs="Times New Roman"/>
          <w:sz w:val="28"/>
          <w:szCs w:val="28"/>
          <w:lang w:eastAsia="ru-RU"/>
        </w:rPr>
        <w:t>;</w:t>
      </w:r>
    </w:p>
    <w:p w:rsidR="0068406C" w:rsidRPr="0068406C" w:rsidRDefault="00DF29A2"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достигнуты запланированные показатели по реализации</w:t>
      </w:r>
      <w:r w:rsidR="0068406C" w:rsidRPr="0068406C">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68406C" w:rsidRPr="0068406C">
        <w:rPr>
          <w:rFonts w:ascii="Times New Roman" w:eastAsia="Times New Roman" w:hAnsi="Times New Roman" w:cs="Times New Roman"/>
          <w:sz w:val="28"/>
          <w:szCs w:val="28"/>
          <w:lang w:eastAsia="ru-RU"/>
        </w:rPr>
        <w:t xml:space="preserve"> персонифицированного финансирования дополнительного образования детей:</w:t>
      </w:r>
    </w:p>
    <w:p w:rsidR="0068406C" w:rsidRPr="0068406C" w:rsidRDefault="00BC517B" w:rsidP="00F610C7">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68406C" w:rsidRPr="00684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 в возрасте от 5 до 18 лет</w:t>
      </w:r>
      <w:r w:rsidR="0068406C" w:rsidRPr="0068406C">
        <w:rPr>
          <w:rFonts w:ascii="Times New Roman" w:eastAsia="Times New Roman" w:hAnsi="Times New Roman" w:cs="Times New Roman"/>
          <w:sz w:val="28"/>
          <w:szCs w:val="28"/>
          <w:lang w:eastAsia="ru-RU"/>
        </w:rPr>
        <w:t xml:space="preserve"> получаю</w:t>
      </w:r>
      <w:r>
        <w:rPr>
          <w:rFonts w:ascii="Times New Roman" w:eastAsia="Times New Roman" w:hAnsi="Times New Roman" w:cs="Times New Roman"/>
          <w:sz w:val="28"/>
          <w:szCs w:val="28"/>
          <w:lang w:eastAsia="ru-RU"/>
        </w:rPr>
        <w:t>т</w:t>
      </w:r>
      <w:r w:rsidR="0068406C" w:rsidRPr="0068406C">
        <w:rPr>
          <w:rFonts w:ascii="Times New Roman" w:eastAsia="Times New Roman" w:hAnsi="Times New Roman" w:cs="Times New Roman"/>
          <w:sz w:val="28"/>
          <w:szCs w:val="28"/>
          <w:lang w:eastAsia="ru-RU"/>
        </w:rPr>
        <w:t xml:space="preserve"> дополнительное образование по сертификату дополнительного образо</w:t>
      </w:r>
      <w:r>
        <w:rPr>
          <w:rFonts w:ascii="Times New Roman" w:eastAsia="Times New Roman" w:hAnsi="Times New Roman" w:cs="Times New Roman"/>
          <w:sz w:val="28"/>
          <w:szCs w:val="28"/>
          <w:lang w:eastAsia="ru-RU"/>
        </w:rPr>
        <w:t>вания</w:t>
      </w:r>
      <w:r w:rsidR="0068406C" w:rsidRPr="0068406C">
        <w:rPr>
          <w:rFonts w:ascii="Times New Roman" w:eastAsia="Times New Roman" w:hAnsi="Times New Roman" w:cs="Times New Roman"/>
          <w:sz w:val="28"/>
          <w:szCs w:val="28"/>
          <w:lang w:eastAsia="ru-RU"/>
        </w:rPr>
        <w:t>;</w:t>
      </w:r>
    </w:p>
    <w:p w:rsidR="0068406C" w:rsidRPr="0068406C" w:rsidRDefault="00BC517B" w:rsidP="00F610C7">
      <w:pPr>
        <w:numPr>
          <w:ilvl w:val="0"/>
          <w:numId w:val="18"/>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8406C" w:rsidRPr="00684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 в возрасте от 5 до 18 лет</w:t>
      </w:r>
      <w:r w:rsidR="0068406C" w:rsidRPr="0068406C">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лучают</w:t>
      </w:r>
      <w:r w:rsidR="0068406C" w:rsidRPr="0068406C">
        <w:rPr>
          <w:rFonts w:ascii="Times New Roman" w:eastAsia="Times New Roman" w:hAnsi="Times New Roman" w:cs="Times New Roman"/>
          <w:sz w:val="28"/>
          <w:szCs w:val="28"/>
          <w:lang w:eastAsia="ru-RU"/>
        </w:rPr>
        <w:t xml:space="preserve"> дополнительное образование по сертификату персонифицированного финан</w:t>
      </w:r>
      <w:r>
        <w:rPr>
          <w:rFonts w:ascii="Times New Roman" w:eastAsia="Times New Roman" w:hAnsi="Times New Roman" w:cs="Times New Roman"/>
          <w:sz w:val="28"/>
          <w:szCs w:val="28"/>
          <w:lang w:eastAsia="ru-RU"/>
        </w:rPr>
        <w:t>сирования</w:t>
      </w:r>
      <w:r w:rsidR="0068406C" w:rsidRPr="0068406C">
        <w:rPr>
          <w:rFonts w:ascii="Times New Roman" w:eastAsia="Times New Roman" w:hAnsi="Times New Roman" w:cs="Times New Roman"/>
          <w:sz w:val="28"/>
          <w:szCs w:val="28"/>
          <w:lang w:eastAsia="ru-RU"/>
        </w:rPr>
        <w:t>;</w:t>
      </w:r>
    </w:p>
    <w:p w:rsidR="0068406C" w:rsidRPr="0068406C" w:rsidRDefault="00BC517B"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w:t>
      </w:r>
      <w:r w:rsidR="0068406C" w:rsidRPr="0068406C">
        <w:rPr>
          <w:rFonts w:ascii="Times New Roman" w:eastAsia="Times New Roman" w:hAnsi="Times New Roman" w:cs="Times New Roman"/>
          <w:sz w:val="28"/>
          <w:szCs w:val="28"/>
          <w:lang w:eastAsia="ru-RU"/>
        </w:rPr>
        <w:t xml:space="preserve"> уров</w:t>
      </w:r>
      <w:r>
        <w:rPr>
          <w:rFonts w:ascii="Times New Roman" w:eastAsia="Times New Roman" w:hAnsi="Times New Roman" w:cs="Times New Roman"/>
          <w:sz w:val="28"/>
          <w:szCs w:val="28"/>
          <w:lang w:eastAsia="ru-RU"/>
        </w:rPr>
        <w:t>ень</w:t>
      </w:r>
      <w:r w:rsidR="0068406C" w:rsidRPr="0068406C">
        <w:rPr>
          <w:rFonts w:ascii="Times New Roman" w:eastAsia="Times New Roman" w:hAnsi="Times New Roman" w:cs="Times New Roman"/>
          <w:sz w:val="28"/>
          <w:szCs w:val="28"/>
          <w:lang w:eastAsia="ru-RU"/>
        </w:rPr>
        <w:t xml:space="preserve"> средней заработной платы педагогических работников муниципальных организаций дополнительного образован</w:t>
      </w:r>
      <w:r>
        <w:rPr>
          <w:rFonts w:ascii="Times New Roman" w:eastAsia="Times New Roman" w:hAnsi="Times New Roman" w:cs="Times New Roman"/>
          <w:sz w:val="28"/>
          <w:szCs w:val="28"/>
          <w:lang w:eastAsia="ru-RU"/>
        </w:rPr>
        <w:t>ия, установленный</w:t>
      </w:r>
      <w:r w:rsidR="0068406C" w:rsidRPr="0068406C">
        <w:rPr>
          <w:rFonts w:ascii="Times New Roman" w:eastAsia="Times New Roman" w:hAnsi="Times New Roman" w:cs="Times New Roman"/>
          <w:sz w:val="28"/>
          <w:szCs w:val="28"/>
          <w:lang w:eastAsia="ru-RU"/>
        </w:rPr>
        <w:t xml:space="preserve"> Соглашением с Департаментом общего образования Томской области</w:t>
      </w:r>
      <w:r w:rsidR="00DF29A2">
        <w:rPr>
          <w:rFonts w:ascii="Times New Roman" w:eastAsia="Times New Roman" w:hAnsi="Times New Roman" w:cs="Times New Roman"/>
          <w:sz w:val="28"/>
          <w:szCs w:val="28"/>
          <w:lang w:eastAsia="ru-RU"/>
        </w:rPr>
        <w:t>,</w:t>
      </w:r>
      <w:r w:rsidR="0068406C" w:rsidRPr="0068406C">
        <w:rPr>
          <w:rFonts w:ascii="Times New Roman" w:eastAsia="Times New Roman" w:hAnsi="Times New Roman" w:cs="Times New Roman"/>
          <w:sz w:val="28"/>
          <w:szCs w:val="28"/>
          <w:lang w:eastAsia="ru-RU"/>
        </w:rPr>
        <w:t xml:space="preserve"> на уровне 100,01%;</w:t>
      </w:r>
    </w:p>
    <w:p w:rsidR="0068406C" w:rsidRPr="0068406C" w:rsidRDefault="0068406C" w:rsidP="00F610C7">
      <w:pPr>
        <w:numPr>
          <w:ilvl w:val="0"/>
          <w:numId w:val="14"/>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среднесписочн</w:t>
      </w:r>
      <w:r w:rsidR="00BC517B">
        <w:rPr>
          <w:rFonts w:ascii="Times New Roman" w:eastAsia="Times New Roman" w:hAnsi="Times New Roman" w:cs="Times New Roman"/>
          <w:sz w:val="28"/>
          <w:szCs w:val="28"/>
          <w:lang w:eastAsia="ru-RU"/>
        </w:rPr>
        <w:t>ая</w:t>
      </w:r>
      <w:r w:rsidRPr="0068406C">
        <w:rPr>
          <w:rFonts w:ascii="Times New Roman" w:eastAsia="Times New Roman" w:hAnsi="Times New Roman" w:cs="Times New Roman"/>
          <w:sz w:val="28"/>
          <w:szCs w:val="28"/>
          <w:lang w:eastAsia="ru-RU"/>
        </w:rPr>
        <w:t xml:space="preserve"> численност</w:t>
      </w:r>
      <w:r w:rsidR="00BC517B">
        <w:rPr>
          <w:rFonts w:ascii="Times New Roman" w:eastAsia="Times New Roman" w:hAnsi="Times New Roman" w:cs="Times New Roman"/>
          <w:sz w:val="28"/>
          <w:szCs w:val="28"/>
          <w:lang w:eastAsia="ru-RU"/>
        </w:rPr>
        <w:t>ь</w:t>
      </w:r>
      <w:r w:rsidRPr="0068406C">
        <w:rPr>
          <w:rFonts w:ascii="Times New Roman" w:eastAsia="Times New Roman" w:hAnsi="Times New Roman" w:cs="Times New Roman"/>
          <w:sz w:val="28"/>
          <w:szCs w:val="28"/>
          <w:lang w:eastAsia="ru-RU"/>
        </w:rPr>
        <w:t xml:space="preserve"> педагогических работников муниципальных организа</w:t>
      </w:r>
      <w:r w:rsidR="00BC517B">
        <w:rPr>
          <w:rFonts w:ascii="Times New Roman" w:eastAsia="Times New Roman" w:hAnsi="Times New Roman" w:cs="Times New Roman"/>
          <w:sz w:val="28"/>
          <w:szCs w:val="28"/>
          <w:lang w:eastAsia="ru-RU"/>
        </w:rPr>
        <w:t xml:space="preserve">ций дополнительного образования от среднесписочной численности, </w:t>
      </w:r>
      <w:r w:rsidRPr="0068406C">
        <w:rPr>
          <w:rFonts w:ascii="Times New Roman" w:eastAsia="Times New Roman" w:hAnsi="Times New Roman" w:cs="Times New Roman"/>
          <w:sz w:val="28"/>
          <w:szCs w:val="28"/>
          <w:lang w:eastAsia="ru-RU"/>
        </w:rPr>
        <w:t xml:space="preserve"> установленн</w:t>
      </w:r>
      <w:r w:rsidR="00BC517B">
        <w:rPr>
          <w:rFonts w:ascii="Times New Roman" w:eastAsia="Times New Roman" w:hAnsi="Times New Roman" w:cs="Times New Roman"/>
          <w:sz w:val="28"/>
          <w:szCs w:val="28"/>
          <w:lang w:eastAsia="ru-RU"/>
        </w:rPr>
        <w:t>ой</w:t>
      </w:r>
      <w:r w:rsidRPr="0068406C">
        <w:rPr>
          <w:rFonts w:ascii="Times New Roman" w:eastAsia="Times New Roman" w:hAnsi="Times New Roman" w:cs="Times New Roman"/>
          <w:sz w:val="28"/>
          <w:szCs w:val="28"/>
          <w:lang w:eastAsia="ru-RU"/>
        </w:rPr>
        <w:t xml:space="preserve"> Соглашением с Департаментом общего образования Томской области</w:t>
      </w:r>
      <w:r w:rsidR="00BC517B">
        <w:rPr>
          <w:rFonts w:ascii="Times New Roman" w:eastAsia="Times New Roman" w:hAnsi="Times New Roman" w:cs="Times New Roman"/>
          <w:sz w:val="28"/>
          <w:szCs w:val="28"/>
          <w:lang w:eastAsia="ru-RU"/>
        </w:rPr>
        <w:t>,</w:t>
      </w:r>
      <w:r w:rsidRPr="0068406C">
        <w:rPr>
          <w:rFonts w:ascii="Times New Roman" w:eastAsia="Times New Roman" w:hAnsi="Times New Roman" w:cs="Times New Roman"/>
          <w:sz w:val="28"/>
          <w:szCs w:val="28"/>
          <w:lang w:eastAsia="ru-RU"/>
        </w:rPr>
        <w:t xml:space="preserve"> </w:t>
      </w:r>
      <w:r w:rsidR="00BC517B">
        <w:rPr>
          <w:rFonts w:ascii="Times New Roman" w:eastAsia="Times New Roman" w:hAnsi="Times New Roman" w:cs="Times New Roman"/>
          <w:sz w:val="28"/>
          <w:szCs w:val="28"/>
          <w:lang w:eastAsia="ru-RU"/>
        </w:rPr>
        <w:t>составила</w:t>
      </w:r>
      <w:r w:rsidR="00DF29A2">
        <w:rPr>
          <w:rFonts w:ascii="Times New Roman" w:eastAsia="Times New Roman" w:hAnsi="Times New Roman" w:cs="Times New Roman"/>
          <w:sz w:val="28"/>
          <w:szCs w:val="28"/>
          <w:lang w:eastAsia="ru-RU"/>
        </w:rPr>
        <w:t xml:space="preserve"> 99,1</w:t>
      </w:r>
      <w:r w:rsidR="00BC517B">
        <w:rPr>
          <w:rFonts w:ascii="Times New Roman" w:eastAsia="Times New Roman" w:hAnsi="Times New Roman" w:cs="Times New Roman"/>
          <w:sz w:val="28"/>
          <w:szCs w:val="28"/>
          <w:lang w:eastAsia="ru-RU"/>
        </w:rPr>
        <w:t>%.</w:t>
      </w:r>
    </w:p>
    <w:p w:rsidR="0068406C" w:rsidRPr="0068406C" w:rsidRDefault="0068406C" w:rsidP="00FF330E">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color w:val="FF0000"/>
          <w:sz w:val="28"/>
          <w:szCs w:val="28"/>
          <w:lang w:eastAsia="ru-RU"/>
        </w:rPr>
        <w:tab/>
      </w:r>
      <w:r w:rsidRPr="0068406C">
        <w:rPr>
          <w:rFonts w:ascii="Times New Roman" w:eastAsia="Times New Roman" w:hAnsi="Times New Roman" w:cs="Times New Roman"/>
          <w:sz w:val="28"/>
          <w:szCs w:val="28"/>
          <w:lang w:eastAsia="ru-RU"/>
        </w:rPr>
        <w:t xml:space="preserve">В рамках реализации </w:t>
      </w:r>
      <w:r w:rsidRPr="00FF330E">
        <w:rPr>
          <w:rFonts w:ascii="Times New Roman" w:eastAsia="Times New Roman" w:hAnsi="Times New Roman" w:cs="Times New Roman"/>
          <w:sz w:val="28"/>
          <w:szCs w:val="28"/>
          <w:lang w:eastAsia="ru-RU"/>
        </w:rPr>
        <w:t>подпрограммы 3</w:t>
      </w:r>
      <w:r w:rsidRPr="0068406C">
        <w:rPr>
          <w:rFonts w:ascii="Times New Roman" w:eastAsia="Times New Roman" w:hAnsi="Times New Roman" w:cs="Times New Roman"/>
          <w:sz w:val="28"/>
          <w:szCs w:val="28"/>
          <w:lang w:eastAsia="ru-RU"/>
        </w:rPr>
        <w:t xml:space="preserve"> </w:t>
      </w:r>
      <w:r w:rsidR="00FF330E">
        <w:rPr>
          <w:rFonts w:ascii="Times New Roman" w:eastAsia="Times New Roman" w:hAnsi="Times New Roman" w:cs="Times New Roman"/>
          <w:sz w:val="28"/>
          <w:szCs w:val="28"/>
          <w:lang w:eastAsia="ru-RU"/>
        </w:rPr>
        <w:t xml:space="preserve">в </w:t>
      </w:r>
      <w:r w:rsidR="00DF29A2">
        <w:rPr>
          <w:rFonts w:ascii="Times New Roman" w:eastAsia="Times New Roman" w:hAnsi="Times New Roman" w:cs="Times New Roman"/>
          <w:sz w:val="28"/>
          <w:szCs w:val="28"/>
          <w:lang w:eastAsia="ru-RU"/>
        </w:rPr>
        <w:t>2020</w:t>
      </w:r>
      <w:r w:rsidR="00FF330E">
        <w:rPr>
          <w:rFonts w:ascii="Times New Roman" w:eastAsia="Times New Roman" w:hAnsi="Times New Roman" w:cs="Times New Roman"/>
          <w:sz w:val="28"/>
          <w:szCs w:val="28"/>
          <w:lang w:eastAsia="ru-RU"/>
        </w:rPr>
        <w:t xml:space="preserve"> году достигнуты следующие результаты:</w:t>
      </w:r>
    </w:p>
    <w:p w:rsidR="0068406C" w:rsidRPr="0068406C" w:rsidRDefault="0068406C" w:rsidP="00F610C7">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color w:val="FF0000"/>
          <w:sz w:val="28"/>
          <w:szCs w:val="28"/>
          <w:lang w:eastAsia="ru-RU"/>
        </w:rPr>
        <w:tab/>
      </w:r>
      <w:r w:rsidRPr="0068406C">
        <w:rPr>
          <w:rFonts w:ascii="Times New Roman" w:eastAsia="Times New Roman" w:hAnsi="Times New Roman" w:cs="Times New Roman"/>
          <w:sz w:val="28"/>
          <w:szCs w:val="28"/>
          <w:lang w:eastAsia="ru-RU"/>
        </w:rPr>
        <w:t>- доля учителей в возрасте до 35 лет в общей численности учителей общ</w:t>
      </w:r>
      <w:r w:rsidR="00FF330E">
        <w:rPr>
          <w:rFonts w:ascii="Times New Roman" w:eastAsia="Times New Roman" w:hAnsi="Times New Roman" w:cs="Times New Roman"/>
          <w:sz w:val="28"/>
          <w:szCs w:val="28"/>
          <w:lang w:eastAsia="ru-RU"/>
        </w:rPr>
        <w:t>еобразовательных организаций КР составила 27,72%</w:t>
      </w:r>
      <w:r w:rsidR="00DF29A2">
        <w:rPr>
          <w:rFonts w:ascii="Times New Roman" w:eastAsia="Times New Roman" w:hAnsi="Times New Roman" w:cs="Times New Roman"/>
          <w:sz w:val="28"/>
          <w:szCs w:val="28"/>
          <w:lang w:eastAsia="ru-RU"/>
        </w:rPr>
        <w:t xml:space="preserve"> (план – 24,5%)</w:t>
      </w:r>
      <w:r w:rsidRPr="0068406C">
        <w:rPr>
          <w:rFonts w:ascii="Times New Roman" w:eastAsia="Times New Roman" w:hAnsi="Times New Roman" w:cs="Times New Roman"/>
          <w:sz w:val="28"/>
          <w:szCs w:val="28"/>
          <w:lang w:eastAsia="ru-RU"/>
        </w:rPr>
        <w:t>, что обусловлено притоком в систему образования учителей в возрасте до 35 лет при выбытии учителей</w:t>
      </w:r>
      <w:r w:rsidR="00FF330E">
        <w:rPr>
          <w:rFonts w:ascii="Times New Roman" w:eastAsia="Times New Roman" w:hAnsi="Times New Roman" w:cs="Times New Roman"/>
          <w:sz w:val="28"/>
          <w:szCs w:val="28"/>
          <w:lang w:eastAsia="ru-RU"/>
        </w:rPr>
        <w:t>, уходящих на заслуженный отдых;</w:t>
      </w:r>
    </w:p>
    <w:p w:rsidR="0068406C" w:rsidRPr="0068406C" w:rsidRDefault="0068406C" w:rsidP="00FF330E">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ab/>
        <w:t xml:space="preserve">- увеличилось количество выпускников общеобразовательных организаций, поступивших в образовательные организации </w:t>
      </w:r>
      <w:r w:rsidRPr="0068406C">
        <w:rPr>
          <w:rFonts w:ascii="Times New Roman" w:eastAsia="Times New Roman" w:hAnsi="Times New Roman" w:cs="Times New Roman"/>
          <w:sz w:val="28"/>
          <w:szCs w:val="28"/>
          <w:lang w:eastAsia="ru-RU"/>
        </w:rPr>
        <w:lastRenderedPageBreak/>
        <w:t>профессионального образования педагог</w:t>
      </w:r>
      <w:r w:rsidR="00FF330E">
        <w:rPr>
          <w:rFonts w:ascii="Times New Roman" w:eastAsia="Times New Roman" w:hAnsi="Times New Roman" w:cs="Times New Roman"/>
          <w:sz w:val="28"/>
          <w:szCs w:val="28"/>
          <w:lang w:eastAsia="ru-RU"/>
        </w:rPr>
        <w:t>ического профиля</w:t>
      </w:r>
      <w:r w:rsidR="00F36000">
        <w:rPr>
          <w:rFonts w:ascii="Times New Roman" w:eastAsia="Times New Roman" w:hAnsi="Times New Roman" w:cs="Times New Roman"/>
          <w:sz w:val="28"/>
          <w:szCs w:val="28"/>
          <w:lang w:eastAsia="ru-RU"/>
        </w:rPr>
        <w:t>,</w:t>
      </w:r>
      <w:r w:rsidR="00FF330E">
        <w:rPr>
          <w:rFonts w:ascii="Times New Roman" w:eastAsia="Times New Roman" w:hAnsi="Times New Roman" w:cs="Times New Roman"/>
          <w:sz w:val="28"/>
          <w:szCs w:val="28"/>
          <w:lang w:eastAsia="ru-RU"/>
        </w:rPr>
        <w:t xml:space="preserve"> до 179 человек</w:t>
      </w:r>
      <w:r w:rsidR="00F36000">
        <w:rPr>
          <w:rFonts w:ascii="Times New Roman" w:eastAsia="Times New Roman" w:hAnsi="Times New Roman" w:cs="Times New Roman"/>
          <w:sz w:val="28"/>
          <w:szCs w:val="28"/>
          <w:lang w:eastAsia="ru-RU"/>
        </w:rPr>
        <w:t xml:space="preserve"> (план – 160 чел.)</w:t>
      </w:r>
      <w:r w:rsidR="00FF330E">
        <w:rPr>
          <w:rFonts w:ascii="Times New Roman" w:eastAsia="Times New Roman" w:hAnsi="Times New Roman" w:cs="Times New Roman"/>
          <w:sz w:val="28"/>
          <w:szCs w:val="28"/>
          <w:lang w:eastAsia="ru-RU"/>
        </w:rPr>
        <w:t>;</w:t>
      </w:r>
    </w:p>
    <w:p w:rsidR="0068406C" w:rsidRPr="0068406C" w:rsidRDefault="0068406C" w:rsidP="00F610C7">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 количество студентов организаций профессионального образования по направлению подготовки «Образование и педагогика», заключивших договоры целевого обучения с муниципальными образовательными организациями составило 21 человек</w:t>
      </w:r>
      <w:r w:rsidR="00355AD9">
        <w:rPr>
          <w:rFonts w:ascii="Times New Roman" w:eastAsia="Times New Roman" w:hAnsi="Times New Roman" w:cs="Times New Roman"/>
          <w:sz w:val="28"/>
          <w:szCs w:val="28"/>
          <w:lang w:eastAsia="ru-RU"/>
        </w:rPr>
        <w:t xml:space="preserve"> (план – 24 чел.)</w:t>
      </w:r>
      <w:r w:rsidRPr="0068406C">
        <w:rPr>
          <w:rFonts w:ascii="Times New Roman" w:eastAsia="Times New Roman" w:hAnsi="Times New Roman" w:cs="Times New Roman"/>
          <w:sz w:val="28"/>
          <w:szCs w:val="28"/>
          <w:lang w:eastAsia="ru-RU"/>
        </w:rPr>
        <w:t>, в 2020 году заключен только 1 договор целевого обучения в связи с изменением законодательства, регулирующего взаимоотношения сторон, заключивших целевой</w:t>
      </w:r>
      <w:r w:rsidR="00FF330E">
        <w:rPr>
          <w:rFonts w:ascii="Times New Roman" w:eastAsia="Times New Roman" w:hAnsi="Times New Roman" w:cs="Times New Roman"/>
          <w:sz w:val="28"/>
          <w:szCs w:val="28"/>
          <w:lang w:eastAsia="ru-RU"/>
        </w:rPr>
        <w:t xml:space="preserve"> договор</w:t>
      </w:r>
      <w:r w:rsidRPr="0068406C">
        <w:rPr>
          <w:rFonts w:ascii="Times New Roman" w:eastAsia="Times New Roman" w:hAnsi="Times New Roman" w:cs="Times New Roman"/>
          <w:sz w:val="28"/>
          <w:szCs w:val="28"/>
          <w:lang w:eastAsia="ru-RU"/>
        </w:rPr>
        <w:t>;</w:t>
      </w:r>
    </w:p>
    <w:p w:rsidR="0068406C" w:rsidRPr="00FF330E" w:rsidRDefault="0068406C" w:rsidP="00FF330E">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color w:val="FF0000"/>
          <w:sz w:val="28"/>
          <w:szCs w:val="28"/>
          <w:lang w:eastAsia="ru-RU"/>
        </w:rPr>
        <w:t xml:space="preserve">            </w:t>
      </w:r>
      <w:r w:rsidRPr="0068406C">
        <w:rPr>
          <w:rFonts w:ascii="Times New Roman" w:eastAsia="Times New Roman" w:hAnsi="Times New Roman" w:cs="Times New Roman"/>
          <w:sz w:val="28"/>
          <w:szCs w:val="28"/>
          <w:lang w:eastAsia="ru-RU"/>
        </w:rPr>
        <w:t xml:space="preserve">- </w:t>
      </w:r>
      <w:r w:rsidR="00F610C7">
        <w:rPr>
          <w:rFonts w:ascii="Times New Roman" w:eastAsia="Times New Roman" w:hAnsi="Times New Roman" w:cs="Times New Roman"/>
          <w:sz w:val="28"/>
          <w:szCs w:val="28"/>
          <w:lang w:eastAsia="ru-RU"/>
        </w:rPr>
        <w:t>к</w:t>
      </w:r>
      <w:r w:rsidRPr="0068406C">
        <w:rPr>
          <w:rFonts w:ascii="Times New Roman" w:eastAsia="Times New Roman" w:hAnsi="Times New Roman" w:cs="Times New Roman"/>
          <w:sz w:val="28"/>
          <w:szCs w:val="28"/>
          <w:lang w:eastAsia="ru-RU"/>
        </w:rPr>
        <w:t>оличество прибывающих в муниципальную систему образования молодых специалистов (количество человек, прибывших  на 1 сентября текущего года)</w:t>
      </w:r>
      <w:r w:rsidR="00355AD9">
        <w:rPr>
          <w:rFonts w:ascii="Times New Roman" w:eastAsia="Times New Roman" w:hAnsi="Times New Roman" w:cs="Times New Roman"/>
          <w:sz w:val="28"/>
          <w:szCs w:val="28"/>
          <w:lang w:eastAsia="ru-RU"/>
        </w:rPr>
        <w:t xml:space="preserve"> соответствует плану и</w:t>
      </w:r>
      <w:r w:rsidRPr="0068406C">
        <w:rPr>
          <w:rFonts w:ascii="Times New Roman" w:eastAsia="Times New Roman" w:hAnsi="Times New Roman" w:cs="Times New Roman"/>
          <w:sz w:val="28"/>
          <w:szCs w:val="28"/>
          <w:lang w:eastAsia="ru-RU"/>
        </w:rPr>
        <w:t xml:space="preserve"> составило 9 человек</w:t>
      </w:r>
      <w:r w:rsidR="00FF330E">
        <w:rPr>
          <w:rFonts w:ascii="Times New Roman" w:eastAsia="Times New Roman" w:hAnsi="Times New Roman" w:cs="Times New Roman"/>
          <w:sz w:val="28"/>
          <w:szCs w:val="28"/>
          <w:lang w:eastAsia="ru-RU"/>
        </w:rPr>
        <w:t>;</w:t>
      </w:r>
    </w:p>
    <w:p w:rsidR="0068406C" w:rsidRPr="0068406C" w:rsidRDefault="00FF330E" w:rsidP="00FF330E">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68406C" w:rsidRPr="0068406C">
        <w:rPr>
          <w:rFonts w:ascii="Times New Roman" w:eastAsia="Times New Roman" w:hAnsi="Times New Roman" w:cs="Times New Roman"/>
          <w:sz w:val="28"/>
          <w:szCs w:val="28"/>
          <w:lang w:eastAsia="ru-RU"/>
        </w:rPr>
        <w:t>оля «закрепившихся» молодых специалистов в мун</w:t>
      </w:r>
      <w:r>
        <w:rPr>
          <w:rFonts w:ascii="Times New Roman" w:eastAsia="Times New Roman" w:hAnsi="Times New Roman" w:cs="Times New Roman"/>
          <w:sz w:val="28"/>
          <w:szCs w:val="28"/>
          <w:lang w:eastAsia="ru-RU"/>
        </w:rPr>
        <w:t>иципальной системе образования»</w:t>
      </w:r>
      <w:r w:rsidR="0068406C" w:rsidRPr="0068406C">
        <w:rPr>
          <w:rFonts w:ascii="Times New Roman" w:eastAsia="Times New Roman" w:hAnsi="Times New Roman" w:cs="Times New Roman"/>
          <w:sz w:val="28"/>
          <w:szCs w:val="28"/>
          <w:lang w:eastAsia="ru-RU"/>
        </w:rPr>
        <w:t xml:space="preserve"> </w:t>
      </w:r>
      <w:r w:rsidR="00355AD9">
        <w:rPr>
          <w:rFonts w:ascii="Times New Roman" w:eastAsia="Times New Roman" w:hAnsi="Times New Roman" w:cs="Times New Roman"/>
          <w:sz w:val="28"/>
          <w:szCs w:val="28"/>
          <w:lang w:eastAsia="ru-RU"/>
        </w:rPr>
        <w:t>составила 66,66</w:t>
      </w:r>
      <w:r w:rsidR="0068406C" w:rsidRPr="0068406C">
        <w:rPr>
          <w:rFonts w:ascii="Times New Roman" w:eastAsia="Times New Roman" w:hAnsi="Times New Roman" w:cs="Times New Roman"/>
          <w:sz w:val="28"/>
          <w:szCs w:val="28"/>
          <w:lang w:eastAsia="ru-RU"/>
        </w:rPr>
        <w:t xml:space="preserve">% </w:t>
      </w:r>
      <w:r w:rsidR="00355AD9">
        <w:rPr>
          <w:rFonts w:ascii="Times New Roman" w:eastAsia="Times New Roman" w:hAnsi="Times New Roman" w:cs="Times New Roman"/>
          <w:sz w:val="28"/>
          <w:szCs w:val="28"/>
          <w:lang w:eastAsia="ru-RU"/>
        </w:rPr>
        <w:t xml:space="preserve">(показатель исполнен на 68%, </w:t>
      </w:r>
      <w:r w:rsidR="0068406C" w:rsidRPr="0068406C">
        <w:rPr>
          <w:rFonts w:ascii="Times New Roman" w:eastAsia="Times New Roman" w:hAnsi="Times New Roman" w:cs="Times New Roman"/>
          <w:sz w:val="28"/>
          <w:szCs w:val="28"/>
          <w:lang w:eastAsia="ru-RU"/>
        </w:rPr>
        <w:t xml:space="preserve">что обусловлено увольнением 1 педагога по собственному желанию для дальнейшей работы по профилю полученного профессионального образования (учитель музыки МАОУ «СОШ № 4 им.Е.А.Жданова»), </w:t>
      </w:r>
      <w:r w:rsidR="00355AD9">
        <w:rPr>
          <w:rFonts w:ascii="Times New Roman" w:eastAsia="Times New Roman" w:hAnsi="Times New Roman" w:cs="Times New Roman"/>
          <w:sz w:val="28"/>
          <w:szCs w:val="28"/>
          <w:lang w:eastAsia="ru-RU"/>
        </w:rPr>
        <w:t xml:space="preserve">а также выбытием </w:t>
      </w:r>
      <w:r w:rsidR="0068406C" w:rsidRPr="0068406C">
        <w:rPr>
          <w:rFonts w:ascii="Times New Roman" w:eastAsia="Times New Roman" w:hAnsi="Times New Roman" w:cs="Times New Roman"/>
          <w:sz w:val="28"/>
          <w:szCs w:val="28"/>
          <w:lang w:eastAsia="ru-RU"/>
        </w:rPr>
        <w:t>1 педагог</w:t>
      </w:r>
      <w:r w:rsidR="00355AD9">
        <w:rPr>
          <w:rFonts w:ascii="Times New Roman" w:eastAsia="Times New Roman" w:hAnsi="Times New Roman" w:cs="Times New Roman"/>
          <w:sz w:val="28"/>
          <w:szCs w:val="28"/>
          <w:lang w:eastAsia="ru-RU"/>
        </w:rPr>
        <w:t>а</w:t>
      </w:r>
      <w:r w:rsidR="0068406C" w:rsidRPr="0068406C">
        <w:rPr>
          <w:rFonts w:ascii="Times New Roman" w:eastAsia="Times New Roman" w:hAnsi="Times New Roman" w:cs="Times New Roman"/>
          <w:sz w:val="28"/>
          <w:szCs w:val="28"/>
          <w:lang w:eastAsia="ru-RU"/>
        </w:rPr>
        <w:t xml:space="preserve"> из системы образования в связи с ликвидацией МКОУ «Куржинская ООШ»</w:t>
      </w:r>
      <w:r w:rsidR="00355A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8406C" w:rsidRPr="0068406C" w:rsidRDefault="0068406C" w:rsidP="00F610C7">
      <w:pPr>
        <w:tabs>
          <w:tab w:val="left" w:pos="851"/>
        </w:tabs>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68406C">
        <w:rPr>
          <w:rFonts w:ascii="Times New Roman" w:eastAsia="Times New Roman" w:hAnsi="Times New Roman" w:cs="Times New Roman"/>
          <w:sz w:val="28"/>
          <w:szCs w:val="28"/>
          <w:lang w:eastAsia="ru-RU"/>
        </w:rPr>
        <w:t>- оказаны меры социальной поддержки студентам организаций профессионального образования по направлению подготовки «Образование и педагогика», заключившим договор целевого обучения с муниципальной образовательной организацией, а также педагогическим работникам, впервые трудоустроившимся в образовательные организации Колпашевского района, в результате которых в 2020 году меры поддержки оказаны 3 специалистам, в том числе: 1 - компенсация найма жилья, 2 - муниципальная стипендия студентам-целевикам</w:t>
      </w:r>
      <w:r w:rsidR="00FF330E">
        <w:rPr>
          <w:rFonts w:ascii="Times New Roman" w:eastAsia="Times New Roman" w:hAnsi="Times New Roman" w:cs="Times New Roman"/>
          <w:sz w:val="28"/>
          <w:szCs w:val="28"/>
          <w:lang w:eastAsia="ru-RU"/>
        </w:rPr>
        <w:t>;</w:t>
      </w:r>
    </w:p>
    <w:p w:rsidR="0068406C" w:rsidRPr="0068406C" w:rsidRDefault="0068406C" w:rsidP="00F610C7">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8406C">
        <w:rPr>
          <w:rFonts w:ascii="Times New Roman" w:eastAsia="Times New Roman" w:hAnsi="Times New Roman" w:cs="Times New Roman"/>
          <w:sz w:val="28"/>
          <w:szCs w:val="28"/>
          <w:lang w:eastAsia="ru-RU"/>
        </w:rPr>
        <w:t>- обеспечена работа 15 методических объединений и одного клуба молодых сп</w:t>
      </w:r>
      <w:r w:rsidR="00FF330E">
        <w:rPr>
          <w:rFonts w:ascii="Times New Roman" w:eastAsia="Times New Roman" w:hAnsi="Times New Roman" w:cs="Times New Roman"/>
          <w:sz w:val="28"/>
          <w:szCs w:val="28"/>
          <w:lang w:eastAsia="ru-RU"/>
        </w:rPr>
        <w:t>ециалистов</w:t>
      </w:r>
      <w:r w:rsidRPr="0068406C">
        <w:rPr>
          <w:rFonts w:ascii="Times New Roman" w:eastAsia="Times New Roman" w:hAnsi="Times New Roman" w:cs="Times New Roman"/>
          <w:sz w:val="28"/>
          <w:szCs w:val="28"/>
          <w:lang w:eastAsia="ru-RU"/>
        </w:rPr>
        <w:t>.</w:t>
      </w:r>
    </w:p>
    <w:p w:rsidR="0068406C" w:rsidRPr="0068406C" w:rsidRDefault="0068406C" w:rsidP="00F610C7">
      <w:pPr>
        <w:suppressAutoHyphens/>
        <w:spacing w:after="0" w:line="240" w:lineRule="auto"/>
        <w:ind w:firstLine="709"/>
        <w:jc w:val="both"/>
        <w:rPr>
          <w:rFonts w:ascii="Times New Roman" w:eastAsia="Times New Roman" w:hAnsi="Times New Roman" w:cs="Times New Roman"/>
          <w:sz w:val="28"/>
          <w:szCs w:val="28"/>
        </w:rPr>
      </w:pPr>
      <w:r w:rsidRPr="0068406C">
        <w:rPr>
          <w:rFonts w:ascii="Times New Roman" w:eastAsia="Times New Roman" w:hAnsi="Times New Roman" w:cs="Times New Roman"/>
          <w:sz w:val="28"/>
          <w:szCs w:val="28"/>
        </w:rPr>
        <w:t xml:space="preserve">На реализацию муниципальной программы в 2020 году было </w:t>
      </w:r>
      <w:r w:rsidRPr="00F610C7">
        <w:rPr>
          <w:rFonts w:ascii="Times New Roman" w:eastAsia="Times New Roman" w:hAnsi="Times New Roman" w:cs="Times New Roman"/>
          <w:b/>
          <w:sz w:val="28"/>
          <w:szCs w:val="28"/>
        </w:rPr>
        <w:t>фактически израсходовано 119 359,3 тыс. рублей</w:t>
      </w:r>
      <w:r w:rsidRPr="0068406C">
        <w:rPr>
          <w:rFonts w:ascii="Times New Roman" w:eastAsia="Times New Roman" w:hAnsi="Times New Roman" w:cs="Times New Roman"/>
          <w:sz w:val="28"/>
          <w:szCs w:val="28"/>
        </w:rPr>
        <w:t>, в том числе 5 285,4</w:t>
      </w:r>
      <w:r w:rsidR="00F610C7">
        <w:rPr>
          <w:rFonts w:ascii="Times New Roman" w:eastAsia="Times New Roman" w:hAnsi="Times New Roman" w:cs="Times New Roman"/>
          <w:sz w:val="28"/>
          <w:szCs w:val="28"/>
        </w:rPr>
        <w:t xml:space="preserve"> тыс.</w:t>
      </w:r>
      <w:r w:rsidR="00FF330E">
        <w:rPr>
          <w:rFonts w:ascii="Times New Roman" w:eastAsia="Times New Roman" w:hAnsi="Times New Roman" w:cs="Times New Roman"/>
          <w:sz w:val="28"/>
          <w:szCs w:val="28"/>
        </w:rPr>
        <w:t xml:space="preserve"> </w:t>
      </w:r>
      <w:r w:rsidR="00F610C7">
        <w:rPr>
          <w:rFonts w:ascii="Times New Roman" w:eastAsia="Times New Roman" w:hAnsi="Times New Roman" w:cs="Times New Roman"/>
          <w:sz w:val="28"/>
          <w:szCs w:val="28"/>
        </w:rPr>
        <w:t>рублей</w:t>
      </w:r>
      <w:r w:rsidRPr="0068406C">
        <w:rPr>
          <w:rFonts w:ascii="Times New Roman" w:eastAsia="Times New Roman" w:hAnsi="Times New Roman" w:cs="Times New Roman"/>
          <w:sz w:val="28"/>
          <w:szCs w:val="28"/>
        </w:rPr>
        <w:t xml:space="preserve"> из местного бюджета. </w:t>
      </w:r>
    </w:p>
    <w:p w:rsidR="0068406C" w:rsidRPr="0068406C" w:rsidRDefault="0068406C" w:rsidP="00F610C7">
      <w:pPr>
        <w:suppressAutoHyphens/>
        <w:spacing w:after="0" w:line="240" w:lineRule="auto"/>
        <w:ind w:firstLine="709"/>
        <w:jc w:val="both"/>
        <w:rPr>
          <w:rFonts w:ascii="Times New Roman" w:eastAsia="Times New Roman" w:hAnsi="Times New Roman" w:cs="Times New Roman"/>
          <w:sz w:val="28"/>
          <w:szCs w:val="28"/>
        </w:rPr>
      </w:pPr>
      <w:r w:rsidRPr="0068406C">
        <w:rPr>
          <w:rFonts w:ascii="Times New Roman" w:eastAsia="Times New Roman" w:hAnsi="Times New Roman" w:cs="Times New Roman"/>
          <w:sz w:val="28"/>
          <w:szCs w:val="28"/>
        </w:rPr>
        <w:t>Из федерального бюджета было привлечено 28,35% денежных средств от общего объема финансирования или 33 284,5 тыс.</w:t>
      </w:r>
      <w:r w:rsidR="00F610C7">
        <w:rPr>
          <w:rFonts w:ascii="Times New Roman" w:eastAsia="Times New Roman" w:hAnsi="Times New Roman" w:cs="Times New Roman"/>
          <w:sz w:val="28"/>
          <w:szCs w:val="28"/>
        </w:rPr>
        <w:t xml:space="preserve"> рублей</w:t>
      </w:r>
      <w:r w:rsidRPr="0068406C">
        <w:rPr>
          <w:rFonts w:ascii="Times New Roman" w:eastAsia="Times New Roman" w:hAnsi="Times New Roman" w:cs="Times New Roman"/>
          <w:sz w:val="28"/>
          <w:szCs w:val="28"/>
        </w:rPr>
        <w:t xml:space="preserve">, а из областного бюджета 67,23% денежных средств от общего объема финансирования или </w:t>
      </w:r>
      <w:r w:rsidR="00F610C7">
        <w:rPr>
          <w:rFonts w:ascii="Times New Roman" w:eastAsia="Times New Roman" w:hAnsi="Times New Roman" w:cs="Times New Roman"/>
          <w:sz w:val="28"/>
          <w:szCs w:val="28"/>
        </w:rPr>
        <w:t xml:space="preserve">        </w:t>
      </w:r>
      <w:r w:rsidRPr="0068406C">
        <w:rPr>
          <w:rFonts w:ascii="Times New Roman" w:eastAsia="Times New Roman" w:hAnsi="Times New Roman" w:cs="Times New Roman"/>
          <w:sz w:val="28"/>
          <w:szCs w:val="28"/>
        </w:rPr>
        <w:t>80 241,3 тыс.</w:t>
      </w:r>
      <w:r w:rsidR="00F610C7">
        <w:rPr>
          <w:rFonts w:ascii="Times New Roman" w:eastAsia="Times New Roman" w:hAnsi="Times New Roman" w:cs="Times New Roman"/>
          <w:sz w:val="28"/>
          <w:szCs w:val="28"/>
        </w:rPr>
        <w:t xml:space="preserve"> </w:t>
      </w:r>
      <w:r w:rsidRPr="0068406C">
        <w:rPr>
          <w:rFonts w:ascii="Times New Roman" w:eastAsia="Times New Roman" w:hAnsi="Times New Roman" w:cs="Times New Roman"/>
          <w:sz w:val="28"/>
          <w:szCs w:val="28"/>
        </w:rPr>
        <w:t>руб</w:t>
      </w:r>
      <w:r w:rsidR="00F610C7">
        <w:rPr>
          <w:rFonts w:ascii="Times New Roman" w:eastAsia="Times New Roman" w:hAnsi="Times New Roman" w:cs="Times New Roman"/>
          <w:sz w:val="28"/>
          <w:szCs w:val="28"/>
        </w:rPr>
        <w:t>лей</w:t>
      </w:r>
      <w:r w:rsidRPr="0068406C">
        <w:rPr>
          <w:rFonts w:ascii="Times New Roman" w:eastAsia="Times New Roman" w:hAnsi="Times New Roman" w:cs="Times New Roman"/>
          <w:sz w:val="28"/>
          <w:szCs w:val="28"/>
        </w:rPr>
        <w:t xml:space="preserve">. </w:t>
      </w:r>
    </w:p>
    <w:p w:rsidR="0068406C" w:rsidRPr="0068406C" w:rsidRDefault="0099233E" w:rsidP="00F610C7">
      <w:pPr>
        <w:tabs>
          <w:tab w:val="left" w:pos="851"/>
        </w:tabs>
        <w:suppressAutoHyphens/>
        <w:spacing w:after="0" w:line="240" w:lineRule="auto"/>
        <w:ind w:firstLine="567"/>
        <w:jc w:val="both"/>
        <w:rPr>
          <w:rFonts w:ascii="Times New Roman" w:eastAsia="Times New Roman" w:hAnsi="Times New Roman" w:cs="Times New Roman"/>
          <w:sz w:val="28"/>
          <w:szCs w:val="28"/>
          <w:lang w:eastAsia="ru-RU"/>
        </w:rPr>
      </w:pPr>
      <w:r w:rsidRPr="00C1462D">
        <w:rPr>
          <w:rFonts w:ascii="Times New Roman" w:eastAsia="Times New Roman" w:hAnsi="Times New Roman" w:cs="Times New Roman"/>
          <w:b/>
          <w:sz w:val="28"/>
          <w:szCs w:val="28"/>
          <w:lang w:eastAsia="ru-RU"/>
        </w:rPr>
        <w:t>По первым двум критериям</w:t>
      </w:r>
      <w:r w:rsidR="0068406C" w:rsidRPr="00FF330E">
        <w:rPr>
          <w:rFonts w:ascii="Times New Roman" w:eastAsia="Times New Roman" w:hAnsi="Times New Roman" w:cs="Times New Roman"/>
          <w:sz w:val="28"/>
          <w:szCs w:val="28"/>
          <w:lang w:eastAsia="ru-RU"/>
        </w:rPr>
        <w:t xml:space="preserve"> балльная оценка эффективности подпрограммы 1 составила 1,01 балла, подпрограммы 2 </w:t>
      </w:r>
      <w:r w:rsidR="00FF330E" w:rsidRPr="00FF330E">
        <w:rPr>
          <w:rFonts w:ascii="Times New Roman" w:eastAsia="Times New Roman" w:hAnsi="Times New Roman" w:cs="Times New Roman"/>
          <w:sz w:val="28"/>
          <w:szCs w:val="28"/>
          <w:lang w:eastAsia="ru-RU"/>
        </w:rPr>
        <w:t>-</w:t>
      </w:r>
      <w:r w:rsidR="0068406C" w:rsidRPr="00FF330E">
        <w:rPr>
          <w:rFonts w:ascii="Times New Roman" w:eastAsia="Times New Roman" w:hAnsi="Times New Roman" w:cs="Times New Roman"/>
          <w:sz w:val="28"/>
          <w:szCs w:val="28"/>
          <w:lang w:eastAsia="ru-RU"/>
        </w:rPr>
        <w:t xml:space="preserve"> 1,01 балла, подпрограммы 3 </w:t>
      </w:r>
      <w:r w:rsidR="00FF330E" w:rsidRPr="00FF330E">
        <w:rPr>
          <w:rFonts w:ascii="Times New Roman" w:eastAsia="Times New Roman" w:hAnsi="Times New Roman" w:cs="Times New Roman"/>
          <w:sz w:val="28"/>
          <w:szCs w:val="28"/>
          <w:lang w:eastAsia="ru-RU"/>
        </w:rPr>
        <w:t>-</w:t>
      </w:r>
      <w:r w:rsidR="0068406C" w:rsidRPr="00FF330E">
        <w:rPr>
          <w:rFonts w:ascii="Times New Roman" w:eastAsia="Times New Roman" w:hAnsi="Times New Roman" w:cs="Times New Roman"/>
          <w:sz w:val="28"/>
          <w:szCs w:val="28"/>
          <w:lang w:eastAsia="ru-RU"/>
        </w:rPr>
        <w:t xml:space="preserve"> 1,19 балла</w:t>
      </w:r>
      <w:r w:rsidR="0068406C" w:rsidRPr="0068406C">
        <w:rPr>
          <w:rFonts w:ascii="Times New Roman" w:eastAsia="Times New Roman" w:hAnsi="Times New Roman" w:cs="Times New Roman"/>
          <w:sz w:val="28"/>
          <w:szCs w:val="28"/>
          <w:lang w:eastAsia="ru-RU"/>
        </w:rPr>
        <w:t>, что более 1,00</w:t>
      </w:r>
      <w:r w:rsidR="00FF330E">
        <w:rPr>
          <w:rFonts w:ascii="Times New Roman" w:eastAsia="Times New Roman" w:hAnsi="Times New Roman" w:cs="Times New Roman"/>
          <w:sz w:val="28"/>
          <w:szCs w:val="28"/>
          <w:lang w:eastAsia="ru-RU"/>
        </w:rPr>
        <w:t>, соответственно</w:t>
      </w:r>
      <w:r w:rsidR="0068406C" w:rsidRPr="0068406C">
        <w:rPr>
          <w:rFonts w:ascii="Times New Roman" w:eastAsia="Times New Roman" w:hAnsi="Times New Roman" w:cs="Times New Roman"/>
          <w:sz w:val="28"/>
          <w:szCs w:val="28"/>
          <w:lang w:eastAsia="ru-RU"/>
        </w:rPr>
        <w:t xml:space="preserve"> эффекти</w:t>
      </w:r>
      <w:r w:rsidR="00FF330E">
        <w:rPr>
          <w:rFonts w:ascii="Times New Roman" w:eastAsia="Times New Roman" w:hAnsi="Times New Roman" w:cs="Times New Roman"/>
          <w:sz w:val="28"/>
          <w:szCs w:val="28"/>
          <w:lang w:eastAsia="ru-RU"/>
        </w:rPr>
        <w:t>вность реализации подпрограмм</w:t>
      </w:r>
      <w:r w:rsidR="0068406C" w:rsidRPr="0068406C">
        <w:rPr>
          <w:rFonts w:ascii="Times New Roman" w:eastAsia="Times New Roman" w:hAnsi="Times New Roman" w:cs="Times New Roman"/>
          <w:sz w:val="28"/>
          <w:szCs w:val="28"/>
          <w:lang w:eastAsia="ru-RU"/>
        </w:rPr>
        <w:t xml:space="preserve"> оценивается как </w:t>
      </w:r>
      <w:r w:rsidR="0068406C" w:rsidRPr="0068406C">
        <w:rPr>
          <w:rFonts w:ascii="Times New Roman" w:eastAsia="Times New Roman" w:hAnsi="Times New Roman" w:cs="Times New Roman"/>
          <w:b/>
          <w:sz w:val="28"/>
          <w:szCs w:val="28"/>
          <w:lang w:eastAsia="ru-RU"/>
        </w:rPr>
        <w:t>высокоэффективн</w:t>
      </w:r>
      <w:r w:rsidR="00FF330E">
        <w:rPr>
          <w:rFonts w:ascii="Times New Roman" w:eastAsia="Times New Roman" w:hAnsi="Times New Roman" w:cs="Times New Roman"/>
          <w:b/>
          <w:sz w:val="28"/>
          <w:szCs w:val="28"/>
          <w:lang w:eastAsia="ru-RU"/>
        </w:rPr>
        <w:t>ая</w:t>
      </w:r>
      <w:r w:rsidR="0068406C" w:rsidRPr="0068406C">
        <w:rPr>
          <w:rFonts w:ascii="Times New Roman" w:eastAsia="Times New Roman" w:hAnsi="Times New Roman" w:cs="Times New Roman"/>
          <w:sz w:val="28"/>
          <w:szCs w:val="28"/>
          <w:lang w:eastAsia="ru-RU"/>
        </w:rPr>
        <w:t>.</w:t>
      </w:r>
    </w:p>
    <w:p w:rsidR="0068406C" w:rsidRPr="0068406C" w:rsidRDefault="0068406C" w:rsidP="00F610C7">
      <w:pPr>
        <w:suppressAutoHyphens/>
        <w:spacing w:after="0" w:line="240" w:lineRule="auto"/>
        <w:ind w:firstLine="567"/>
        <w:jc w:val="both"/>
        <w:rPr>
          <w:rFonts w:ascii="Times New Roman" w:eastAsia="Times New Roman" w:hAnsi="Times New Roman" w:cs="Times New Roman"/>
          <w:sz w:val="28"/>
          <w:szCs w:val="28"/>
          <w:lang w:eastAsia="ru-RU"/>
        </w:rPr>
      </w:pPr>
      <w:r w:rsidRPr="00FF330E">
        <w:rPr>
          <w:rFonts w:ascii="Times New Roman" w:eastAsia="Times New Roman" w:hAnsi="Times New Roman" w:cs="Times New Roman"/>
          <w:b/>
          <w:sz w:val="28"/>
          <w:szCs w:val="28"/>
          <w:lang w:eastAsia="ru-RU"/>
        </w:rPr>
        <w:t>Оценка качества управления</w:t>
      </w:r>
      <w:r w:rsidRPr="0068406C">
        <w:rPr>
          <w:rFonts w:ascii="Times New Roman" w:eastAsia="Times New Roman" w:hAnsi="Times New Roman" w:cs="Times New Roman"/>
          <w:sz w:val="28"/>
          <w:szCs w:val="28"/>
          <w:lang w:eastAsia="ru-RU"/>
        </w:rPr>
        <w:t xml:space="preserve"> муниципальной программой составила </w:t>
      </w:r>
      <w:r w:rsidRPr="0068406C">
        <w:rPr>
          <w:rFonts w:ascii="Times New Roman" w:eastAsia="Times New Roman" w:hAnsi="Times New Roman" w:cs="Times New Roman"/>
          <w:b/>
          <w:sz w:val="28"/>
          <w:szCs w:val="28"/>
          <w:lang w:eastAsia="ru-RU"/>
        </w:rPr>
        <w:t>0,62</w:t>
      </w:r>
      <w:r w:rsidRPr="0068406C">
        <w:rPr>
          <w:rFonts w:ascii="Times New Roman" w:eastAsia="Times New Roman" w:hAnsi="Times New Roman" w:cs="Times New Roman"/>
          <w:sz w:val="28"/>
          <w:szCs w:val="28"/>
          <w:lang w:eastAsia="ru-RU"/>
        </w:rPr>
        <w:t xml:space="preserve"> балла из максимально возможного 1,00 балла. </w:t>
      </w:r>
    </w:p>
    <w:p w:rsidR="0068406C" w:rsidRPr="0068406C" w:rsidRDefault="0068406C" w:rsidP="00F610C7">
      <w:pPr>
        <w:suppressAutoHyphens/>
        <w:spacing w:after="0" w:line="240" w:lineRule="auto"/>
        <w:ind w:firstLine="567"/>
        <w:jc w:val="both"/>
        <w:rPr>
          <w:rFonts w:ascii="Times New Roman" w:eastAsia="Times New Roman" w:hAnsi="Times New Roman" w:cs="Times New Roman"/>
          <w:b/>
          <w:sz w:val="28"/>
          <w:szCs w:val="28"/>
          <w:lang w:eastAsia="ru-RU"/>
        </w:rPr>
      </w:pPr>
      <w:r w:rsidRPr="0068406C">
        <w:rPr>
          <w:rFonts w:ascii="Times New Roman" w:eastAsia="Times New Roman" w:hAnsi="Times New Roman" w:cs="Times New Roman"/>
          <w:sz w:val="28"/>
          <w:szCs w:val="28"/>
          <w:lang w:eastAsia="ru-RU"/>
        </w:rPr>
        <w:t xml:space="preserve">Таким образом, согласно полученным данным по результатам оценки эффективности балльная оценка эффективности муниципальной программы составляет </w:t>
      </w:r>
      <w:r w:rsidRPr="0068406C">
        <w:rPr>
          <w:rFonts w:ascii="Times New Roman" w:eastAsia="Times New Roman" w:hAnsi="Times New Roman" w:cs="Times New Roman"/>
          <w:b/>
          <w:sz w:val="28"/>
          <w:szCs w:val="28"/>
          <w:lang w:eastAsia="ru-RU"/>
        </w:rPr>
        <w:t>1,02 балла</w:t>
      </w:r>
      <w:r w:rsidRPr="0068406C">
        <w:rPr>
          <w:rFonts w:ascii="Times New Roman" w:eastAsia="Times New Roman" w:hAnsi="Times New Roman" w:cs="Times New Roman"/>
          <w:sz w:val="28"/>
          <w:szCs w:val="28"/>
          <w:lang w:eastAsia="ru-RU"/>
        </w:rPr>
        <w:t>, что более 1,00 о (п.4.5</w:t>
      </w:r>
      <w:r w:rsidR="00FF330E">
        <w:rPr>
          <w:rFonts w:ascii="Times New Roman" w:eastAsia="Times New Roman" w:hAnsi="Times New Roman" w:cs="Times New Roman"/>
          <w:sz w:val="28"/>
          <w:szCs w:val="28"/>
          <w:lang w:eastAsia="ru-RU"/>
        </w:rPr>
        <w:t xml:space="preserve"> Порядка</w:t>
      </w:r>
      <w:r w:rsidRPr="0068406C">
        <w:rPr>
          <w:rFonts w:ascii="Times New Roman" w:eastAsia="Times New Roman" w:hAnsi="Times New Roman" w:cs="Times New Roman"/>
          <w:sz w:val="28"/>
          <w:szCs w:val="28"/>
          <w:lang w:eastAsia="ru-RU"/>
        </w:rPr>
        <w:t xml:space="preserve">). Соответственно, </w:t>
      </w:r>
      <w:r w:rsidRPr="00FF330E">
        <w:rPr>
          <w:rFonts w:ascii="Times New Roman" w:eastAsia="Times New Roman" w:hAnsi="Times New Roman" w:cs="Times New Roman"/>
          <w:sz w:val="28"/>
          <w:szCs w:val="28"/>
          <w:lang w:eastAsia="ru-RU"/>
        </w:rPr>
        <w:lastRenderedPageBreak/>
        <w:t>эффективность реализации муниципальной программы «Развитие муниципальной системы образования Колпашевского района» оценивается как</w:t>
      </w:r>
      <w:r w:rsidRPr="0068406C">
        <w:rPr>
          <w:rFonts w:ascii="Times New Roman" w:eastAsia="Times New Roman" w:hAnsi="Times New Roman" w:cs="Times New Roman"/>
          <w:b/>
          <w:sz w:val="28"/>
          <w:szCs w:val="28"/>
          <w:lang w:eastAsia="ru-RU"/>
        </w:rPr>
        <w:t xml:space="preserve"> высокоэффективная </w:t>
      </w:r>
      <w:r w:rsidRPr="00FF330E">
        <w:rPr>
          <w:rFonts w:ascii="Times New Roman" w:eastAsia="Times New Roman" w:hAnsi="Times New Roman" w:cs="Times New Roman"/>
          <w:sz w:val="28"/>
          <w:szCs w:val="28"/>
          <w:lang w:eastAsia="ru-RU"/>
        </w:rPr>
        <w:t>и присваивается</w:t>
      </w:r>
      <w:r w:rsidRPr="0068406C">
        <w:rPr>
          <w:rFonts w:ascii="Times New Roman" w:eastAsia="Times New Roman" w:hAnsi="Times New Roman" w:cs="Times New Roman"/>
          <w:b/>
          <w:sz w:val="28"/>
          <w:szCs w:val="28"/>
          <w:lang w:eastAsia="ru-RU"/>
        </w:rPr>
        <w:t xml:space="preserve"> I степень эффективности. </w:t>
      </w:r>
    </w:p>
    <w:p w:rsidR="00AC2347" w:rsidRDefault="00AC2347" w:rsidP="00B2143E">
      <w:pPr>
        <w:tabs>
          <w:tab w:val="left" w:pos="851"/>
        </w:tabs>
        <w:spacing w:after="0" w:line="240" w:lineRule="auto"/>
        <w:ind w:firstLine="567"/>
        <w:contextualSpacing/>
        <w:jc w:val="both"/>
        <w:rPr>
          <w:rFonts w:ascii="Times New Roman" w:eastAsia="Times New Roman" w:hAnsi="Times New Roman" w:cs="Times New Roman"/>
          <w:color w:val="FF0000"/>
          <w:sz w:val="28"/>
          <w:szCs w:val="28"/>
          <w:lang w:eastAsia="ru-RU"/>
        </w:rPr>
      </w:pPr>
    </w:p>
    <w:p w:rsidR="00DC2059" w:rsidRPr="00671201" w:rsidRDefault="00DC2059" w:rsidP="00B4612E">
      <w:pPr>
        <w:tabs>
          <w:tab w:val="left" w:pos="851"/>
        </w:tabs>
        <w:spacing w:after="0" w:line="240" w:lineRule="auto"/>
        <w:ind w:firstLine="567"/>
        <w:jc w:val="center"/>
        <w:rPr>
          <w:rFonts w:ascii="Times New Roman" w:hAnsi="Times New Roman" w:cs="Times New Roman"/>
          <w:b/>
          <w:i/>
          <w:sz w:val="28"/>
          <w:szCs w:val="28"/>
        </w:rPr>
      </w:pPr>
      <w:r w:rsidRPr="00671201">
        <w:rPr>
          <w:rFonts w:ascii="Times New Roman" w:hAnsi="Times New Roman" w:cs="Times New Roman"/>
          <w:b/>
          <w:i/>
          <w:sz w:val="28"/>
          <w:szCs w:val="28"/>
        </w:rPr>
        <w:t xml:space="preserve">10. Муниципальная программа </w:t>
      </w:r>
    </w:p>
    <w:p w:rsidR="00671201" w:rsidRPr="00671201" w:rsidRDefault="00DC2059" w:rsidP="00B4612E">
      <w:pPr>
        <w:tabs>
          <w:tab w:val="left" w:pos="851"/>
        </w:tabs>
        <w:spacing w:after="0" w:line="240" w:lineRule="auto"/>
        <w:ind w:firstLine="567"/>
        <w:jc w:val="center"/>
        <w:rPr>
          <w:rFonts w:ascii="Times New Roman" w:hAnsi="Times New Roman" w:cs="Times New Roman"/>
          <w:b/>
          <w:i/>
          <w:sz w:val="28"/>
          <w:szCs w:val="28"/>
        </w:rPr>
      </w:pPr>
      <w:r w:rsidRPr="00671201">
        <w:rPr>
          <w:rFonts w:ascii="Times New Roman" w:hAnsi="Times New Roman" w:cs="Times New Roman"/>
          <w:b/>
          <w:i/>
          <w:sz w:val="28"/>
          <w:szCs w:val="28"/>
        </w:rPr>
        <w:t>«Устойчивое развитие сельских территорий муниципального образования «Колпашевский район» Томской области на 2014-2017 годы и на период до 2020 года</w:t>
      </w:r>
      <w:r w:rsidR="00671201" w:rsidRPr="00671201">
        <w:rPr>
          <w:rFonts w:ascii="Times New Roman" w:hAnsi="Times New Roman" w:cs="Times New Roman"/>
          <w:b/>
          <w:i/>
          <w:sz w:val="28"/>
          <w:szCs w:val="28"/>
        </w:rPr>
        <w:t>»</w:t>
      </w:r>
    </w:p>
    <w:p w:rsidR="00671201" w:rsidRPr="00671201" w:rsidRDefault="00671201" w:rsidP="00671201">
      <w:pPr>
        <w:pStyle w:val="af"/>
        <w:suppressAutoHyphens/>
        <w:ind w:firstLine="680"/>
        <w:contextualSpacing/>
        <w:jc w:val="both"/>
        <w:rPr>
          <w:sz w:val="28"/>
          <w:szCs w:val="28"/>
        </w:rPr>
      </w:pPr>
      <w:r w:rsidRPr="00671201">
        <w:rPr>
          <w:sz w:val="28"/>
          <w:szCs w:val="28"/>
        </w:rPr>
        <w:t xml:space="preserve">Муниципальная программа направлена на создание условий для развития сельскохозяйственного производства, создание комфортных условий жизнедеятельности в сельской местности. В отчетном году реализация Программы осуществлялась по двум основным мероприятиям: </w:t>
      </w:r>
    </w:p>
    <w:p w:rsidR="00671201" w:rsidRPr="00671201" w:rsidRDefault="00671201" w:rsidP="00671201">
      <w:pPr>
        <w:pStyle w:val="af"/>
        <w:suppressAutoHyphens/>
        <w:ind w:firstLine="680"/>
        <w:contextualSpacing/>
        <w:jc w:val="both"/>
        <w:rPr>
          <w:sz w:val="28"/>
          <w:szCs w:val="28"/>
        </w:rPr>
      </w:pPr>
      <w:r w:rsidRPr="00671201">
        <w:rPr>
          <w:sz w:val="28"/>
          <w:szCs w:val="28"/>
        </w:rPr>
        <w:t xml:space="preserve">-  улучшение жилищных условий граждан, проживающих в сельской местности, в том числе молодых семей и молодых специалистов; </w:t>
      </w:r>
    </w:p>
    <w:p w:rsidR="00671201" w:rsidRPr="00671201" w:rsidRDefault="00671201" w:rsidP="00671201">
      <w:pPr>
        <w:pStyle w:val="af"/>
        <w:suppressAutoHyphens/>
        <w:ind w:firstLine="680"/>
        <w:contextualSpacing/>
        <w:jc w:val="both"/>
        <w:rPr>
          <w:sz w:val="28"/>
          <w:szCs w:val="28"/>
        </w:rPr>
      </w:pPr>
      <w:r w:rsidRPr="00671201">
        <w:rPr>
          <w:sz w:val="28"/>
          <w:szCs w:val="28"/>
        </w:rPr>
        <w:t>- комплексное обустройство населенных пунктов.</w:t>
      </w:r>
    </w:p>
    <w:p w:rsidR="00671201" w:rsidRPr="00671201" w:rsidRDefault="00671201" w:rsidP="00671201">
      <w:pPr>
        <w:pStyle w:val="af"/>
        <w:suppressAutoHyphens/>
        <w:ind w:firstLine="680"/>
        <w:contextualSpacing/>
        <w:jc w:val="both"/>
        <w:rPr>
          <w:sz w:val="28"/>
          <w:szCs w:val="28"/>
        </w:rPr>
      </w:pPr>
      <w:r>
        <w:rPr>
          <w:sz w:val="28"/>
          <w:szCs w:val="28"/>
        </w:rPr>
        <w:t xml:space="preserve">Целевыми показателями реализации муниципальной программы являлись прирост </w:t>
      </w:r>
      <w:r w:rsidRPr="00671201">
        <w:rPr>
          <w:sz w:val="28"/>
          <w:szCs w:val="28"/>
        </w:rPr>
        <w:t>объёма сельскохозяйственного производства (в хозяйствах всех категорий), % к уровню 2014 года</w:t>
      </w:r>
      <w:r>
        <w:rPr>
          <w:sz w:val="28"/>
          <w:szCs w:val="28"/>
        </w:rPr>
        <w:t xml:space="preserve"> и ч</w:t>
      </w:r>
      <w:r w:rsidRPr="00671201">
        <w:rPr>
          <w:sz w:val="28"/>
          <w:szCs w:val="28"/>
        </w:rPr>
        <w:t>исло граждан, проживающих в сельской местности, в том числе молодых семей и молодых специалистов, улучшивших жилищные условия</w:t>
      </w:r>
      <w:r>
        <w:rPr>
          <w:sz w:val="28"/>
          <w:szCs w:val="28"/>
        </w:rPr>
        <w:t>.</w:t>
      </w:r>
    </w:p>
    <w:p w:rsidR="00671201" w:rsidRPr="00671201" w:rsidRDefault="00671201" w:rsidP="00671201">
      <w:pPr>
        <w:pStyle w:val="af"/>
        <w:suppressAutoHyphens/>
        <w:ind w:firstLine="680"/>
        <w:contextualSpacing/>
        <w:jc w:val="both"/>
        <w:rPr>
          <w:sz w:val="28"/>
          <w:szCs w:val="28"/>
        </w:rPr>
      </w:pPr>
      <w:r w:rsidRPr="00671201">
        <w:rPr>
          <w:sz w:val="28"/>
          <w:szCs w:val="28"/>
        </w:rPr>
        <w:t xml:space="preserve">Достижение плановых значений целевых показателей за 2015-2020 годы представлено в Таблице </w:t>
      </w:r>
      <w:r w:rsidR="00B4612E">
        <w:rPr>
          <w:sz w:val="28"/>
          <w:szCs w:val="28"/>
        </w:rPr>
        <w:t>11</w:t>
      </w:r>
      <w:r w:rsidRPr="00671201">
        <w:rPr>
          <w:sz w:val="28"/>
          <w:szCs w:val="28"/>
        </w:rPr>
        <w:t>.</w:t>
      </w:r>
    </w:p>
    <w:p w:rsidR="00671201" w:rsidRPr="00671201" w:rsidRDefault="00B4612E" w:rsidP="00B4612E">
      <w:pPr>
        <w:pStyle w:val="af"/>
        <w:suppressAutoHyphens/>
        <w:ind w:firstLine="680"/>
        <w:contextualSpacing/>
        <w:jc w:val="both"/>
        <w:rPr>
          <w:sz w:val="28"/>
          <w:szCs w:val="28"/>
        </w:rPr>
      </w:pPr>
      <w:r>
        <w:rPr>
          <w:b/>
        </w:rPr>
        <w:t>Таблица 11</w:t>
      </w:r>
      <w:r w:rsidRPr="003226EB">
        <w:rPr>
          <w:b/>
        </w:rPr>
        <w:t xml:space="preserve">. Информация о степени достижения целевых показателей муниципальной </w:t>
      </w:r>
      <w:r>
        <w:rPr>
          <w:b/>
        </w:rPr>
        <w:t>п</w:t>
      </w:r>
      <w:r w:rsidRPr="003226EB">
        <w:rPr>
          <w:b/>
        </w:rPr>
        <w:t>рограммы</w:t>
      </w:r>
      <w:r>
        <w:rPr>
          <w:b/>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936"/>
        <w:gridCol w:w="846"/>
        <w:gridCol w:w="846"/>
        <w:gridCol w:w="839"/>
        <w:gridCol w:w="850"/>
        <w:gridCol w:w="851"/>
        <w:gridCol w:w="808"/>
        <w:gridCol w:w="828"/>
      </w:tblGrid>
      <w:tr w:rsidR="00671201" w:rsidRPr="00671201" w:rsidTr="00671201">
        <w:tc>
          <w:tcPr>
            <w:tcW w:w="2802" w:type="dxa"/>
          </w:tcPr>
          <w:p w:rsidR="00671201" w:rsidRPr="00B4612E" w:rsidRDefault="00671201" w:rsidP="00671201">
            <w:pPr>
              <w:pStyle w:val="af"/>
              <w:suppressAutoHyphens/>
              <w:contextualSpacing/>
              <w:jc w:val="center"/>
              <w:rPr>
                <w:sz w:val="24"/>
                <w:szCs w:val="24"/>
              </w:rPr>
            </w:pPr>
            <w:r w:rsidRPr="00B4612E">
              <w:rPr>
                <w:sz w:val="24"/>
                <w:szCs w:val="24"/>
              </w:rPr>
              <w:t>Наименование показателя</w:t>
            </w:r>
          </w:p>
        </w:tc>
        <w:tc>
          <w:tcPr>
            <w:tcW w:w="936" w:type="dxa"/>
          </w:tcPr>
          <w:p w:rsidR="00671201" w:rsidRPr="00B4612E" w:rsidRDefault="00671201" w:rsidP="00671201">
            <w:pPr>
              <w:pStyle w:val="af"/>
              <w:suppressAutoHyphens/>
              <w:contextualSpacing/>
              <w:jc w:val="center"/>
              <w:rPr>
                <w:sz w:val="24"/>
                <w:szCs w:val="24"/>
              </w:rPr>
            </w:pPr>
            <w:r w:rsidRPr="00B4612E">
              <w:rPr>
                <w:sz w:val="24"/>
                <w:szCs w:val="24"/>
              </w:rPr>
              <w:t>Значение показателя</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2014</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2015</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39" w:type="dxa"/>
          </w:tcPr>
          <w:p w:rsidR="00671201" w:rsidRPr="00B4612E" w:rsidRDefault="00671201" w:rsidP="00671201">
            <w:pPr>
              <w:pStyle w:val="af"/>
              <w:suppressAutoHyphens/>
              <w:contextualSpacing/>
              <w:jc w:val="center"/>
              <w:rPr>
                <w:sz w:val="24"/>
                <w:szCs w:val="24"/>
              </w:rPr>
            </w:pPr>
            <w:r w:rsidRPr="00B4612E">
              <w:rPr>
                <w:sz w:val="24"/>
                <w:szCs w:val="24"/>
              </w:rPr>
              <w:t>2016</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50" w:type="dxa"/>
          </w:tcPr>
          <w:p w:rsidR="00671201" w:rsidRPr="00B4612E" w:rsidRDefault="00671201" w:rsidP="00671201">
            <w:pPr>
              <w:pStyle w:val="af"/>
              <w:suppressAutoHyphens/>
              <w:contextualSpacing/>
              <w:jc w:val="center"/>
              <w:rPr>
                <w:sz w:val="24"/>
                <w:szCs w:val="24"/>
              </w:rPr>
            </w:pPr>
            <w:r w:rsidRPr="00B4612E">
              <w:rPr>
                <w:sz w:val="24"/>
                <w:szCs w:val="24"/>
              </w:rPr>
              <w:t>2017</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51" w:type="dxa"/>
          </w:tcPr>
          <w:p w:rsidR="00671201" w:rsidRPr="00B4612E" w:rsidRDefault="00671201" w:rsidP="00671201">
            <w:pPr>
              <w:pStyle w:val="af"/>
              <w:suppressAutoHyphens/>
              <w:contextualSpacing/>
              <w:jc w:val="center"/>
              <w:rPr>
                <w:sz w:val="24"/>
                <w:szCs w:val="24"/>
              </w:rPr>
            </w:pPr>
            <w:r w:rsidRPr="00B4612E">
              <w:rPr>
                <w:sz w:val="24"/>
                <w:szCs w:val="24"/>
              </w:rPr>
              <w:t>2018</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08" w:type="dxa"/>
          </w:tcPr>
          <w:p w:rsidR="00671201" w:rsidRPr="00B4612E" w:rsidRDefault="00671201" w:rsidP="00671201">
            <w:pPr>
              <w:pStyle w:val="af"/>
              <w:suppressAutoHyphens/>
              <w:contextualSpacing/>
              <w:jc w:val="center"/>
              <w:rPr>
                <w:sz w:val="24"/>
                <w:szCs w:val="24"/>
              </w:rPr>
            </w:pPr>
            <w:r w:rsidRPr="00B4612E">
              <w:rPr>
                <w:sz w:val="24"/>
                <w:szCs w:val="24"/>
              </w:rPr>
              <w:t>2019</w:t>
            </w:r>
          </w:p>
          <w:p w:rsidR="00671201" w:rsidRPr="00B4612E" w:rsidRDefault="00671201" w:rsidP="00671201">
            <w:pPr>
              <w:pStyle w:val="af"/>
              <w:suppressAutoHyphens/>
              <w:contextualSpacing/>
              <w:jc w:val="center"/>
              <w:rPr>
                <w:sz w:val="24"/>
                <w:szCs w:val="24"/>
              </w:rPr>
            </w:pPr>
            <w:r w:rsidRPr="00B4612E">
              <w:rPr>
                <w:sz w:val="24"/>
                <w:szCs w:val="24"/>
              </w:rPr>
              <w:t>год</w:t>
            </w:r>
          </w:p>
        </w:tc>
        <w:tc>
          <w:tcPr>
            <w:tcW w:w="828" w:type="dxa"/>
          </w:tcPr>
          <w:p w:rsidR="00671201" w:rsidRPr="00B4612E" w:rsidRDefault="00671201" w:rsidP="00671201">
            <w:pPr>
              <w:pStyle w:val="af"/>
              <w:suppressAutoHyphens/>
              <w:contextualSpacing/>
              <w:jc w:val="center"/>
              <w:rPr>
                <w:sz w:val="24"/>
                <w:szCs w:val="24"/>
              </w:rPr>
            </w:pPr>
            <w:r w:rsidRPr="00B4612E">
              <w:rPr>
                <w:sz w:val="24"/>
                <w:szCs w:val="24"/>
              </w:rPr>
              <w:t>2020</w:t>
            </w:r>
          </w:p>
          <w:p w:rsidR="00671201" w:rsidRPr="00B4612E" w:rsidRDefault="00671201" w:rsidP="00671201">
            <w:pPr>
              <w:pStyle w:val="af"/>
              <w:suppressAutoHyphens/>
              <w:contextualSpacing/>
              <w:jc w:val="center"/>
              <w:rPr>
                <w:sz w:val="24"/>
                <w:szCs w:val="24"/>
              </w:rPr>
            </w:pPr>
            <w:r w:rsidRPr="00B4612E">
              <w:rPr>
                <w:sz w:val="24"/>
                <w:szCs w:val="24"/>
              </w:rPr>
              <w:t>год</w:t>
            </w:r>
          </w:p>
        </w:tc>
      </w:tr>
      <w:tr w:rsidR="00671201" w:rsidRPr="00671201" w:rsidTr="00671201">
        <w:trPr>
          <w:trHeight w:val="645"/>
        </w:trPr>
        <w:tc>
          <w:tcPr>
            <w:tcW w:w="2802" w:type="dxa"/>
            <w:vMerge w:val="restart"/>
          </w:tcPr>
          <w:p w:rsidR="00671201" w:rsidRPr="00B4612E" w:rsidRDefault="00671201" w:rsidP="00671201">
            <w:pPr>
              <w:pStyle w:val="af"/>
              <w:suppressAutoHyphens/>
              <w:contextualSpacing/>
              <w:jc w:val="both"/>
              <w:rPr>
                <w:sz w:val="24"/>
                <w:szCs w:val="24"/>
              </w:rPr>
            </w:pPr>
            <w:r w:rsidRPr="00B4612E">
              <w:rPr>
                <w:sz w:val="24"/>
                <w:szCs w:val="24"/>
              </w:rPr>
              <w:t>Прирост объема сельскохозяйственного производства (в хозяйствах всех категорий), в % к уровню 2014 года, %.</w:t>
            </w:r>
          </w:p>
        </w:tc>
        <w:tc>
          <w:tcPr>
            <w:tcW w:w="936" w:type="dxa"/>
          </w:tcPr>
          <w:p w:rsidR="00671201" w:rsidRPr="00B4612E" w:rsidRDefault="00671201" w:rsidP="00671201">
            <w:pPr>
              <w:pStyle w:val="af"/>
              <w:suppressAutoHyphens/>
              <w:contextualSpacing/>
              <w:jc w:val="center"/>
              <w:rPr>
                <w:sz w:val="24"/>
                <w:szCs w:val="24"/>
              </w:rPr>
            </w:pPr>
            <w:r w:rsidRPr="00B4612E">
              <w:rPr>
                <w:sz w:val="24"/>
                <w:szCs w:val="24"/>
              </w:rPr>
              <w:t>план</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х</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1,5</w:t>
            </w:r>
          </w:p>
        </w:tc>
        <w:tc>
          <w:tcPr>
            <w:tcW w:w="839" w:type="dxa"/>
          </w:tcPr>
          <w:p w:rsidR="00671201" w:rsidRPr="00B4612E" w:rsidRDefault="00671201" w:rsidP="00671201">
            <w:pPr>
              <w:pStyle w:val="af"/>
              <w:suppressAutoHyphens/>
              <w:contextualSpacing/>
              <w:jc w:val="center"/>
              <w:rPr>
                <w:sz w:val="24"/>
                <w:szCs w:val="24"/>
              </w:rPr>
            </w:pPr>
            <w:r w:rsidRPr="00B4612E">
              <w:rPr>
                <w:sz w:val="24"/>
                <w:szCs w:val="24"/>
              </w:rPr>
              <w:t>3,0</w:t>
            </w:r>
          </w:p>
        </w:tc>
        <w:tc>
          <w:tcPr>
            <w:tcW w:w="850" w:type="dxa"/>
          </w:tcPr>
          <w:p w:rsidR="00671201" w:rsidRPr="00B4612E" w:rsidRDefault="00671201" w:rsidP="00671201">
            <w:pPr>
              <w:pStyle w:val="af"/>
              <w:suppressAutoHyphens/>
              <w:contextualSpacing/>
              <w:jc w:val="center"/>
              <w:rPr>
                <w:sz w:val="24"/>
                <w:szCs w:val="24"/>
              </w:rPr>
            </w:pPr>
            <w:r w:rsidRPr="00B4612E">
              <w:rPr>
                <w:sz w:val="24"/>
                <w:szCs w:val="24"/>
              </w:rPr>
              <w:t>4,5</w:t>
            </w:r>
          </w:p>
        </w:tc>
        <w:tc>
          <w:tcPr>
            <w:tcW w:w="851" w:type="dxa"/>
          </w:tcPr>
          <w:p w:rsidR="00671201" w:rsidRPr="00B4612E" w:rsidRDefault="00671201" w:rsidP="00671201">
            <w:pPr>
              <w:pStyle w:val="af"/>
              <w:suppressAutoHyphens/>
              <w:contextualSpacing/>
              <w:jc w:val="center"/>
              <w:rPr>
                <w:sz w:val="24"/>
                <w:szCs w:val="24"/>
              </w:rPr>
            </w:pPr>
            <w:r w:rsidRPr="00B4612E">
              <w:rPr>
                <w:sz w:val="24"/>
                <w:szCs w:val="24"/>
              </w:rPr>
              <w:t>6</w:t>
            </w:r>
          </w:p>
        </w:tc>
        <w:tc>
          <w:tcPr>
            <w:tcW w:w="808" w:type="dxa"/>
          </w:tcPr>
          <w:p w:rsidR="00671201" w:rsidRPr="00B4612E" w:rsidRDefault="00671201" w:rsidP="00671201">
            <w:pPr>
              <w:pStyle w:val="af"/>
              <w:suppressAutoHyphens/>
              <w:contextualSpacing/>
              <w:jc w:val="center"/>
              <w:rPr>
                <w:sz w:val="24"/>
                <w:szCs w:val="24"/>
              </w:rPr>
            </w:pPr>
            <w:r w:rsidRPr="00B4612E">
              <w:rPr>
                <w:sz w:val="24"/>
                <w:szCs w:val="24"/>
              </w:rPr>
              <w:t>7,5</w:t>
            </w:r>
          </w:p>
        </w:tc>
        <w:tc>
          <w:tcPr>
            <w:tcW w:w="828" w:type="dxa"/>
          </w:tcPr>
          <w:p w:rsidR="00671201" w:rsidRPr="00B4612E" w:rsidRDefault="00671201" w:rsidP="00671201">
            <w:pPr>
              <w:pStyle w:val="af"/>
              <w:suppressAutoHyphens/>
              <w:contextualSpacing/>
              <w:jc w:val="center"/>
              <w:rPr>
                <w:sz w:val="24"/>
                <w:szCs w:val="24"/>
              </w:rPr>
            </w:pPr>
            <w:r w:rsidRPr="00B4612E">
              <w:rPr>
                <w:sz w:val="24"/>
                <w:szCs w:val="24"/>
              </w:rPr>
              <w:t>9,0</w:t>
            </w:r>
          </w:p>
        </w:tc>
      </w:tr>
      <w:tr w:rsidR="00671201" w:rsidRPr="00671201" w:rsidTr="00671201">
        <w:tc>
          <w:tcPr>
            <w:tcW w:w="2802" w:type="dxa"/>
            <w:vMerge/>
          </w:tcPr>
          <w:p w:rsidR="00671201" w:rsidRPr="00B4612E" w:rsidRDefault="00671201" w:rsidP="00671201">
            <w:pPr>
              <w:pStyle w:val="af"/>
              <w:suppressAutoHyphens/>
              <w:contextualSpacing/>
              <w:jc w:val="both"/>
              <w:rPr>
                <w:sz w:val="24"/>
                <w:szCs w:val="24"/>
              </w:rPr>
            </w:pPr>
          </w:p>
        </w:tc>
        <w:tc>
          <w:tcPr>
            <w:tcW w:w="936" w:type="dxa"/>
          </w:tcPr>
          <w:p w:rsidR="00671201" w:rsidRPr="00B4612E" w:rsidRDefault="00671201" w:rsidP="00671201">
            <w:pPr>
              <w:pStyle w:val="af"/>
              <w:suppressAutoHyphens/>
              <w:contextualSpacing/>
              <w:jc w:val="center"/>
              <w:rPr>
                <w:sz w:val="24"/>
                <w:szCs w:val="24"/>
              </w:rPr>
            </w:pPr>
            <w:r w:rsidRPr="00B4612E">
              <w:rPr>
                <w:sz w:val="24"/>
                <w:szCs w:val="24"/>
              </w:rPr>
              <w:t>факт</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х</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3,6</w:t>
            </w:r>
          </w:p>
        </w:tc>
        <w:tc>
          <w:tcPr>
            <w:tcW w:w="839" w:type="dxa"/>
          </w:tcPr>
          <w:p w:rsidR="00671201" w:rsidRPr="00B4612E" w:rsidRDefault="00671201" w:rsidP="00671201">
            <w:pPr>
              <w:pStyle w:val="af"/>
              <w:suppressAutoHyphens/>
              <w:contextualSpacing/>
              <w:jc w:val="center"/>
              <w:rPr>
                <w:sz w:val="24"/>
                <w:szCs w:val="24"/>
              </w:rPr>
            </w:pPr>
            <w:r w:rsidRPr="00B4612E">
              <w:rPr>
                <w:sz w:val="24"/>
                <w:szCs w:val="24"/>
              </w:rPr>
              <w:t>-4,0</w:t>
            </w:r>
          </w:p>
        </w:tc>
        <w:tc>
          <w:tcPr>
            <w:tcW w:w="850" w:type="dxa"/>
          </w:tcPr>
          <w:p w:rsidR="00671201" w:rsidRPr="00B4612E" w:rsidRDefault="00671201" w:rsidP="00671201">
            <w:pPr>
              <w:pStyle w:val="af"/>
              <w:suppressAutoHyphens/>
              <w:contextualSpacing/>
              <w:jc w:val="center"/>
              <w:rPr>
                <w:sz w:val="24"/>
                <w:szCs w:val="24"/>
              </w:rPr>
            </w:pPr>
            <w:r w:rsidRPr="00B4612E">
              <w:rPr>
                <w:sz w:val="24"/>
                <w:szCs w:val="24"/>
              </w:rPr>
              <w:t>0,3</w:t>
            </w:r>
          </w:p>
        </w:tc>
        <w:tc>
          <w:tcPr>
            <w:tcW w:w="851" w:type="dxa"/>
          </w:tcPr>
          <w:p w:rsidR="00671201" w:rsidRPr="00B4612E" w:rsidRDefault="00671201" w:rsidP="00671201">
            <w:pPr>
              <w:pStyle w:val="af"/>
              <w:suppressAutoHyphens/>
              <w:contextualSpacing/>
              <w:jc w:val="center"/>
              <w:rPr>
                <w:sz w:val="24"/>
                <w:szCs w:val="24"/>
              </w:rPr>
            </w:pPr>
            <w:r w:rsidRPr="00B4612E">
              <w:rPr>
                <w:sz w:val="24"/>
                <w:szCs w:val="24"/>
              </w:rPr>
              <w:t>-7,9</w:t>
            </w:r>
          </w:p>
        </w:tc>
        <w:tc>
          <w:tcPr>
            <w:tcW w:w="808" w:type="dxa"/>
          </w:tcPr>
          <w:p w:rsidR="00671201" w:rsidRPr="00B4612E" w:rsidRDefault="00671201" w:rsidP="00671201">
            <w:pPr>
              <w:pStyle w:val="af"/>
              <w:suppressAutoHyphens/>
              <w:contextualSpacing/>
              <w:jc w:val="center"/>
              <w:rPr>
                <w:sz w:val="24"/>
                <w:szCs w:val="24"/>
              </w:rPr>
            </w:pPr>
            <w:r w:rsidRPr="00B4612E">
              <w:rPr>
                <w:sz w:val="24"/>
                <w:szCs w:val="24"/>
              </w:rPr>
              <w:t>-18,4</w:t>
            </w:r>
          </w:p>
        </w:tc>
        <w:tc>
          <w:tcPr>
            <w:tcW w:w="828" w:type="dxa"/>
          </w:tcPr>
          <w:p w:rsidR="00671201" w:rsidRPr="00B4612E" w:rsidRDefault="00671201" w:rsidP="00671201">
            <w:pPr>
              <w:pStyle w:val="af"/>
              <w:suppressAutoHyphens/>
              <w:contextualSpacing/>
              <w:jc w:val="center"/>
              <w:rPr>
                <w:sz w:val="24"/>
                <w:szCs w:val="24"/>
              </w:rPr>
            </w:pPr>
            <w:r w:rsidRPr="00B4612E">
              <w:rPr>
                <w:sz w:val="24"/>
                <w:szCs w:val="24"/>
              </w:rPr>
              <w:t>***</w:t>
            </w:r>
          </w:p>
        </w:tc>
      </w:tr>
      <w:tr w:rsidR="00671201" w:rsidRPr="00671201" w:rsidTr="00671201">
        <w:tc>
          <w:tcPr>
            <w:tcW w:w="2802" w:type="dxa"/>
          </w:tcPr>
          <w:p w:rsidR="00671201" w:rsidRPr="00B4612E" w:rsidRDefault="00671201" w:rsidP="00671201">
            <w:pPr>
              <w:pStyle w:val="af"/>
              <w:suppressAutoHyphens/>
              <w:contextualSpacing/>
              <w:jc w:val="both"/>
              <w:rPr>
                <w:i/>
                <w:sz w:val="24"/>
                <w:szCs w:val="24"/>
              </w:rPr>
            </w:pPr>
            <w:r w:rsidRPr="00B4612E">
              <w:rPr>
                <w:i/>
                <w:sz w:val="24"/>
                <w:szCs w:val="24"/>
              </w:rPr>
              <w:t>% достижения планового показателя</w:t>
            </w:r>
          </w:p>
        </w:tc>
        <w:tc>
          <w:tcPr>
            <w:tcW w:w="936" w:type="dxa"/>
          </w:tcPr>
          <w:p w:rsidR="00671201" w:rsidRPr="00B4612E" w:rsidRDefault="00671201" w:rsidP="00671201">
            <w:pPr>
              <w:pStyle w:val="af"/>
              <w:suppressAutoHyphens/>
              <w:contextualSpacing/>
              <w:jc w:val="center"/>
              <w:rPr>
                <w:i/>
                <w:sz w:val="24"/>
                <w:szCs w:val="24"/>
              </w:rPr>
            </w:pPr>
          </w:p>
        </w:tc>
        <w:tc>
          <w:tcPr>
            <w:tcW w:w="846"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c>
          <w:tcPr>
            <w:tcW w:w="846" w:type="dxa"/>
          </w:tcPr>
          <w:p w:rsidR="00671201" w:rsidRPr="00B4612E" w:rsidRDefault="00671201" w:rsidP="00671201">
            <w:pPr>
              <w:pStyle w:val="af"/>
              <w:suppressAutoHyphens/>
              <w:contextualSpacing/>
              <w:jc w:val="center"/>
              <w:rPr>
                <w:i/>
                <w:sz w:val="24"/>
                <w:szCs w:val="24"/>
              </w:rPr>
            </w:pPr>
            <w:r w:rsidRPr="00B4612E">
              <w:rPr>
                <w:i/>
                <w:sz w:val="24"/>
                <w:szCs w:val="24"/>
              </w:rPr>
              <w:t>240,0</w:t>
            </w:r>
          </w:p>
        </w:tc>
        <w:tc>
          <w:tcPr>
            <w:tcW w:w="839"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c>
          <w:tcPr>
            <w:tcW w:w="850" w:type="dxa"/>
          </w:tcPr>
          <w:p w:rsidR="00671201" w:rsidRPr="00B4612E" w:rsidRDefault="00671201" w:rsidP="00671201">
            <w:pPr>
              <w:pStyle w:val="af"/>
              <w:suppressAutoHyphens/>
              <w:contextualSpacing/>
              <w:jc w:val="center"/>
              <w:rPr>
                <w:i/>
                <w:sz w:val="24"/>
                <w:szCs w:val="24"/>
              </w:rPr>
            </w:pPr>
            <w:r w:rsidRPr="00B4612E">
              <w:rPr>
                <w:i/>
                <w:sz w:val="24"/>
                <w:szCs w:val="24"/>
              </w:rPr>
              <w:t>6,7</w:t>
            </w:r>
          </w:p>
        </w:tc>
        <w:tc>
          <w:tcPr>
            <w:tcW w:w="851"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c>
          <w:tcPr>
            <w:tcW w:w="808"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c>
          <w:tcPr>
            <w:tcW w:w="828"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r>
      <w:tr w:rsidR="00671201" w:rsidRPr="00671201" w:rsidTr="00671201">
        <w:trPr>
          <w:trHeight w:val="1265"/>
        </w:trPr>
        <w:tc>
          <w:tcPr>
            <w:tcW w:w="2802" w:type="dxa"/>
            <w:vMerge w:val="restart"/>
          </w:tcPr>
          <w:p w:rsidR="00671201" w:rsidRPr="00B4612E" w:rsidRDefault="00671201" w:rsidP="00671201">
            <w:pPr>
              <w:pStyle w:val="af"/>
              <w:suppressAutoHyphens/>
              <w:contextualSpacing/>
              <w:jc w:val="both"/>
              <w:rPr>
                <w:sz w:val="24"/>
                <w:szCs w:val="24"/>
              </w:rPr>
            </w:pPr>
            <w:r w:rsidRPr="00B4612E">
              <w:rPr>
                <w:sz w:val="24"/>
                <w:szCs w:val="24"/>
              </w:rPr>
              <w:t>Число граждан, проживающих в сельской местности, в том числе молодых семей и молодых специалистов, улучшивших жилищные условия, ед.</w:t>
            </w:r>
          </w:p>
        </w:tc>
        <w:tc>
          <w:tcPr>
            <w:tcW w:w="936" w:type="dxa"/>
          </w:tcPr>
          <w:p w:rsidR="00671201" w:rsidRPr="00B4612E" w:rsidRDefault="00671201" w:rsidP="00671201">
            <w:pPr>
              <w:pStyle w:val="af"/>
              <w:suppressAutoHyphens/>
              <w:contextualSpacing/>
              <w:jc w:val="center"/>
              <w:rPr>
                <w:sz w:val="24"/>
                <w:szCs w:val="24"/>
              </w:rPr>
            </w:pPr>
            <w:r w:rsidRPr="00B4612E">
              <w:rPr>
                <w:sz w:val="24"/>
                <w:szCs w:val="24"/>
              </w:rPr>
              <w:t>план</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х</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39"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50"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51"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08"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28" w:type="dxa"/>
          </w:tcPr>
          <w:p w:rsidR="00671201" w:rsidRPr="00B4612E" w:rsidRDefault="00671201" w:rsidP="00671201">
            <w:pPr>
              <w:pStyle w:val="af"/>
              <w:suppressAutoHyphens/>
              <w:contextualSpacing/>
              <w:jc w:val="center"/>
              <w:rPr>
                <w:sz w:val="24"/>
                <w:szCs w:val="24"/>
              </w:rPr>
            </w:pPr>
            <w:r w:rsidRPr="00B4612E">
              <w:rPr>
                <w:sz w:val="24"/>
                <w:szCs w:val="24"/>
              </w:rPr>
              <w:t>2</w:t>
            </w:r>
          </w:p>
          <w:p w:rsidR="00671201" w:rsidRPr="00B4612E" w:rsidRDefault="00671201" w:rsidP="00671201">
            <w:pPr>
              <w:pStyle w:val="af"/>
              <w:suppressAutoHyphens/>
              <w:contextualSpacing/>
              <w:jc w:val="center"/>
              <w:rPr>
                <w:sz w:val="24"/>
                <w:szCs w:val="24"/>
              </w:rPr>
            </w:pPr>
          </w:p>
        </w:tc>
      </w:tr>
      <w:tr w:rsidR="00671201" w:rsidRPr="00671201" w:rsidTr="00671201">
        <w:tc>
          <w:tcPr>
            <w:tcW w:w="2802" w:type="dxa"/>
            <w:vMerge/>
          </w:tcPr>
          <w:p w:rsidR="00671201" w:rsidRPr="00B4612E" w:rsidRDefault="00671201" w:rsidP="00671201">
            <w:pPr>
              <w:pStyle w:val="af"/>
              <w:suppressAutoHyphens/>
              <w:contextualSpacing/>
              <w:jc w:val="both"/>
              <w:rPr>
                <w:sz w:val="24"/>
                <w:szCs w:val="24"/>
              </w:rPr>
            </w:pPr>
          </w:p>
        </w:tc>
        <w:tc>
          <w:tcPr>
            <w:tcW w:w="936" w:type="dxa"/>
          </w:tcPr>
          <w:p w:rsidR="00671201" w:rsidRPr="00B4612E" w:rsidRDefault="00671201" w:rsidP="00671201">
            <w:pPr>
              <w:pStyle w:val="af"/>
              <w:suppressAutoHyphens/>
              <w:contextualSpacing/>
              <w:jc w:val="center"/>
              <w:rPr>
                <w:sz w:val="24"/>
                <w:szCs w:val="24"/>
              </w:rPr>
            </w:pPr>
            <w:r w:rsidRPr="00B4612E">
              <w:rPr>
                <w:sz w:val="24"/>
                <w:szCs w:val="24"/>
              </w:rPr>
              <w:t>факт</w:t>
            </w:r>
          </w:p>
        </w:tc>
        <w:tc>
          <w:tcPr>
            <w:tcW w:w="846" w:type="dxa"/>
          </w:tcPr>
          <w:p w:rsidR="00671201" w:rsidRPr="00B4612E" w:rsidRDefault="00671201" w:rsidP="00671201">
            <w:pPr>
              <w:pStyle w:val="af"/>
              <w:suppressAutoHyphens/>
              <w:contextualSpacing/>
              <w:jc w:val="center"/>
              <w:rPr>
                <w:sz w:val="24"/>
                <w:szCs w:val="24"/>
              </w:rPr>
            </w:pPr>
            <w:r w:rsidRPr="00B4612E">
              <w:rPr>
                <w:sz w:val="24"/>
                <w:szCs w:val="24"/>
              </w:rPr>
              <w:t>х</w:t>
            </w:r>
          </w:p>
        </w:tc>
        <w:tc>
          <w:tcPr>
            <w:tcW w:w="846" w:type="dxa"/>
          </w:tcPr>
          <w:p w:rsidR="00671201" w:rsidRPr="007279C3" w:rsidRDefault="00671201" w:rsidP="00671201">
            <w:pPr>
              <w:pStyle w:val="af"/>
              <w:suppressAutoHyphens/>
              <w:contextualSpacing/>
              <w:jc w:val="center"/>
              <w:rPr>
                <w:sz w:val="24"/>
                <w:szCs w:val="24"/>
                <w:highlight w:val="yellow"/>
              </w:rPr>
            </w:pPr>
            <w:r w:rsidRPr="0084524C">
              <w:rPr>
                <w:sz w:val="24"/>
                <w:szCs w:val="24"/>
              </w:rPr>
              <w:t>2</w:t>
            </w:r>
          </w:p>
        </w:tc>
        <w:tc>
          <w:tcPr>
            <w:tcW w:w="839"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50"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51" w:type="dxa"/>
          </w:tcPr>
          <w:p w:rsidR="00671201" w:rsidRPr="00B4612E" w:rsidRDefault="00671201" w:rsidP="00671201">
            <w:pPr>
              <w:pStyle w:val="af"/>
              <w:suppressAutoHyphens/>
              <w:contextualSpacing/>
              <w:jc w:val="center"/>
              <w:rPr>
                <w:sz w:val="24"/>
                <w:szCs w:val="24"/>
              </w:rPr>
            </w:pPr>
            <w:r w:rsidRPr="00B4612E">
              <w:rPr>
                <w:sz w:val="24"/>
                <w:szCs w:val="24"/>
              </w:rPr>
              <w:t>1</w:t>
            </w:r>
          </w:p>
        </w:tc>
        <w:tc>
          <w:tcPr>
            <w:tcW w:w="808" w:type="dxa"/>
          </w:tcPr>
          <w:p w:rsidR="00671201" w:rsidRPr="00B4612E" w:rsidRDefault="00671201" w:rsidP="00671201">
            <w:pPr>
              <w:pStyle w:val="af"/>
              <w:suppressAutoHyphens/>
              <w:contextualSpacing/>
              <w:jc w:val="center"/>
              <w:rPr>
                <w:sz w:val="24"/>
                <w:szCs w:val="24"/>
              </w:rPr>
            </w:pPr>
            <w:r w:rsidRPr="00B4612E">
              <w:rPr>
                <w:sz w:val="24"/>
                <w:szCs w:val="24"/>
              </w:rPr>
              <w:t>2</w:t>
            </w:r>
          </w:p>
        </w:tc>
        <w:tc>
          <w:tcPr>
            <w:tcW w:w="828" w:type="dxa"/>
          </w:tcPr>
          <w:p w:rsidR="00671201" w:rsidRPr="00B4612E" w:rsidRDefault="00671201" w:rsidP="00671201">
            <w:pPr>
              <w:pStyle w:val="af"/>
              <w:suppressAutoHyphens/>
              <w:contextualSpacing/>
              <w:jc w:val="center"/>
              <w:rPr>
                <w:sz w:val="24"/>
                <w:szCs w:val="24"/>
              </w:rPr>
            </w:pPr>
            <w:r w:rsidRPr="00B4612E">
              <w:rPr>
                <w:sz w:val="24"/>
                <w:szCs w:val="24"/>
              </w:rPr>
              <w:t>0</w:t>
            </w:r>
          </w:p>
          <w:p w:rsidR="00671201" w:rsidRPr="00B4612E" w:rsidRDefault="00671201" w:rsidP="00671201">
            <w:pPr>
              <w:pStyle w:val="af"/>
              <w:suppressAutoHyphens/>
              <w:contextualSpacing/>
              <w:jc w:val="center"/>
              <w:rPr>
                <w:sz w:val="24"/>
                <w:szCs w:val="24"/>
              </w:rPr>
            </w:pPr>
          </w:p>
        </w:tc>
      </w:tr>
      <w:tr w:rsidR="00671201" w:rsidRPr="00671201" w:rsidTr="00671201">
        <w:tc>
          <w:tcPr>
            <w:tcW w:w="2802" w:type="dxa"/>
          </w:tcPr>
          <w:p w:rsidR="00671201" w:rsidRPr="00B4612E" w:rsidRDefault="00671201" w:rsidP="00671201">
            <w:pPr>
              <w:pStyle w:val="af"/>
              <w:suppressAutoHyphens/>
              <w:contextualSpacing/>
              <w:jc w:val="both"/>
              <w:rPr>
                <w:i/>
                <w:sz w:val="24"/>
                <w:szCs w:val="24"/>
              </w:rPr>
            </w:pPr>
            <w:r w:rsidRPr="00B4612E">
              <w:rPr>
                <w:i/>
                <w:sz w:val="24"/>
                <w:szCs w:val="24"/>
              </w:rPr>
              <w:t>% достижения планового показателя</w:t>
            </w:r>
          </w:p>
        </w:tc>
        <w:tc>
          <w:tcPr>
            <w:tcW w:w="936" w:type="dxa"/>
          </w:tcPr>
          <w:p w:rsidR="00671201" w:rsidRPr="00B4612E" w:rsidRDefault="00671201" w:rsidP="00671201">
            <w:pPr>
              <w:pStyle w:val="af"/>
              <w:suppressAutoHyphens/>
              <w:contextualSpacing/>
              <w:jc w:val="center"/>
              <w:rPr>
                <w:i/>
                <w:sz w:val="24"/>
                <w:szCs w:val="24"/>
              </w:rPr>
            </w:pPr>
          </w:p>
        </w:tc>
        <w:tc>
          <w:tcPr>
            <w:tcW w:w="846"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c>
          <w:tcPr>
            <w:tcW w:w="846" w:type="dxa"/>
          </w:tcPr>
          <w:p w:rsidR="00671201" w:rsidRPr="00B4612E" w:rsidRDefault="00671201" w:rsidP="00671201">
            <w:pPr>
              <w:pStyle w:val="af"/>
              <w:suppressAutoHyphens/>
              <w:contextualSpacing/>
              <w:jc w:val="center"/>
              <w:rPr>
                <w:i/>
                <w:sz w:val="24"/>
                <w:szCs w:val="24"/>
              </w:rPr>
            </w:pPr>
            <w:r w:rsidRPr="00B4612E">
              <w:rPr>
                <w:i/>
                <w:sz w:val="24"/>
                <w:szCs w:val="24"/>
              </w:rPr>
              <w:t>100</w:t>
            </w:r>
          </w:p>
        </w:tc>
        <w:tc>
          <w:tcPr>
            <w:tcW w:w="839" w:type="dxa"/>
          </w:tcPr>
          <w:p w:rsidR="00671201" w:rsidRPr="00B4612E" w:rsidRDefault="00671201" w:rsidP="00671201">
            <w:pPr>
              <w:pStyle w:val="af"/>
              <w:suppressAutoHyphens/>
              <w:contextualSpacing/>
              <w:jc w:val="center"/>
              <w:rPr>
                <w:i/>
                <w:sz w:val="24"/>
                <w:szCs w:val="24"/>
              </w:rPr>
            </w:pPr>
            <w:r w:rsidRPr="00B4612E">
              <w:rPr>
                <w:i/>
                <w:sz w:val="24"/>
                <w:szCs w:val="24"/>
              </w:rPr>
              <w:t>100</w:t>
            </w:r>
          </w:p>
        </w:tc>
        <w:tc>
          <w:tcPr>
            <w:tcW w:w="850" w:type="dxa"/>
          </w:tcPr>
          <w:p w:rsidR="00671201" w:rsidRPr="00B4612E" w:rsidRDefault="00671201" w:rsidP="00671201">
            <w:pPr>
              <w:pStyle w:val="af"/>
              <w:suppressAutoHyphens/>
              <w:contextualSpacing/>
              <w:jc w:val="center"/>
              <w:rPr>
                <w:i/>
                <w:sz w:val="24"/>
                <w:szCs w:val="24"/>
              </w:rPr>
            </w:pPr>
            <w:r w:rsidRPr="00B4612E">
              <w:rPr>
                <w:i/>
                <w:sz w:val="24"/>
                <w:szCs w:val="24"/>
              </w:rPr>
              <w:t>100</w:t>
            </w:r>
          </w:p>
        </w:tc>
        <w:tc>
          <w:tcPr>
            <w:tcW w:w="851" w:type="dxa"/>
          </w:tcPr>
          <w:p w:rsidR="00671201" w:rsidRPr="00B4612E" w:rsidRDefault="00671201" w:rsidP="00671201">
            <w:pPr>
              <w:pStyle w:val="af"/>
              <w:suppressAutoHyphens/>
              <w:contextualSpacing/>
              <w:jc w:val="center"/>
              <w:rPr>
                <w:i/>
                <w:sz w:val="24"/>
                <w:szCs w:val="24"/>
              </w:rPr>
            </w:pPr>
            <w:r w:rsidRPr="00B4612E">
              <w:rPr>
                <w:i/>
                <w:sz w:val="24"/>
                <w:szCs w:val="24"/>
              </w:rPr>
              <w:t>50</w:t>
            </w:r>
          </w:p>
        </w:tc>
        <w:tc>
          <w:tcPr>
            <w:tcW w:w="808" w:type="dxa"/>
          </w:tcPr>
          <w:p w:rsidR="00671201" w:rsidRPr="00B4612E" w:rsidRDefault="00671201" w:rsidP="00671201">
            <w:pPr>
              <w:pStyle w:val="af"/>
              <w:suppressAutoHyphens/>
              <w:contextualSpacing/>
              <w:jc w:val="center"/>
              <w:rPr>
                <w:i/>
                <w:sz w:val="24"/>
                <w:szCs w:val="24"/>
              </w:rPr>
            </w:pPr>
            <w:r w:rsidRPr="00B4612E">
              <w:rPr>
                <w:i/>
                <w:sz w:val="24"/>
                <w:szCs w:val="24"/>
              </w:rPr>
              <w:t>100</w:t>
            </w:r>
          </w:p>
        </w:tc>
        <w:tc>
          <w:tcPr>
            <w:tcW w:w="828" w:type="dxa"/>
          </w:tcPr>
          <w:p w:rsidR="00671201" w:rsidRPr="00B4612E" w:rsidRDefault="00671201" w:rsidP="00671201">
            <w:pPr>
              <w:pStyle w:val="af"/>
              <w:suppressAutoHyphens/>
              <w:contextualSpacing/>
              <w:jc w:val="center"/>
              <w:rPr>
                <w:i/>
                <w:sz w:val="24"/>
                <w:szCs w:val="24"/>
              </w:rPr>
            </w:pPr>
            <w:r w:rsidRPr="00B4612E">
              <w:rPr>
                <w:i/>
                <w:sz w:val="24"/>
                <w:szCs w:val="24"/>
              </w:rPr>
              <w:t>х</w:t>
            </w:r>
          </w:p>
        </w:tc>
      </w:tr>
    </w:tbl>
    <w:p w:rsidR="00671201" w:rsidRPr="00671201" w:rsidRDefault="00671201" w:rsidP="00671201">
      <w:pPr>
        <w:pStyle w:val="af"/>
        <w:suppressAutoHyphens/>
        <w:ind w:firstLine="680"/>
        <w:contextualSpacing/>
        <w:jc w:val="both"/>
        <w:rPr>
          <w:sz w:val="28"/>
          <w:szCs w:val="28"/>
        </w:rPr>
      </w:pPr>
      <w:r w:rsidRPr="00671201">
        <w:rPr>
          <w:sz w:val="28"/>
          <w:szCs w:val="28"/>
        </w:rPr>
        <w:t>Исходя из данных таблицы, можно отметить, что прирост объема сельскохозяйственного производств</w:t>
      </w:r>
      <w:r w:rsidR="000F45C8">
        <w:rPr>
          <w:sz w:val="28"/>
          <w:szCs w:val="28"/>
        </w:rPr>
        <w:t>а (в хозяйствах всех категорий)</w:t>
      </w:r>
      <w:r w:rsidRPr="00671201">
        <w:rPr>
          <w:sz w:val="28"/>
          <w:szCs w:val="28"/>
        </w:rPr>
        <w:t xml:space="preserve"> к уровню </w:t>
      </w:r>
      <w:r w:rsidRPr="00671201">
        <w:rPr>
          <w:sz w:val="28"/>
          <w:szCs w:val="28"/>
        </w:rPr>
        <w:lastRenderedPageBreak/>
        <w:t>2014 года за рассматриваемый период достигнут</w:t>
      </w:r>
      <w:r w:rsidR="000F45C8">
        <w:rPr>
          <w:sz w:val="28"/>
          <w:szCs w:val="28"/>
        </w:rPr>
        <w:t xml:space="preserve"> лишь единожды -</w:t>
      </w:r>
      <w:r w:rsidRPr="00671201">
        <w:rPr>
          <w:sz w:val="28"/>
          <w:szCs w:val="28"/>
        </w:rPr>
        <w:t xml:space="preserve"> в 2015 году. Согласно данным итогового отч</w:t>
      </w:r>
      <w:r>
        <w:rPr>
          <w:sz w:val="28"/>
          <w:szCs w:val="28"/>
        </w:rPr>
        <w:t>ё</w:t>
      </w:r>
      <w:r w:rsidRPr="00671201">
        <w:rPr>
          <w:sz w:val="28"/>
          <w:szCs w:val="28"/>
        </w:rPr>
        <w:t>та, представленного отделом ПиАПК</w:t>
      </w:r>
      <w:r w:rsidR="000F45C8">
        <w:rPr>
          <w:sz w:val="28"/>
          <w:szCs w:val="28"/>
        </w:rPr>
        <w:t>,</w:t>
      </w:r>
      <w:r w:rsidRPr="00671201">
        <w:rPr>
          <w:sz w:val="28"/>
          <w:szCs w:val="28"/>
        </w:rPr>
        <w:t xml:space="preserve"> </w:t>
      </w:r>
      <w:r>
        <w:rPr>
          <w:sz w:val="28"/>
          <w:szCs w:val="28"/>
        </w:rPr>
        <w:t>на протяжении срока реализации муниципальной п</w:t>
      </w:r>
      <w:r w:rsidRPr="00671201">
        <w:rPr>
          <w:sz w:val="28"/>
          <w:szCs w:val="28"/>
        </w:rPr>
        <w:t xml:space="preserve">рограммы, несмотря на принимаемые меры стимулирования развития сельского хозяйства, на территории </w:t>
      </w:r>
      <w:r w:rsidR="000F45C8">
        <w:rPr>
          <w:sz w:val="28"/>
          <w:szCs w:val="28"/>
        </w:rPr>
        <w:t xml:space="preserve">Колпашевского </w:t>
      </w:r>
      <w:r w:rsidRPr="00671201">
        <w:rPr>
          <w:sz w:val="28"/>
          <w:szCs w:val="28"/>
        </w:rPr>
        <w:t>района происходило снижение поголовья скота, сокращение посевных площадей и урожайности сельскохозяйственных культур в хозяйствах населения.</w:t>
      </w:r>
      <w:r>
        <w:rPr>
          <w:sz w:val="28"/>
          <w:szCs w:val="28"/>
        </w:rPr>
        <w:t xml:space="preserve"> </w:t>
      </w:r>
      <w:r w:rsidR="000F45C8">
        <w:rPr>
          <w:sz w:val="28"/>
          <w:szCs w:val="28"/>
        </w:rPr>
        <w:t>За</w:t>
      </w:r>
      <w:r>
        <w:rPr>
          <w:sz w:val="28"/>
          <w:szCs w:val="28"/>
        </w:rPr>
        <w:t xml:space="preserve"> 2020 год фактическое значение показателя не определено по причине отсутствия необходимых для расчёта статистических данных</w:t>
      </w:r>
      <w:r w:rsidR="000F45C8" w:rsidRPr="000F45C8">
        <w:rPr>
          <w:sz w:val="28"/>
          <w:szCs w:val="28"/>
        </w:rPr>
        <w:t xml:space="preserve"> </w:t>
      </w:r>
      <w:r w:rsidR="000F45C8">
        <w:rPr>
          <w:sz w:val="28"/>
          <w:szCs w:val="28"/>
        </w:rPr>
        <w:t>на момент составления итогового отчёта</w:t>
      </w:r>
      <w:r>
        <w:rPr>
          <w:sz w:val="28"/>
          <w:szCs w:val="28"/>
        </w:rPr>
        <w:t>.</w:t>
      </w:r>
    </w:p>
    <w:p w:rsidR="00671201" w:rsidRPr="00671201" w:rsidRDefault="005A45BC" w:rsidP="00671201">
      <w:pPr>
        <w:pStyle w:val="af"/>
        <w:suppressAutoHyphens/>
        <w:ind w:firstLine="680"/>
        <w:contextualSpacing/>
        <w:jc w:val="both"/>
        <w:rPr>
          <w:sz w:val="28"/>
          <w:szCs w:val="28"/>
        </w:rPr>
      </w:pPr>
      <w:r w:rsidRPr="005A45BC">
        <w:rPr>
          <w:sz w:val="28"/>
          <w:szCs w:val="28"/>
        </w:rPr>
        <w:t>Ч</w:t>
      </w:r>
      <w:r w:rsidR="00671201" w:rsidRPr="005A45BC">
        <w:rPr>
          <w:sz w:val="28"/>
          <w:szCs w:val="28"/>
        </w:rPr>
        <w:t>исло граждан, проживающих в сельской местности, в</w:t>
      </w:r>
      <w:r w:rsidR="00671201" w:rsidRPr="00671201">
        <w:rPr>
          <w:sz w:val="28"/>
          <w:szCs w:val="28"/>
        </w:rPr>
        <w:t xml:space="preserve"> том числе молодых семей и молодых специалистов, улучшивших жилищные условия, не достигло планового уровня в 2018 году, где процент достижения значения планового показателя составил 50%, а в 2020 году показатель не выполнен полностью</w:t>
      </w:r>
      <w:r w:rsidR="00671201">
        <w:rPr>
          <w:sz w:val="28"/>
          <w:szCs w:val="28"/>
        </w:rPr>
        <w:t xml:space="preserve"> по причине отсутствия поданных заявок</w:t>
      </w:r>
      <w:r w:rsidR="00671201" w:rsidRPr="00671201">
        <w:rPr>
          <w:sz w:val="28"/>
          <w:szCs w:val="28"/>
        </w:rPr>
        <w:t>. В остальные же периоды показатель выполнен в полном объ</w:t>
      </w:r>
      <w:r w:rsidR="00671201">
        <w:rPr>
          <w:sz w:val="28"/>
          <w:szCs w:val="28"/>
        </w:rPr>
        <w:t>ё</w:t>
      </w:r>
      <w:r w:rsidR="00671201" w:rsidRPr="00671201">
        <w:rPr>
          <w:sz w:val="28"/>
          <w:szCs w:val="28"/>
        </w:rPr>
        <w:t xml:space="preserve">ме. </w:t>
      </w:r>
      <w:r>
        <w:rPr>
          <w:sz w:val="28"/>
          <w:szCs w:val="28"/>
        </w:rPr>
        <w:t xml:space="preserve">За 6 лет реализации Программы </w:t>
      </w:r>
      <w:r w:rsidRPr="00442798">
        <w:rPr>
          <w:sz w:val="28"/>
          <w:szCs w:val="28"/>
        </w:rPr>
        <w:t>9</w:t>
      </w:r>
      <w:r>
        <w:rPr>
          <w:sz w:val="28"/>
          <w:szCs w:val="28"/>
        </w:rPr>
        <w:t xml:space="preserve"> граждан получили социальные выплаты на приобретение (строительство) жилья в сельской местности.</w:t>
      </w:r>
    </w:p>
    <w:p w:rsidR="00671201" w:rsidRPr="00671201" w:rsidRDefault="00671201" w:rsidP="005557CA">
      <w:pPr>
        <w:pStyle w:val="af"/>
        <w:suppressAutoHyphens/>
        <w:ind w:firstLine="680"/>
        <w:contextualSpacing/>
        <w:jc w:val="both"/>
        <w:rPr>
          <w:sz w:val="28"/>
          <w:szCs w:val="28"/>
        </w:rPr>
      </w:pPr>
      <w:r w:rsidRPr="00671201">
        <w:rPr>
          <w:sz w:val="28"/>
          <w:szCs w:val="28"/>
        </w:rPr>
        <w:t xml:space="preserve">Достижение плановых значений показателей задачи муниципальной программы за 2015-2020 годы представлено в Таблице </w:t>
      </w:r>
      <w:r w:rsidR="005A45BC">
        <w:rPr>
          <w:sz w:val="28"/>
          <w:szCs w:val="28"/>
        </w:rPr>
        <w:t>12</w:t>
      </w:r>
      <w:r w:rsidRPr="00671201">
        <w:rPr>
          <w:sz w:val="28"/>
          <w:szCs w:val="28"/>
        </w:rPr>
        <w:t>.</w:t>
      </w:r>
    </w:p>
    <w:p w:rsidR="005A45BC" w:rsidRPr="00671201" w:rsidRDefault="005A45BC" w:rsidP="005A45BC">
      <w:pPr>
        <w:pStyle w:val="af"/>
        <w:suppressAutoHyphens/>
        <w:ind w:firstLine="680"/>
        <w:contextualSpacing/>
        <w:jc w:val="both"/>
        <w:rPr>
          <w:sz w:val="28"/>
          <w:szCs w:val="28"/>
        </w:rPr>
      </w:pPr>
      <w:r>
        <w:rPr>
          <w:b/>
        </w:rPr>
        <w:t>Таблица 12</w:t>
      </w:r>
      <w:r w:rsidRPr="003226EB">
        <w:rPr>
          <w:b/>
        </w:rPr>
        <w:t xml:space="preserve">. Информация о степени достижения показателей муниципальной </w:t>
      </w:r>
      <w:r>
        <w:rPr>
          <w:b/>
        </w:rPr>
        <w:t>п</w:t>
      </w:r>
      <w:r w:rsidRPr="003226EB">
        <w:rPr>
          <w:b/>
        </w:rPr>
        <w:t>рограммы</w:t>
      </w:r>
      <w:r>
        <w:rPr>
          <w:b/>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9"/>
        <w:gridCol w:w="893"/>
        <w:gridCol w:w="709"/>
        <w:gridCol w:w="916"/>
        <w:gridCol w:w="916"/>
        <w:gridCol w:w="916"/>
        <w:gridCol w:w="916"/>
        <w:gridCol w:w="948"/>
        <w:gridCol w:w="855"/>
      </w:tblGrid>
      <w:tr w:rsidR="00671201" w:rsidRPr="00671201" w:rsidTr="00671201">
        <w:tc>
          <w:tcPr>
            <w:tcW w:w="2759" w:type="dxa"/>
          </w:tcPr>
          <w:p w:rsidR="00671201" w:rsidRPr="005A45BC" w:rsidRDefault="00671201" w:rsidP="005557CA">
            <w:pPr>
              <w:pStyle w:val="af"/>
              <w:suppressAutoHyphens/>
              <w:contextualSpacing/>
              <w:jc w:val="both"/>
              <w:rPr>
                <w:sz w:val="24"/>
                <w:szCs w:val="24"/>
              </w:rPr>
            </w:pPr>
            <w:r w:rsidRPr="005A45BC">
              <w:rPr>
                <w:sz w:val="24"/>
                <w:szCs w:val="24"/>
              </w:rPr>
              <w:t>Наименование показателя</w:t>
            </w: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Значение показателя</w:t>
            </w:r>
          </w:p>
        </w:tc>
        <w:tc>
          <w:tcPr>
            <w:tcW w:w="709" w:type="dxa"/>
          </w:tcPr>
          <w:p w:rsidR="00671201" w:rsidRPr="005A45BC" w:rsidRDefault="00671201" w:rsidP="005557CA">
            <w:pPr>
              <w:pStyle w:val="af"/>
              <w:suppressAutoHyphens/>
              <w:contextualSpacing/>
              <w:jc w:val="center"/>
              <w:rPr>
                <w:sz w:val="24"/>
                <w:szCs w:val="24"/>
              </w:rPr>
            </w:pPr>
            <w:r w:rsidRPr="005A45BC">
              <w:rPr>
                <w:sz w:val="24"/>
                <w:szCs w:val="24"/>
              </w:rPr>
              <w:t>2014</w:t>
            </w:r>
          </w:p>
          <w:p w:rsidR="00671201" w:rsidRPr="005A45BC" w:rsidRDefault="00671201" w:rsidP="005557CA">
            <w:pPr>
              <w:pStyle w:val="af"/>
              <w:suppressAutoHyphens/>
              <w:contextualSpacing/>
              <w:jc w:val="center"/>
              <w:rPr>
                <w:sz w:val="24"/>
                <w:szCs w:val="24"/>
              </w:rPr>
            </w:pPr>
            <w:r w:rsidRPr="005A45BC">
              <w:rPr>
                <w:sz w:val="24"/>
                <w:szCs w:val="24"/>
              </w:rPr>
              <w:t>год</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2015</w:t>
            </w:r>
          </w:p>
          <w:p w:rsidR="00671201" w:rsidRPr="005A45BC" w:rsidRDefault="00671201" w:rsidP="005557CA">
            <w:pPr>
              <w:pStyle w:val="af"/>
              <w:suppressAutoHyphens/>
              <w:contextualSpacing/>
              <w:jc w:val="both"/>
              <w:rPr>
                <w:sz w:val="24"/>
                <w:szCs w:val="24"/>
              </w:rPr>
            </w:pPr>
            <w:r w:rsidRPr="005A45BC">
              <w:rPr>
                <w:sz w:val="24"/>
                <w:szCs w:val="24"/>
              </w:rPr>
              <w:t>год</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2016</w:t>
            </w:r>
          </w:p>
          <w:p w:rsidR="00671201" w:rsidRPr="005A45BC" w:rsidRDefault="00671201" w:rsidP="005557CA">
            <w:pPr>
              <w:pStyle w:val="af"/>
              <w:suppressAutoHyphens/>
              <w:contextualSpacing/>
              <w:jc w:val="both"/>
              <w:rPr>
                <w:sz w:val="24"/>
                <w:szCs w:val="24"/>
              </w:rPr>
            </w:pPr>
            <w:r w:rsidRPr="005A45BC">
              <w:rPr>
                <w:sz w:val="24"/>
                <w:szCs w:val="24"/>
              </w:rPr>
              <w:t>год</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2017</w:t>
            </w:r>
          </w:p>
          <w:p w:rsidR="00671201" w:rsidRPr="005A45BC" w:rsidRDefault="00671201" w:rsidP="005557CA">
            <w:pPr>
              <w:pStyle w:val="af"/>
              <w:suppressAutoHyphens/>
              <w:contextualSpacing/>
              <w:jc w:val="both"/>
              <w:rPr>
                <w:sz w:val="24"/>
                <w:szCs w:val="24"/>
              </w:rPr>
            </w:pPr>
            <w:r w:rsidRPr="005A45BC">
              <w:rPr>
                <w:sz w:val="24"/>
                <w:szCs w:val="24"/>
              </w:rPr>
              <w:t>год</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2018</w:t>
            </w:r>
          </w:p>
          <w:p w:rsidR="00671201" w:rsidRPr="005A45BC" w:rsidRDefault="00671201" w:rsidP="005557CA">
            <w:pPr>
              <w:pStyle w:val="af"/>
              <w:suppressAutoHyphens/>
              <w:contextualSpacing/>
              <w:jc w:val="both"/>
              <w:rPr>
                <w:sz w:val="24"/>
                <w:szCs w:val="24"/>
              </w:rPr>
            </w:pPr>
            <w:r w:rsidRPr="005A45BC">
              <w:rPr>
                <w:sz w:val="24"/>
                <w:szCs w:val="24"/>
              </w:rPr>
              <w:t>год</w:t>
            </w:r>
          </w:p>
        </w:tc>
        <w:tc>
          <w:tcPr>
            <w:tcW w:w="948" w:type="dxa"/>
          </w:tcPr>
          <w:p w:rsidR="00671201" w:rsidRPr="005A45BC" w:rsidRDefault="00671201" w:rsidP="005557CA">
            <w:pPr>
              <w:pStyle w:val="af"/>
              <w:suppressAutoHyphens/>
              <w:contextualSpacing/>
              <w:jc w:val="both"/>
              <w:rPr>
                <w:sz w:val="24"/>
                <w:szCs w:val="24"/>
              </w:rPr>
            </w:pPr>
            <w:r w:rsidRPr="005A45BC">
              <w:rPr>
                <w:sz w:val="24"/>
                <w:szCs w:val="24"/>
              </w:rPr>
              <w:t>2019</w:t>
            </w:r>
          </w:p>
          <w:p w:rsidR="00671201" w:rsidRPr="005A45BC" w:rsidRDefault="00671201" w:rsidP="005557CA">
            <w:pPr>
              <w:pStyle w:val="af"/>
              <w:suppressAutoHyphens/>
              <w:contextualSpacing/>
              <w:jc w:val="both"/>
              <w:rPr>
                <w:sz w:val="24"/>
                <w:szCs w:val="24"/>
              </w:rPr>
            </w:pPr>
            <w:r w:rsidRPr="005A45BC">
              <w:rPr>
                <w:sz w:val="24"/>
                <w:szCs w:val="24"/>
              </w:rPr>
              <w:t>год</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2020</w:t>
            </w:r>
          </w:p>
          <w:p w:rsidR="00671201" w:rsidRPr="005A45BC" w:rsidRDefault="00671201" w:rsidP="005557CA">
            <w:pPr>
              <w:pStyle w:val="af"/>
              <w:suppressAutoHyphens/>
              <w:contextualSpacing/>
              <w:jc w:val="both"/>
              <w:rPr>
                <w:sz w:val="24"/>
                <w:szCs w:val="24"/>
              </w:rPr>
            </w:pPr>
            <w:r w:rsidRPr="005A45BC">
              <w:rPr>
                <w:sz w:val="24"/>
                <w:szCs w:val="24"/>
              </w:rPr>
              <w:t>год</w:t>
            </w:r>
          </w:p>
        </w:tc>
      </w:tr>
      <w:tr w:rsidR="00671201" w:rsidRPr="00671201" w:rsidTr="00671201">
        <w:trPr>
          <w:trHeight w:val="645"/>
        </w:trPr>
        <w:tc>
          <w:tcPr>
            <w:tcW w:w="2759" w:type="dxa"/>
            <w:vMerge w:val="restart"/>
          </w:tcPr>
          <w:p w:rsidR="00671201" w:rsidRPr="005A45BC" w:rsidRDefault="00671201" w:rsidP="005557CA">
            <w:pPr>
              <w:pStyle w:val="af"/>
              <w:suppressAutoHyphens/>
              <w:contextualSpacing/>
              <w:jc w:val="both"/>
              <w:rPr>
                <w:sz w:val="24"/>
                <w:szCs w:val="24"/>
              </w:rPr>
            </w:pPr>
            <w:r w:rsidRPr="005A45BC">
              <w:rPr>
                <w:sz w:val="24"/>
                <w:szCs w:val="24"/>
              </w:rPr>
              <w:t>Количество крестьянских (фермерских) хозяйств, ед.</w:t>
            </w: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план</w:t>
            </w: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14</w:t>
            </w:r>
          </w:p>
        </w:tc>
        <w:tc>
          <w:tcPr>
            <w:tcW w:w="916" w:type="dxa"/>
          </w:tcPr>
          <w:p w:rsidR="00671201" w:rsidRPr="005A45BC" w:rsidRDefault="00671201" w:rsidP="005A45BC">
            <w:pPr>
              <w:pStyle w:val="af"/>
              <w:suppressAutoHyphens/>
              <w:contextualSpacing/>
              <w:jc w:val="both"/>
              <w:rPr>
                <w:sz w:val="24"/>
                <w:szCs w:val="24"/>
              </w:rPr>
            </w:pPr>
            <w:r w:rsidRPr="005A45BC">
              <w:rPr>
                <w:sz w:val="24"/>
                <w:szCs w:val="24"/>
              </w:rPr>
              <w:t>15</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15</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15</w:t>
            </w:r>
          </w:p>
        </w:tc>
        <w:tc>
          <w:tcPr>
            <w:tcW w:w="948" w:type="dxa"/>
          </w:tcPr>
          <w:p w:rsidR="00671201" w:rsidRPr="005A45BC" w:rsidRDefault="00671201" w:rsidP="005557CA">
            <w:pPr>
              <w:pStyle w:val="af"/>
              <w:suppressAutoHyphens/>
              <w:contextualSpacing/>
              <w:jc w:val="both"/>
              <w:rPr>
                <w:sz w:val="24"/>
                <w:szCs w:val="24"/>
              </w:rPr>
            </w:pPr>
            <w:r w:rsidRPr="005A45BC">
              <w:rPr>
                <w:sz w:val="24"/>
                <w:szCs w:val="24"/>
              </w:rPr>
              <w:t>15</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15</w:t>
            </w:r>
          </w:p>
        </w:tc>
      </w:tr>
      <w:tr w:rsidR="00671201" w:rsidRPr="00671201" w:rsidTr="00671201">
        <w:tc>
          <w:tcPr>
            <w:tcW w:w="2759" w:type="dxa"/>
            <w:vMerge/>
          </w:tcPr>
          <w:p w:rsidR="00671201" w:rsidRPr="005A45BC" w:rsidRDefault="00671201" w:rsidP="005557CA">
            <w:pPr>
              <w:pStyle w:val="af"/>
              <w:suppressAutoHyphens/>
              <w:contextualSpacing/>
              <w:jc w:val="both"/>
              <w:rPr>
                <w:sz w:val="24"/>
                <w:szCs w:val="24"/>
              </w:rPr>
            </w:pP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факт</w:t>
            </w: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16</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16</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18</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13</w:t>
            </w:r>
          </w:p>
        </w:tc>
        <w:tc>
          <w:tcPr>
            <w:tcW w:w="948" w:type="dxa"/>
          </w:tcPr>
          <w:p w:rsidR="00671201" w:rsidRPr="005A45BC" w:rsidRDefault="00671201" w:rsidP="005557CA">
            <w:pPr>
              <w:pStyle w:val="af"/>
              <w:suppressAutoHyphens/>
              <w:contextualSpacing/>
              <w:jc w:val="both"/>
              <w:rPr>
                <w:sz w:val="24"/>
                <w:szCs w:val="24"/>
              </w:rPr>
            </w:pPr>
            <w:r w:rsidRPr="005A45BC">
              <w:rPr>
                <w:sz w:val="24"/>
                <w:szCs w:val="24"/>
              </w:rPr>
              <w:t>10</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8</w:t>
            </w:r>
          </w:p>
        </w:tc>
      </w:tr>
      <w:tr w:rsidR="00671201" w:rsidRPr="00671201" w:rsidTr="00671201">
        <w:tc>
          <w:tcPr>
            <w:tcW w:w="2759" w:type="dxa"/>
          </w:tcPr>
          <w:p w:rsidR="00671201" w:rsidRPr="005A45BC" w:rsidRDefault="00671201" w:rsidP="005557CA">
            <w:pPr>
              <w:pStyle w:val="af"/>
              <w:suppressAutoHyphens/>
              <w:contextualSpacing/>
              <w:jc w:val="both"/>
              <w:rPr>
                <w:i/>
                <w:sz w:val="24"/>
                <w:szCs w:val="24"/>
              </w:rPr>
            </w:pPr>
            <w:r w:rsidRPr="005A45BC">
              <w:rPr>
                <w:i/>
                <w:sz w:val="24"/>
                <w:szCs w:val="24"/>
              </w:rPr>
              <w:t xml:space="preserve">% достижения планового показателя </w:t>
            </w:r>
          </w:p>
        </w:tc>
        <w:tc>
          <w:tcPr>
            <w:tcW w:w="893" w:type="dxa"/>
          </w:tcPr>
          <w:p w:rsidR="00671201" w:rsidRPr="005A45BC" w:rsidRDefault="00671201" w:rsidP="005557CA">
            <w:pPr>
              <w:pStyle w:val="af"/>
              <w:suppressAutoHyphens/>
              <w:contextualSpacing/>
              <w:jc w:val="both"/>
              <w:rPr>
                <w:i/>
                <w:sz w:val="24"/>
                <w:szCs w:val="24"/>
              </w:rPr>
            </w:pP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114,3</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106,7</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120,0</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86,7</w:t>
            </w:r>
          </w:p>
        </w:tc>
        <w:tc>
          <w:tcPr>
            <w:tcW w:w="948" w:type="dxa"/>
          </w:tcPr>
          <w:p w:rsidR="00671201" w:rsidRPr="005A45BC" w:rsidRDefault="00671201" w:rsidP="005557CA">
            <w:pPr>
              <w:pStyle w:val="af"/>
              <w:suppressAutoHyphens/>
              <w:contextualSpacing/>
              <w:jc w:val="both"/>
              <w:rPr>
                <w:i/>
                <w:sz w:val="24"/>
                <w:szCs w:val="24"/>
              </w:rPr>
            </w:pPr>
            <w:r w:rsidRPr="005A45BC">
              <w:rPr>
                <w:i/>
                <w:sz w:val="24"/>
                <w:szCs w:val="24"/>
              </w:rPr>
              <w:t>66,7</w:t>
            </w:r>
          </w:p>
        </w:tc>
        <w:tc>
          <w:tcPr>
            <w:tcW w:w="855" w:type="dxa"/>
          </w:tcPr>
          <w:p w:rsidR="00671201" w:rsidRPr="005A45BC" w:rsidRDefault="00671201" w:rsidP="005557CA">
            <w:pPr>
              <w:pStyle w:val="af"/>
              <w:suppressAutoHyphens/>
              <w:contextualSpacing/>
              <w:jc w:val="both"/>
              <w:rPr>
                <w:i/>
                <w:sz w:val="24"/>
                <w:szCs w:val="24"/>
              </w:rPr>
            </w:pPr>
            <w:r w:rsidRPr="005A45BC">
              <w:rPr>
                <w:i/>
                <w:sz w:val="24"/>
                <w:szCs w:val="24"/>
              </w:rPr>
              <w:t>53,3</w:t>
            </w:r>
          </w:p>
          <w:p w:rsidR="00671201" w:rsidRPr="005A45BC" w:rsidRDefault="00671201" w:rsidP="005557CA">
            <w:pPr>
              <w:pStyle w:val="af"/>
              <w:suppressAutoHyphens/>
              <w:contextualSpacing/>
              <w:jc w:val="both"/>
              <w:rPr>
                <w:i/>
                <w:sz w:val="24"/>
                <w:szCs w:val="24"/>
              </w:rPr>
            </w:pPr>
          </w:p>
        </w:tc>
      </w:tr>
      <w:tr w:rsidR="00671201" w:rsidRPr="00671201" w:rsidTr="00671201">
        <w:trPr>
          <w:trHeight w:val="766"/>
        </w:trPr>
        <w:tc>
          <w:tcPr>
            <w:tcW w:w="2759" w:type="dxa"/>
            <w:vMerge w:val="restart"/>
          </w:tcPr>
          <w:p w:rsidR="00671201" w:rsidRPr="005A45BC" w:rsidRDefault="00671201" w:rsidP="005557CA">
            <w:pPr>
              <w:pStyle w:val="af"/>
              <w:suppressAutoHyphens/>
              <w:contextualSpacing/>
              <w:jc w:val="both"/>
              <w:rPr>
                <w:sz w:val="24"/>
                <w:szCs w:val="24"/>
              </w:rPr>
            </w:pPr>
            <w:r w:rsidRPr="005A45BC">
              <w:rPr>
                <w:sz w:val="24"/>
                <w:szCs w:val="24"/>
              </w:rPr>
              <w:t>Объем производства продукции животноводства (мясо, молоко) в малых формах хозяйствования, тонн.</w:t>
            </w: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план</w:t>
            </w: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4991</w:t>
            </w:r>
          </w:p>
          <w:p w:rsidR="00671201" w:rsidRPr="005A45BC" w:rsidRDefault="00671201" w:rsidP="005557CA">
            <w:pPr>
              <w:pStyle w:val="af"/>
              <w:suppressAutoHyphens/>
              <w:contextualSpacing/>
              <w:jc w:val="both"/>
              <w:rPr>
                <w:sz w:val="24"/>
                <w:szCs w:val="24"/>
              </w:rPr>
            </w:pP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5065</w:t>
            </w:r>
          </w:p>
          <w:p w:rsidR="00671201" w:rsidRPr="005A45BC" w:rsidRDefault="00671201" w:rsidP="005557CA">
            <w:pPr>
              <w:pStyle w:val="af"/>
              <w:suppressAutoHyphens/>
              <w:contextualSpacing/>
              <w:jc w:val="both"/>
              <w:rPr>
                <w:sz w:val="24"/>
                <w:szCs w:val="24"/>
              </w:rPr>
            </w:pP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5141</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5219</w:t>
            </w:r>
          </w:p>
        </w:tc>
        <w:tc>
          <w:tcPr>
            <w:tcW w:w="948" w:type="dxa"/>
          </w:tcPr>
          <w:p w:rsidR="00671201" w:rsidRPr="005A45BC" w:rsidRDefault="00671201" w:rsidP="005557CA">
            <w:pPr>
              <w:pStyle w:val="af"/>
              <w:suppressAutoHyphens/>
              <w:contextualSpacing/>
              <w:jc w:val="both"/>
              <w:rPr>
                <w:sz w:val="24"/>
                <w:szCs w:val="24"/>
              </w:rPr>
            </w:pPr>
            <w:r w:rsidRPr="005A45BC">
              <w:rPr>
                <w:sz w:val="24"/>
                <w:szCs w:val="24"/>
              </w:rPr>
              <w:t>5297</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4200</w:t>
            </w:r>
          </w:p>
        </w:tc>
      </w:tr>
      <w:tr w:rsidR="00671201" w:rsidRPr="00671201" w:rsidTr="00671201">
        <w:tc>
          <w:tcPr>
            <w:tcW w:w="2759" w:type="dxa"/>
            <w:vMerge/>
          </w:tcPr>
          <w:p w:rsidR="00671201" w:rsidRPr="005A45BC" w:rsidRDefault="00671201" w:rsidP="005557CA">
            <w:pPr>
              <w:pStyle w:val="af"/>
              <w:suppressAutoHyphens/>
              <w:contextualSpacing/>
              <w:jc w:val="both"/>
              <w:rPr>
                <w:sz w:val="24"/>
                <w:szCs w:val="24"/>
              </w:rPr>
            </w:pP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факт</w:t>
            </w: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4735</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4612</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4820</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3973</w:t>
            </w:r>
          </w:p>
        </w:tc>
        <w:tc>
          <w:tcPr>
            <w:tcW w:w="948" w:type="dxa"/>
          </w:tcPr>
          <w:p w:rsidR="00671201" w:rsidRPr="005A45BC" w:rsidRDefault="00671201" w:rsidP="005557CA">
            <w:pPr>
              <w:pStyle w:val="af"/>
              <w:suppressAutoHyphens/>
              <w:ind w:left="-87" w:right="-32"/>
              <w:contextualSpacing/>
              <w:jc w:val="both"/>
              <w:rPr>
                <w:sz w:val="24"/>
                <w:szCs w:val="24"/>
              </w:rPr>
            </w:pPr>
            <w:r w:rsidRPr="005A45BC">
              <w:rPr>
                <w:sz w:val="24"/>
                <w:szCs w:val="24"/>
              </w:rPr>
              <w:t>3761,7</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w:t>
            </w:r>
          </w:p>
        </w:tc>
      </w:tr>
      <w:tr w:rsidR="00671201" w:rsidRPr="00671201" w:rsidTr="00671201">
        <w:tc>
          <w:tcPr>
            <w:tcW w:w="2759" w:type="dxa"/>
          </w:tcPr>
          <w:p w:rsidR="00671201" w:rsidRPr="005A45BC" w:rsidRDefault="00671201" w:rsidP="005557CA">
            <w:pPr>
              <w:pStyle w:val="af"/>
              <w:suppressAutoHyphens/>
              <w:contextualSpacing/>
              <w:jc w:val="both"/>
              <w:rPr>
                <w:i/>
                <w:sz w:val="24"/>
                <w:szCs w:val="24"/>
              </w:rPr>
            </w:pPr>
            <w:r w:rsidRPr="005A45BC">
              <w:rPr>
                <w:i/>
                <w:sz w:val="24"/>
                <w:szCs w:val="24"/>
              </w:rPr>
              <w:t>% достижения планового показателя</w:t>
            </w:r>
          </w:p>
        </w:tc>
        <w:tc>
          <w:tcPr>
            <w:tcW w:w="893" w:type="dxa"/>
          </w:tcPr>
          <w:p w:rsidR="00671201" w:rsidRPr="005A45BC" w:rsidRDefault="00671201" w:rsidP="005557CA">
            <w:pPr>
              <w:pStyle w:val="af"/>
              <w:suppressAutoHyphens/>
              <w:contextualSpacing/>
              <w:jc w:val="both"/>
              <w:rPr>
                <w:i/>
                <w:sz w:val="24"/>
                <w:szCs w:val="24"/>
              </w:rPr>
            </w:pPr>
          </w:p>
        </w:tc>
        <w:tc>
          <w:tcPr>
            <w:tcW w:w="709" w:type="dxa"/>
          </w:tcPr>
          <w:p w:rsidR="00671201" w:rsidRPr="005A45BC" w:rsidRDefault="00671201" w:rsidP="005557CA">
            <w:pPr>
              <w:pStyle w:val="af"/>
              <w:suppressAutoHyphens/>
              <w:contextualSpacing/>
              <w:rPr>
                <w:sz w:val="24"/>
                <w:szCs w:val="24"/>
              </w:rPr>
            </w:pPr>
            <w:r w:rsidRPr="005A45BC">
              <w:rPr>
                <w:sz w:val="24"/>
                <w:szCs w:val="24"/>
              </w:rPr>
              <w:t>х</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94,9</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91,05</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76,1</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76,13</w:t>
            </w:r>
          </w:p>
        </w:tc>
        <w:tc>
          <w:tcPr>
            <w:tcW w:w="948" w:type="dxa"/>
          </w:tcPr>
          <w:p w:rsidR="00671201" w:rsidRPr="005A45BC" w:rsidRDefault="00671201" w:rsidP="005557CA">
            <w:pPr>
              <w:pStyle w:val="af"/>
              <w:suppressAutoHyphens/>
              <w:ind w:left="-87" w:right="-32"/>
              <w:contextualSpacing/>
              <w:jc w:val="both"/>
              <w:rPr>
                <w:i/>
                <w:sz w:val="24"/>
                <w:szCs w:val="24"/>
              </w:rPr>
            </w:pPr>
            <w:r w:rsidRPr="005A45BC">
              <w:rPr>
                <w:i/>
                <w:sz w:val="24"/>
                <w:szCs w:val="24"/>
              </w:rPr>
              <w:t>71,02</w:t>
            </w:r>
          </w:p>
        </w:tc>
        <w:tc>
          <w:tcPr>
            <w:tcW w:w="855" w:type="dxa"/>
          </w:tcPr>
          <w:p w:rsidR="00671201" w:rsidRPr="005A45BC" w:rsidRDefault="00671201" w:rsidP="005557CA">
            <w:pPr>
              <w:pStyle w:val="af"/>
              <w:suppressAutoHyphens/>
              <w:contextualSpacing/>
              <w:jc w:val="both"/>
              <w:rPr>
                <w:i/>
                <w:sz w:val="24"/>
                <w:szCs w:val="24"/>
              </w:rPr>
            </w:pPr>
            <w:r w:rsidRPr="005A45BC">
              <w:rPr>
                <w:i/>
                <w:sz w:val="24"/>
                <w:szCs w:val="24"/>
              </w:rPr>
              <w:t>х</w:t>
            </w:r>
          </w:p>
        </w:tc>
      </w:tr>
      <w:tr w:rsidR="00671201" w:rsidRPr="00671201" w:rsidTr="00671201">
        <w:trPr>
          <w:trHeight w:val="766"/>
        </w:trPr>
        <w:tc>
          <w:tcPr>
            <w:tcW w:w="2759" w:type="dxa"/>
            <w:vMerge w:val="restart"/>
          </w:tcPr>
          <w:p w:rsidR="00671201" w:rsidRPr="005A45BC" w:rsidRDefault="00671201" w:rsidP="005557CA">
            <w:pPr>
              <w:pStyle w:val="af"/>
              <w:suppressAutoHyphens/>
              <w:contextualSpacing/>
              <w:jc w:val="both"/>
              <w:rPr>
                <w:sz w:val="24"/>
                <w:szCs w:val="24"/>
              </w:rPr>
            </w:pPr>
            <w:r w:rsidRPr="005A45BC">
              <w:rPr>
                <w:sz w:val="24"/>
                <w:szCs w:val="24"/>
              </w:rPr>
              <w:t>Объем валового сбора продукции растениеводства (картофель, овощи) в малых формах хозяйствования, тонн.</w:t>
            </w: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план</w:t>
            </w:r>
          </w:p>
        </w:tc>
        <w:tc>
          <w:tcPr>
            <w:tcW w:w="709" w:type="dxa"/>
          </w:tcPr>
          <w:p w:rsidR="00671201" w:rsidRPr="005A45BC" w:rsidRDefault="00671201" w:rsidP="005557CA">
            <w:pPr>
              <w:pStyle w:val="af"/>
              <w:suppressAutoHyphens/>
              <w:contextualSpacing/>
              <w:jc w:val="both"/>
              <w:rPr>
                <w:sz w:val="24"/>
                <w:szCs w:val="24"/>
              </w:rPr>
            </w:pP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16538</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16786</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17038</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17294</w:t>
            </w:r>
          </w:p>
        </w:tc>
        <w:tc>
          <w:tcPr>
            <w:tcW w:w="948" w:type="dxa"/>
          </w:tcPr>
          <w:p w:rsidR="00671201" w:rsidRPr="005A45BC" w:rsidRDefault="00671201" w:rsidP="005557CA">
            <w:pPr>
              <w:pStyle w:val="af"/>
              <w:suppressAutoHyphens/>
              <w:ind w:left="-87" w:right="-32"/>
              <w:contextualSpacing/>
              <w:jc w:val="both"/>
              <w:rPr>
                <w:sz w:val="24"/>
                <w:szCs w:val="24"/>
              </w:rPr>
            </w:pPr>
            <w:r w:rsidRPr="005A45BC">
              <w:rPr>
                <w:sz w:val="24"/>
                <w:szCs w:val="24"/>
              </w:rPr>
              <w:t>9000</w:t>
            </w:r>
          </w:p>
          <w:p w:rsidR="00671201" w:rsidRPr="005A45BC" w:rsidRDefault="00671201" w:rsidP="005557CA">
            <w:pPr>
              <w:pStyle w:val="af"/>
              <w:suppressAutoHyphens/>
              <w:ind w:left="-87" w:right="-32"/>
              <w:contextualSpacing/>
              <w:jc w:val="both"/>
              <w:rPr>
                <w:sz w:val="24"/>
                <w:szCs w:val="24"/>
              </w:rPr>
            </w:pP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9050</w:t>
            </w:r>
          </w:p>
        </w:tc>
      </w:tr>
      <w:tr w:rsidR="00671201" w:rsidRPr="00671201" w:rsidTr="00671201">
        <w:tc>
          <w:tcPr>
            <w:tcW w:w="2759" w:type="dxa"/>
            <w:vMerge/>
          </w:tcPr>
          <w:p w:rsidR="00671201" w:rsidRPr="005A45BC" w:rsidRDefault="00671201" w:rsidP="005557CA">
            <w:pPr>
              <w:pStyle w:val="af"/>
              <w:suppressAutoHyphens/>
              <w:contextualSpacing/>
              <w:jc w:val="both"/>
              <w:rPr>
                <w:sz w:val="24"/>
                <w:szCs w:val="24"/>
              </w:rPr>
            </w:pPr>
          </w:p>
        </w:tc>
        <w:tc>
          <w:tcPr>
            <w:tcW w:w="893" w:type="dxa"/>
          </w:tcPr>
          <w:p w:rsidR="00671201" w:rsidRPr="005A45BC" w:rsidRDefault="00671201" w:rsidP="005557CA">
            <w:pPr>
              <w:pStyle w:val="af"/>
              <w:suppressAutoHyphens/>
              <w:contextualSpacing/>
              <w:jc w:val="both"/>
              <w:rPr>
                <w:sz w:val="24"/>
                <w:szCs w:val="24"/>
              </w:rPr>
            </w:pPr>
            <w:r w:rsidRPr="005A45BC">
              <w:rPr>
                <w:sz w:val="24"/>
                <w:szCs w:val="24"/>
              </w:rPr>
              <w:t>факт</w:t>
            </w:r>
          </w:p>
        </w:tc>
        <w:tc>
          <w:tcPr>
            <w:tcW w:w="709" w:type="dxa"/>
          </w:tcPr>
          <w:p w:rsidR="00671201" w:rsidRPr="005A45BC" w:rsidRDefault="00671201" w:rsidP="005557CA">
            <w:pPr>
              <w:pStyle w:val="af"/>
              <w:suppressAutoHyphens/>
              <w:contextualSpacing/>
              <w:jc w:val="both"/>
              <w:rPr>
                <w:sz w:val="24"/>
                <w:szCs w:val="24"/>
              </w:rPr>
            </w:pP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18582</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15780</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15863</w:t>
            </w:r>
          </w:p>
        </w:tc>
        <w:tc>
          <w:tcPr>
            <w:tcW w:w="916" w:type="dxa"/>
          </w:tcPr>
          <w:p w:rsidR="00671201" w:rsidRPr="005A45BC" w:rsidRDefault="00671201" w:rsidP="005557CA">
            <w:pPr>
              <w:pStyle w:val="af"/>
              <w:suppressAutoHyphens/>
              <w:contextualSpacing/>
              <w:jc w:val="both"/>
              <w:rPr>
                <w:sz w:val="24"/>
                <w:szCs w:val="24"/>
              </w:rPr>
            </w:pPr>
            <w:r w:rsidRPr="005A45BC">
              <w:rPr>
                <w:sz w:val="24"/>
                <w:szCs w:val="24"/>
              </w:rPr>
              <w:t>8960</w:t>
            </w:r>
          </w:p>
        </w:tc>
        <w:tc>
          <w:tcPr>
            <w:tcW w:w="948" w:type="dxa"/>
          </w:tcPr>
          <w:p w:rsidR="00671201" w:rsidRPr="005A45BC" w:rsidRDefault="00671201" w:rsidP="005557CA">
            <w:pPr>
              <w:pStyle w:val="af"/>
              <w:suppressAutoHyphens/>
              <w:ind w:left="-87" w:right="-32"/>
              <w:contextualSpacing/>
              <w:jc w:val="both"/>
              <w:rPr>
                <w:sz w:val="24"/>
                <w:szCs w:val="24"/>
              </w:rPr>
            </w:pPr>
            <w:r w:rsidRPr="005A45BC">
              <w:rPr>
                <w:sz w:val="24"/>
                <w:szCs w:val="24"/>
              </w:rPr>
              <w:t>7078,5</w:t>
            </w:r>
          </w:p>
        </w:tc>
        <w:tc>
          <w:tcPr>
            <w:tcW w:w="855" w:type="dxa"/>
          </w:tcPr>
          <w:p w:rsidR="00671201" w:rsidRPr="005A45BC" w:rsidRDefault="00671201" w:rsidP="005557CA">
            <w:pPr>
              <w:pStyle w:val="af"/>
              <w:suppressAutoHyphens/>
              <w:contextualSpacing/>
              <w:jc w:val="both"/>
              <w:rPr>
                <w:sz w:val="24"/>
                <w:szCs w:val="24"/>
              </w:rPr>
            </w:pPr>
            <w:r w:rsidRPr="005A45BC">
              <w:rPr>
                <w:sz w:val="24"/>
                <w:szCs w:val="24"/>
              </w:rPr>
              <w:t>***</w:t>
            </w:r>
          </w:p>
        </w:tc>
      </w:tr>
      <w:tr w:rsidR="00671201" w:rsidRPr="00671201" w:rsidTr="00671201">
        <w:tc>
          <w:tcPr>
            <w:tcW w:w="2759" w:type="dxa"/>
          </w:tcPr>
          <w:p w:rsidR="00671201" w:rsidRPr="005A45BC" w:rsidRDefault="00671201" w:rsidP="005557CA">
            <w:pPr>
              <w:pStyle w:val="af"/>
              <w:suppressAutoHyphens/>
              <w:contextualSpacing/>
              <w:jc w:val="both"/>
              <w:rPr>
                <w:i/>
                <w:sz w:val="24"/>
                <w:szCs w:val="24"/>
              </w:rPr>
            </w:pPr>
            <w:r w:rsidRPr="005A45BC">
              <w:rPr>
                <w:i/>
                <w:sz w:val="24"/>
                <w:szCs w:val="24"/>
              </w:rPr>
              <w:t>% достижения планового показателя</w:t>
            </w:r>
          </w:p>
        </w:tc>
        <w:tc>
          <w:tcPr>
            <w:tcW w:w="893" w:type="dxa"/>
          </w:tcPr>
          <w:p w:rsidR="00671201" w:rsidRPr="005A45BC" w:rsidRDefault="00671201" w:rsidP="005557CA">
            <w:pPr>
              <w:pStyle w:val="af"/>
              <w:suppressAutoHyphens/>
              <w:contextualSpacing/>
              <w:jc w:val="both"/>
              <w:rPr>
                <w:i/>
                <w:sz w:val="24"/>
                <w:szCs w:val="24"/>
              </w:rPr>
            </w:pPr>
          </w:p>
        </w:tc>
        <w:tc>
          <w:tcPr>
            <w:tcW w:w="709" w:type="dxa"/>
          </w:tcPr>
          <w:p w:rsidR="00671201" w:rsidRPr="005A45BC" w:rsidRDefault="00671201" w:rsidP="005557CA">
            <w:pPr>
              <w:pStyle w:val="af"/>
              <w:suppressAutoHyphens/>
              <w:contextualSpacing/>
              <w:jc w:val="both"/>
              <w:rPr>
                <w:i/>
                <w:sz w:val="24"/>
                <w:szCs w:val="24"/>
              </w:rPr>
            </w:pP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112,4</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94,00</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93,1</w:t>
            </w:r>
          </w:p>
        </w:tc>
        <w:tc>
          <w:tcPr>
            <w:tcW w:w="916" w:type="dxa"/>
          </w:tcPr>
          <w:p w:rsidR="00671201" w:rsidRPr="005A45BC" w:rsidRDefault="00671201" w:rsidP="005557CA">
            <w:pPr>
              <w:pStyle w:val="af"/>
              <w:suppressAutoHyphens/>
              <w:contextualSpacing/>
              <w:jc w:val="both"/>
              <w:rPr>
                <w:i/>
                <w:sz w:val="24"/>
                <w:szCs w:val="24"/>
              </w:rPr>
            </w:pPr>
            <w:r w:rsidRPr="005A45BC">
              <w:rPr>
                <w:i/>
                <w:sz w:val="24"/>
                <w:szCs w:val="24"/>
              </w:rPr>
              <w:t>51,81</w:t>
            </w:r>
          </w:p>
        </w:tc>
        <w:tc>
          <w:tcPr>
            <w:tcW w:w="948" w:type="dxa"/>
          </w:tcPr>
          <w:p w:rsidR="00671201" w:rsidRPr="005A45BC" w:rsidRDefault="00671201" w:rsidP="005557CA">
            <w:pPr>
              <w:pStyle w:val="af"/>
              <w:suppressAutoHyphens/>
              <w:contextualSpacing/>
              <w:jc w:val="both"/>
              <w:rPr>
                <w:i/>
                <w:sz w:val="24"/>
                <w:szCs w:val="24"/>
              </w:rPr>
            </w:pPr>
            <w:r w:rsidRPr="005A45BC">
              <w:rPr>
                <w:i/>
                <w:sz w:val="24"/>
                <w:szCs w:val="24"/>
              </w:rPr>
              <w:t>78,65</w:t>
            </w:r>
          </w:p>
        </w:tc>
        <w:tc>
          <w:tcPr>
            <w:tcW w:w="855" w:type="dxa"/>
          </w:tcPr>
          <w:p w:rsidR="00671201" w:rsidRPr="005A45BC" w:rsidRDefault="00671201" w:rsidP="005557CA">
            <w:pPr>
              <w:pStyle w:val="af"/>
              <w:suppressAutoHyphens/>
              <w:contextualSpacing/>
              <w:jc w:val="both"/>
              <w:rPr>
                <w:i/>
                <w:sz w:val="24"/>
                <w:szCs w:val="24"/>
              </w:rPr>
            </w:pPr>
            <w:r w:rsidRPr="005A45BC">
              <w:rPr>
                <w:i/>
                <w:sz w:val="24"/>
                <w:szCs w:val="24"/>
              </w:rPr>
              <w:t>х</w:t>
            </w:r>
          </w:p>
        </w:tc>
      </w:tr>
    </w:tbl>
    <w:p w:rsidR="00671201" w:rsidRPr="00671201" w:rsidRDefault="00671201" w:rsidP="00671201">
      <w:pPr>
        <w:pStyle w:val="af"/>
        <w:suppressAutoHyphens/>
        <w:ind w:firstLine="680"/>
        <w:contextualSpacing/>
        <w:jc w:val="both"/>
        <w:rPr>
          <w:sz w:val="28"/>
          <w:szCs w:val="28"/>
        </w:rPr>
      </w:pPr>
      <w:r w:rsidRPr="00671201">
        <w:rPr>
          <w:sz w:val="28"/>
          <w:szCs w:val="28"/>
        </w:rPr>
        <w:t xml:space="preserve">Из анализа результатов, достигнутых за весь период реализации Программы, можно сделать вывод, что меры, принятые для развития </w:t>
      </w:r>
      <w:r w:rsidRPr="00671201">
        <w:rPr>
          <w:sz w:val="28"/>
          <w:szCs w:val="28"/>
        </w:rPr>
        <w:lastRenderedPageBreak/>
        <w:t>сельского хозяйства на территории район</w:t>
      </w:r>
      <w:r w:rsidR="007279C3">
        <w:rPr>
          <w:sz w:val="28"/>
          <w:szCs w:val="28"/>
        </w:rPr>
        <w:t>а</w:t>
      </w:r>
      <w:r w:rsidRPr="00671201">
        <w:rPr>
          <w:sz w:val="28"/>
          <w:szCs w:val="28"/>
        </w:rPr>
        <w:t xml:space="preserve">, не дали должного эффекта, в результате чего в последние три года по всем показателям план не выполнен. </w:t>
      </w:r>
    </w:p>
    <w:p w:rsidR="00671201" w:rsidRPr="00671201" w:rsidRDefault="005557CA" w:rsidP="00671201">
      <w:pPr>
        <w:pStyle w:val="af"/>
        <w:suppressAutoHyphens/>
        <w:ind w:firstLine="680"/>
        <w:contextualSpacing/>
        <w:jc w:val="both"/>
        <w:rPr>
          <w:sz w:val="28"/>
          <w:szCs w:val="28"/>
        </w:rPr>
      </w:pPr>
      <w:r>
        <w:rPr>
          <w:sz w:val="28"/>
          <w:szCs w:val="28"/>
        </w:rPr>
        <w:t>За весь период реализации муниципальной программы</w:t>
      </w:r>
      <w:r w:rsidR="00D557EC">
        <w:rPr>
          <w:sz w:val="28"/>
          <w:szCs w:val="28"/>
        </w:rPr>
        <w:t xml:space="preserve"> были достигнуты следующие результаты:</w:t>
      </w:r>
    </w:p>
    <w:p w:rsidR="00671201" w:rsidRPr="00671201" w:rsidRDefault="00D557EC" w:rsidP="00671201">
      <w:pPr>
        <w:pStyle w:val="af"/>
        <w:suppressAutoHyphens/>
        <w:ind w:firstLine="680"/>
        <w:contextualSpacing/>
        <w:jc w:val="both"/>
        <w:rPr>
          <w:sz w:val="28"/>
          <w:szCs w:val="28"/>
        </w:rPr>
      </w:pPr>
      <w:r>
        <w:rPr>
          <w:sz w:val="28"/>
          <w:szCs w:val="28"/>
        </w:rPr>
        <w:t>- в 2015-2020</w:t>
      </w:r>
      <w:r w:rsidR="00671201" w:rsidRPr="00671201">
        <w:rPr>
          <w:sz w:val="28"/>
          <w:szCs w:val="28"/>
        </w:rPr>
        <w:t xml:space="preserve"> годах был сформирован и ежегодно </w:t>
      </w:r>
      <w:r>
        <w:rPr>
          <w:sz w:val="28"/>
          <w:szCs w:val="28"/>
        </w:rPr>
        <w:t>актуализировался реестр сельхоз</w:t>
      </w:r>
      <w:r w:rsidR="00671201" w:rsidRPr="00671201">
        <w:rPr>
          <w:sz w:val="28"/>
          <w:szCs w:val="28"/>
        </w:rPr>
        <w:t>товаропроизводителей Колпашевского района, также ежегодно на официальном сайте Администрации Колпашевского района актуализировалась и размещалась новая информация по вопросам развития сельскохозяйственного производ</w:t>
      </w:r>
      <w:r>
        <w:rPr>
          <w:sz w:val="28"/>
          <w:szCs w:val="28"/>
        </w:rPr>
        <w:t>ства;</w:t>
      </w:r>
    </w:p>
    <w:p w:rsidR="00671201" w:rsidRPr="00671201" w:rsidRDefault="00D557EC" w:rsidP="0084524C">
      <w:pPr>
        <w:pStyle w:val="af"/>
        <w:suppressAutoHyphens/>
        <w:ind w:firstLine="680"/>
        <w:contextualSpacing/>
        <w:jc w:val="both"/>
        <w:rPr>
          <w:sz w:val="28"/>
          <w:szCs w:val="28"/>
        </w:rPr>
      </w:pPr>
      <w:r w:rsidRPr="00442798">
        <w:rPr>
          <w:sz w:val="28"/>
          <w:szCs w:val="28"/>
        </w:rPr>
        <w:t xml:space="preserve">- </w:t>
      </w:r>
      <w:r w:rsidR="007279C3" w:rsidRPr="00442798">
        <w:rPr>
          <w:sz w:val="28"/>
          <w:szCs w:val="28"/>
        </w:rPr>
        <w:t>9</w:t>
      </w:r>
      <w:r w:rsidR="00671201" w:rsidRPr="00442798">
        <w:rPr>
          <w:sz w:val="28"/>
          <w:szCs w:val="28"/>
        </w:rPr>
        <w:t xml:space="preserve"> граждан</w:t>
      </w:r>
      <w:r w:rsidR="007279C3">
        <w:rPr>
          <w:sz w:val="28"/>
          <w:szCs w:val="28"/>
        </w:rPr>
        <w:t>,</w:t>
      </w:r>
      <w:r w:rsidR="00671201" w:rsidRPr="00671201">
        <w:rPr>
          <w:sz w:val="28"/>
          <w:szCs w:val="28"/>
        </w:rPr>
        <w:t xml:space="preserve"> проживающих в сельской местности</w:t>
      </w:r>
      <w:r w:rsidR="007279C3">
        <w:rPr>
          <w:sz w:val="28"/>
          <w:szCs w:val="28"/>
        </w:rPr>
        <w:t>,</w:t>
      </w:r>
      <w:r>
        <w:rPr>
          <w:sz w:val="28"/>
          <w:szCs w:val="28"/>
        </w:rPr>
        <w:t xml:space="preserve"> получили социальные выплаты</w:t>
      </w:r>
      <w:r w:rsidR="00442798">
        <w:rPr>
          <w:sz w:val="28"/>
          <w:szCs w:val="28"/>
        </w:rPr>
        <w:t xml:space="preserve"> на строительство (приобретение) жилья</w:t>
      </w:r>
      <w:r>
        <w:rPr>
          <w:sz w:val="28"/>
          <w:szCs w:val="28"/>
        </w:rPr>
        <w:t xml:space="preserve"> на сумму </w:t>
      </w:r>
      <w:r w:rsidR="00442798">
        <w:rPr>
          <w:sz w:val="28"/>
          <w:szCs w:val="28"/>
        </w:rPr>
        <w:t>6 192,1</w:t>
      </w:r>
      <w:r>
        <w:rPr>
          <w:sz w:val="28"/>
          <w:szCs w:val="28"/>
        </w:rPr>
        <w:t xml:space="preserve"> тыс. рублей</w:t>
      </w:r>
      <w:r w:rsidR="00671201" w:rsidRPr="00671201">
        <w:rPr>
          <w:sz w:val="28"/>
          <w:szCs w:val="28"/>
        </w:rPr>
        <w:t>, в том числе за счет средств мест</w:t>
      </w:r>
      <w:r>
        <w:rPr>
          <w:sz w:val="28"/>
          <w:szCs w:val="28"/>
        </w:rPr>
        <w:t xml:space="preserve">ного бюджета  -  </w:t>
      </w:r>
      <w:r w:rsidR="0084524C">
        <w:rPr>
          <w:sz w:val="28"/>
          <w:szCs w:val="28"/>
        </w:rPr>
        <w:t>557,6</w:t>
      </w:r>
      <w:r>
        <w:rPr>
          <w:sz w:val="28"/>
          <w:szCs w:val="28"/>
        </w:rPr>
        <w:t xml:space="preserve"> тыс. рублей</w:t>
      </w:r>
      <w:r w:rsidR="00671201" w:rsidRPr="00671201">
        <w:rPr>
          <w:sz w:val="28"/>
          <w:szCs w:val="28"/>
        </w:rPr>
        <w:t>, федерал</w:t>
      </w:r>
      <w:r w:rsidR="007279C3">
        <w:rPr>
          <w:sz w:val="28"/>
          <w:szCs w:val="28"/>
        </w:rPr>
        <w:t xml:space="preserve">ьного бюджета – </w:t>
      </w:r>
      <w:r w:rsidR="0084524C">
        <w:rPr>
          <w:sz w:val="28"/>
          <w:szCs w:val="28"/>
        </w:rPr>
        <w:t>1 200,2</w:t>
      </w:r>
      <w:r>
        <w:rPr>
          <w:sz w:val="28"/>
          <w:szCs w:val="28"/>
        </w:rPr>
        <w:t xml:space="preserve"> тыс. рублей</w:t>
      </w:r>
      <w:r w:rsidR="00671201" w:rsidRPr="00671201">
        <w:rPr>
          <w:sz w:val="28"/>
          <w:szCs w:val="28"/>
        </w:rPr>
        <w:t>, обла</w:t>
      </w:r>
      <w:r>
        <w:rPr>
          <w:sz w:val="28"/>
          <w:szCs w:val="28"/>
        </w:rPr>
        <w:t xml:space="preserve">стного бюджета – </w:t>
      </w:r>
      <w:r w:rsidR="0084524C">
        <w:rPr>
          <w:sz w:val="28"/>
          <w:szCs w:val="28"/>
        </w:rPr>
        <w:t>1 176,5</w:t>
      </w:r>
      <w:r>
        <w:rPr>
          <w:sz w:val="28"/>
          <w:szCs w:val="28"/>
        </w:rPr>
        <w:t xml:space="preserve"> тыс. рублей</w:t>
      </w:r>
      <w:r w:rsidR="00671201" w:rsidRPr="00671201">
        <w:rPr>
          <w:sz w:val="28"/>
          <w:szCs w:val="28"/>
        </w:rPr>
        <w:t xml:space="preserve">, </w:t>
      </w:r>
      <w:r w:rsidR="007279C3">
        <w:rPr>
          <w:sz w:val="28"/>
          <w:szCs w:val="28"/>
        </w:rPr>
        <w:t>средства граждан составили</w:t>
      </w:r>
      <w:r>
        <w:rPr>
          <w:sz w:val="28"/>
          <w:szCs w:val="28"/>
        </w:rPr>
        <w:t xml:space="preserve"> </w:t>
      </w:r>
      <w:r w:rsidR="0084524C">
        <w:rPr>
          <w:sz w:val="28"/>
          <w:szCs w:val="28"/>
        </w:rPr>
        <w:t>3 257,8</w:t>
      </w:r>
      <w:r>
        <w:rPr>
          <w:sz w:val="28"/>
          <w:szCs w:val="28"/>
        </w:rPr>
        <w:t xml:space="preserve"> тыс. рублей;</w:t>
      </w:r>
    </w:p>
    <w:p w:rsidR="00671201" w:rsidRPr="00671201" w:rsidRDefault="00D557EC" w:rsidP="00671201">
      <w:pPr>
        <w:pStyle w:val="af"/>
        <w:suppressAutoHyphens/>
        <w:ind w:firstLine="680"/>
        <w:contextualSpacing/>
        <w:jc w:val="both"/>
        <w:rPr>
          <w:sz w:val="28"/>
          <w:szCs w:val="28"/>
        </w:rPr>
      </w:pPr>
      <w:r>
        <w:rPr>
          <w:sz w:val="28"/>
          <w:szCs w:val="28"/>
        </w:rPr>
        <w:t>- в</w:t>
      </w:r>
      <w:r w:rsidR="00671201" w:rsidRPr="00671201">
        <w:rPr>
          <w:sz w:val="28"/>
          <w:szCs w:val="28"/>
        </w:rPr>
        <w:t xml:space="preserve"> результате выделения денежных средств из федерального и областного бюджетов, в 2019 году началась и продолжилась </w:t>
      </w:r>
      <w:r w:rsidR="00562BEA">
        <w:rPr>
          <w:sz w:val="28"/>
          <w:szCs w:val="28"/>
        </w:rPr>
        <w:t xml:space="preserve">в </w:t>
      </w:r>
      <w:r w:rsidR="00671201" w:rsidRPr="00671201">
        <w:rPr>
          <w:sz w:val="28"/>
          <w:szCs w:val="28"/>
        </w:rPr>
        <w:t>2020 году реализация проекта «Строительство инженерных сетей и зданий соцкультбыта в новом микрорайоне индивидуальной жилищной застройки «Юбилейный» в с. Чажемто Колпашевского района Томской области. Линейные объекты». Общий объем финансирования проекта за два</w:t>
      </w:r>
      <w:r>
        <w:rPr>
          <w:sz w:val="28"/>
          <w:szCs w:val="28"/>
        </w:rPr>
        <w:t xml:space="preserve"> года составил 91 719,7 тыс. рублей</w:t>
      </w:r>
      <w:r w:rsidR="00671201" w:rsidRPr="00671201">
        <w:rPr>
          <w:sz w:val="28"/>
          <w:szCs w:val="28"/>
        </w:rPr>
        <w:t>, в том числе за счет средств местного бюджета 11</w:t>
      </w:r>
      <w:r>
        <w:rPr>
          <w:sz w:val="28"/>
          <w:szCs w:val="28"/>
        </w:rPr>
        <w:t xml:space="preserve"> </w:t>
      </w:r>
      <w:r w:rsidR="00671201" w:rsidRPr="00671201">
        <w:rPr>
          <w:sz w:val="28"/>
          <w:szCs w:val="28"/>
        </w:rPr>
        <w:t>379 тыс. руб</w:t>
      </w:r>
      <w:r>
        <w:rPr>
          <w:sz w:val="28"/>
          <w:szCs w:val="28"/>
        </w:rPr>
        <w:t>лей</w:t>
      </w:r>
      <w:r w:rsidR="00671201" w:rsidRPr="00671201">
        <w:rPr>
          <w:sz w:val="28"/>
          <w:szCs w:val="28"/>
        </w:rPr>
        <w:t>, федерально</w:t>
      </w:r>
      <w:r>
        <w:rPr>
          <w:sz w:val="28"/>
          <w:szCs w:val="28"/>
        </w:rPr>
        <w:t>го бюджета – 54 454,9 тыс. рублей</w:t>
      </w:r>
      <w:r w:rsidR="00671201" w:rsidRPr="00671201">
        <w:rPr>
          <w:sz w:val="28"/>
          <w:szCs w:val="28"/>
        </w:rPr>
        <w:t>, областного бюджета – 25</w:t>
      </w:r>
      <w:r>
        <w:rPr>
          <w:sz w:val="28"/>
          <w:szCs w:val="28"/>
        </w:rPr>
        <w:t xml:space="preserve"> </w:t>
      </w:r>
      <w:r w:rsidR="00671201" w:rsidRPr="00671201">
        <w:rPr>
          <w:sz w:val="28"/>
          <w:szCs w:val="28"/>
        </w:rPr>
        <w:t>885,8 тыс. руб</w:t>
      </w:r>
      <w:r>
        <w:rPr>
          <w:sz w:val="28"/>
          <w:szCs w:val="28"/>
        </w:rPr>
        <w:t>лей</w:t>
      </w:r>
      <w:r w:rsidR="00671201" w:rsidRPr="00671201">
        <w:rPr>
          <w:sz w:val="28"/>
          <w:szCs w:val="28"/>
        </w:rPr>
        <w:t>.</w:t>
      </w:r>
    </w:p>
    <w:p w:rsidR="00671201" w:rsidRPr="00562BEA" w:rsidRDefault="00D557EC" w:rsidP="00671201">
      <w:pPr>
        <w:pStyle w:val="af"/>
        <w:suppressAutoHyphens/>
        <w:ind w:firstLine="680"/>
        <w:contextualSpacing/>
        <w:jc w:val="both"/>
        <w:rPr>
          <w:sz w:val="28"/>
          <w:szCs w:val="28"/>
        </w:rPr>
      </w:pPr>
      <w:r w:rsidRPr="00442798">
        <w:rPr>
          <w:sz w:val="28"/>
          <w:szCs w:val="28"/>
        </w:rPr>
        <w:t xml:space="preserve">- </w:t>
      </w:r>
      <w:r w:rsidR="00562BEA" w:rsidRPr="00442798">
        <w:rPr>
          <w:sz w:val="28"/>
          <w:szCs w:val="28"/>
        </w:rPr>
        <w:t xml:space="preserve">в </w:t>
      </w:r>
      <w:r w:rsidR="00442798" w:rsidRPr="00442798">
        <w:rPr>
          <w:sz w:val="28"/>
          <w:szCs w:val="28"/>
        </w:rPr>
        <w:t>2014 г</w:t>
      </w:r>
      <w:r w:rsidR="00562BEA" w:rsidRPr="00442798">
        <w:rPr>
          <w:sz w:val="28"/>
          <w:szCs w:val="28"/>
        </w:rPr>
        <w:t xml:space="preserve">оду </w:t>
      </w:r>
      <w:r w:rsidRPr="00442798">
        <w:rPr>
          <w:sz w:val="28"/>
          <w:szCs w:val="28"/>
        </w:rPr>
        <w:t>проведено</w:t>
      </w:r>
      <w:r w:rsidRPr="00562BEA">
        <w:rPr>
          <w:sz w:val="28"/>
          <w:szCs w:val="28"/>
        </w:rPr>
        <w:t xml:space="preserve"> обустройство</w:t>
      </w:r>
      <w:r w:rsidR="00671201" w:rsidRPr="00562BEA">
        <w:rPr>
          <w:sz w:val="28"/>
          <w:szCs w:val="28"/>
        </w:rPr>
        <w:t xml:space="preserve"> полигона твердых бытовых отходов по адресу: 2-ой км. автодороги «Колпашево – Новосёлово»</w:t>
      </w:r>
      <w:r w:rsidRPr="00562BEA">
        <w:rPr>
          <w:sz w:val="28"/>
          <w:szCs w:val="28"/>
        </w:rPr>
        <w:t>;</w:t>
      </w:r>
      <w:r w:rsidR="00671201" w:rsidRPr="00562BEA">
        <w:rPr>
          <w:sz w:val="28"/>
          <w:szCs w:val="28"/>
        </w:rPr>
        <w:t xml:space="preserve"> </w:t>
      </w:r>
    </w:p>
    <w:p w:rsidR="00CA7151" w:rsidRDefault="00D557EC" w:rsidP="00D557EC">
      <w:pPr>
        <w:pStyle w:val="af"/>
        <w:suppressAutoHyphens/>
        <w:ind w:firstLine="680"/>
        <w:contextualSpacing/>
        <w:jc w:val="both"/>
        <w:rPr>
          <w:sz w:val="28"/>
          <w:szCs w:val="28"/>
        </w:rPr>
      </w:pPr>
      <w:r w:rsidRPr="00562BEA">
        <w:rPr>
          <w:sz w:val="28"/>
          <w:szCs w:val="28"/>
        </w:rPr>
        <w:t>- проведены</w:t>
      </w:r>
      <w:r w:rsidRPr="00671201">
        <w:rPr>
          <w:sz w:val="28"/>
          <w:szCs w:val="28"/>
        </w:rPr>
        <w:t xml:space="preserve"> кадастровы</w:t>
      </w:r>
      <w:r>
        <w:rPr>
          <w:sz w:val="28"/>
          <w:szCs w:val="28"/>
        </w:rPr>
        <w:t>е</w:t>
      </w:r>
      <w:r w:rsidRPr="00671201">
        <w:rPr>
          <w:sz w:val="28"/>
          <w:szCs w:val="28"/>
        </w:rPr>
        <w:t xml:space="preserve"> работ</w:t>
      </w:r>
      <w:r>
        <w:rPr>
          <w:sz w:val="28"/>
          <w:szCs w:val="28"/>
        </w:rPr>
        <w:t>ы</w:t>
      </w:r>
      <w:r w:rsidRPr="00671201">
        <w:rPr>
          <w:sz w:val="28"/>
          <w:szCs w:val="28"/>
        </w:rPr>
        <w:t xml:space="preserve"> и работ</w:t>
      </w:r>
      <w:r>
        <w:rPr>
          <w:sz w:val="28"/>
          <w:szCs w:val="28"/>
        </w:rPr>
        <w:t>ы</w:t>
      </w:r>
      <w:r w:rsidRPr="00671201">
        <w:rPr>
          <w:sz w:val="28"/>
          <w:szCs w:val="28"/>
        </w:rPr>
        <w:t xml:space="preserve"> по изготовлению кадастрового плана земельного участка </w:t>
      </w:r>
      <w:r>
        <w:rPr>
          <w:sz w:val="28"/>
          <w:szCs w:val="28"/>
        </w:rPr>
        <w:t>в 2015 году,</w:t>
      </w:r>
      <w:r w:rsidRPr="00671201">
        <w:rPr>
          <w:sz w:val="28"/>
          <w:szCs w:val="28"/>
        </w:rPr>
        <w:t xml:space="preserve"> </w:t>
      </w:r>
      <w:r w:rsidR="00562BEA">
        <w:rPr>
          <w:sz w:val="28"/>
          <w:szCs w:val="28"/>
        </w:rPr>
        <w:t>подготовлен</w:t>
      </w:r>
      <w:r w:rsidRPr="00671201">
        <w:rPr>
          <w:sz w:val="28"/>
          <w:szCs w:val="28"/>
        </w:rPr>
        <w:t xml:space="preserve"> проект межевания и постановки на кадастровый учет земельного участка выделяемого в счет земельной доли в границах САО «Чажемтовское» Колпашевского района</w:t>
      </w:r>
      <w:r>
        <w:rPr>
          <w:sz w:val="28"/>
          <w:szCs w:val="28"/>
        </w:rPr>
        <w:t>;</w:t>
      </w:r>
    </w:p>
    <w:p w:rsidR="00CA7151" w:rsidRDefault="00CA7151" w:rsidP="00D557EC">
      <w:pPr>
        <w:pStyle w:val="af"/>
        <w:suppressAutoHyphens/>
        <w:ind w:firstLine="680"/>
        <w:contextualSpacing/>
        <w:jc w:val="both"/>
        <w:rPr>
          <w:sz w:val="28"/>
          <w:szCs w:val="28"/>
        </w:rPr>
      </w:pPr>
      <w:r>
        <w:rPr>
          <w:sz w:val="28"/>
          <w:szCs w:val="28"/>
        </w:rPr>
        <w:t xml:space="preserve">- в 2014 году был </w:t>
      </w:r>
      <w:r w:rsidRPr="00442798">
        <w:rPr>
          <w:sz w:val="28"/>
          <w:szCs w:val="28"/>
        </w:rPr>
        <w:t xml:space="preserve">изготовлен 1 кадастровый </w:t>
      </w:r>
      <w:r w:rsidR="00442798" w:rsidRPr="00442798">
        <w:rPr>
          <w:sz w:val="28"/>
          <w:szCs w:val="28"/>
        </w:rPr>
        <w:t>план</w:t>
      </w:r>
      <w:r w:rsidR="00442798">
        <w:rPr>
          <w:sz w:val="28"/>
          <w:szCs w:val="28"/>
        </w:rPr>
        <w:t xml:space="preserve"> </w:t>
      </w:r>
      <w:r w:rsidR="00442798" w:rsidRPr="00442798">
        <w:rPr>
          <w:sz w:val="28"/>
          <w:szCs w:val="28"/>
        </w:rPr>
        <w:t>с целью уточнения границ земельного участка и работы по изготовлению градостроительного плана земельного участка, расположенного по адресу: Томская область, Колпашевский район, 2-й км автомобильной дороги «Тогур-Новосёлово» (участок под полигоном ТБО в с.Тогур)</w:t>
      </w:r>
      <w:r w:rsidR="00442798">
        <w:rPr>
          <w:sz w:val="28"/>
          <w:szCs w:val="28"/>
        </w:rPr>
        <w:t>;</w:t>
      </w:r>
    </w:p>
    <w:p w:rsidR="00D557EC" w:rsidRPr="00671201" w:rsidRDefault="00CA7151" w:rsidP="00D557EC">
      <w:pPr>
        <w:pStyle w:val="af"/>
        <w:suppressAutoHyphens/>
        <w:ind w:firstLine="680"/>
        <w:contextualSpacing/>
        <w:jc w:val="both"/>
        <w:rPr>
          <w:sz w:val="28"/>
          <w:szCs w:val="28"/>
        </w:rPr>
      </w:pPr>
      <w:r>
        <w:rPr>
          <w:sz w:val="28"/>
          <w:szCs w:val="28"/>
        </w:rPr>
        <w:t xml:space="preserve">- </w:t>
      </w:r>
      <w:r w:rsidRPr="00671201">
        <w:rPr>
          <w:sz w:val="28"/>
          <w:szCs w:val="28"/>
        </w:rPr>
        <w:t>в 2019 году был реализован проект «Обустройство сквера с детской игровой площадкой в с.</w:t>
      </w:r>
      <w:r>
        <w:rPr>
          <w:sz w:val="28"/>
          <w:szCs w:val="28"/>
        </w:rPr>
        <w:t xml:space="preserve"> </w:t>
      </w:r>
      <w:r w:rsidRPr="00671201">
        <w:rPr>
          <w:sz w:val="28"/>
          <w:szCs w:val="28"/>
        </w:rPr>
        <w:t>Тогур Колпашевского района Томской области»</w:t>
      </w:r>
      <w:r>
        <w:rPr>
          <w:sz w:val="28"/>
          <w:szCs w:val="28"/>
        </w:rPr>
        <w:t>;</w:t>
      </w:r>
    </w:p>
    <w:p w:rsidR="00CA7151" w:rsidRDefault="00CA7151" w:rsidP="00CA7151">
      <w:pPr>
        <w:pStyle w:val="af"/>
        <w:suppressAutoHyphens/>
        <w:ind w:firstLine="680"/>
        <w:contextualSpacing/>
        <w:jc w:val="both"/>
        <w:rPr>
          <w:sz w:val="28"/>
          <w:szCs w:val="28"/>
        </w:rPr>
      </w:pPr>
      <w:r w:rsidRPr="00562BEA">
        <w:rPr>
          <w:sz w:val="28"/>
          <w:szCs w:val="28"/>
        </w:rPr>
        <w:t xml:space="preserve">- </w:t>
      </w:r>
      <w:r w:rsidR="00A82909">
        <w:rPr>
          <w:sz w:val="28"/>
          <w:szCs w:val="28"/>
        </w:rPr>
        <w:t xml:space="preserve">в </w:t>
      </w:r>
      <w:r w:rsidR="00A82909" w:rsidRPr="00A82909">
        <w:rPr>
          <w:sz w:val="28"/>
          <w:szCs w:val="28"/>
        </w:rPr>
        <w:t>2020</w:t>
      </w:r>
      <w:r w:rsidR="00562BEA" w:rsidRPr="00A82909">
        <w:rPr>
          <w:sz w:val="28"/>
          <w:szCs w:val="28"/>
        </w:rPr>
        <w:t xml:space="preserve"> году</w:t>
      </w:r>
      <w:r w:rsidR="00562BEA">
        <w:rPr>
          <w:sz w:val="28"/>
          <w:szCs w:val="28"/>
        </w:rPr>
        <w:t xml:space="preserve"> </w:t>
      </w:r>
      <w:r w:rsidRPr="00562BEA">
        <w:rPr>
          <w:sz w:val="28"/>
          <w:szCs w:val="28"/>
        </w:rPr>
        <w:t>проведено обустройство: ледов</w:t>
      </w:r>
      <w:r w:rsidR="00562BEA">
        <w:rPr>
          <w:sz w:val="28"/>
          <w:szCs w:val="28"/>
        </w:rPr>
        <w:t xml:space="preserve">ого катка и хоккейной коробки в </w:t>
      </w:r>
      <w:r w:rsidRPr="00562BEA">
        <w:rPr>
          <w:sz w:val="28"/>
          <w:szCs w:val="28"/>
        </w:rPr>
        <w:t>с. Тогур; зоны туристического</w:t>
      </w:r>
      <w:r w:rsidRPr="00671201">
        <w:rPr>
          <w:sz w:val="28"/>
          <w:szCs w:val="28"/>
        </w:rPr>
        <w:t xml:space="preserve"> объекта «Кедр-целитель» в с. Старокороткино; саровского городища в с. Большая Саровка; детской игровой площадки в с. Большая Саровка; площадки с уличными тренажерами в д. Маракса;</w:t>
      </w:r>
      <w:r>
        <w:rPr>
          <w:sz w:val="28"/>
          <w:szCs w:val="28"/>
        </w:rPr>
        <w:t xml:space="preserve"> зоны отдыха в с. Новоселово;</w:t>
      </w:r>
    </w:p>
    <w:p w:rsidR="00671201" w:rsidRPr="00671201" w:rsidRDefault="00671201" w:rsidP="00CA7151">
      <w:pPr>
        <w:pStyle w:val="af"/>
        <w:suppressAutoHyphens/>
        <w:ind w:firstLine="680"/>
        <w:contextualSpacing/>
        <w:jc w:val="both"/>
        <w:rPr>
          <w:sz w:val="28"/>
          <w:szCs w:val="28"/>
        </w:rPr>
      </w:pPr>
      <w:r w:rsidRPr="00671201">
        <w:rPr>
          <w:sz w:val="28"/>
          <w:szCs w:val="28"/>
        </w:rPr>
        <w:lastRenderedPageBreak/>
        <w:t xml:space="preserve">На реализацию муниципальной программы в 2020 году </w:t>
      </w:r>
      <w:r w:rsidRPr="00CC3B9B">
        <w:rPr>
          <w:b/>
          <w:sz w:val="28"/>
          <w:szCs w:val="28"/>
        </w:rPr>
        <w:t>фактически израсходовано 61 446,2 тыс. руб</w:t>
      </w:r>
      <w:r w:rsidR="00CA7151" w:rsidRPr="00CC3B9B">
        <w:rPr>
          <w:b/>
          <w:sz w:val="28"/>
          <w:szCs w:val="28"/>
        </w:rPr>
        <w:t>лей</w:t>
      </w:r>
      <w:r w:rsidR="00CA7151">
        <w:rPr>
          <w:sz w:val="28"/>
          <w:szCs w:val="28"/>
        </w:rPr>
        <w:t>, в том числе</w:t>
      </w:r>
      <w:r w:rsidRPr="00671201">
        <w:rPr>
          <w:sz w:val="28"/>
          <w:szCs w:val="28"/>
        </w:rPr>
        <w:t xml:space="preserve"> из местн</w:t>
      </w:r>
      <w:r w:rsidR="00CC3B9B">
        <w:rPr>
          <w:sz w:val="28"/>
          <w:szCs w:val="28"/>
        </w:rPr>
        <w:t xml:space="preserve">ого бюджета                </w:t>
      </w:r>
      <w:r w:rsidR="00CA7151">
        <w:rPr>
          <w:sz w:val="28"/>
          <w:szCs w:val="28"/>
        </w:rPr>
        <w:t xml:space="preserve"> 5 710,7 тыс. рублей</w:t>
      </w:r>
      <w:r w:rsidR="00CC3B9B">
        <w:rPr>
          <w:sz w:val="28"/>
          <w:szCs w:val="28"/>
        </w:rPr>
        <w:t>.</w:t>
      </w:r>
    </w:p>
    <w:p w:rsidR="00CC3B9B" w:rsidRDefault="00671201" w:rsidP="00CC3B9B">
      <w:pPr>
        <w:pStyle w:val="af"/>
        <w:suppressAutoHyphens/>
        <w:ind w:firstLine="680"/>
        <w:contextualSpacing/>
        <w:jc w:val="both"/>
        <w:rPr>
          <w:sz w:val="28"/>
          <w:szCs w:val="28"/>
        </w:rPr>
      </w:pPr>
      <w:r w:rsidRPr="00671201">
        <w:rPr>
          <w:sz w:val="28"/>
          <w:szCs w:val="28"/>
        </w:rPr>
        <w:t>Из федерального бюджета привлечено 57</w:t>
      </w:r>
      <w:r w:rsidR="00CC3B9B">
        <w:rPr>
          <w:sz w:val="28"/>
          <w:szCs w:val="28"/>
        </w:rPr>
        <w:t>,0</w:t>
      </w:r>
      <w:r w:rsidRPr="00671201">
        <w:rPr>
          <w:sz w:val="28"/>
          <w:szCs w:val="28"/>
        </w:rPr>
        <w:t xml:space="preserve">% денежных средств или 35 024,5 тыс. рублей, из областного бюджета </w:t>
      </w:r>
      <w:r w:rsidR="00EF31C4">
        <w:rPr>
          <w:sz w:val="28"/>
          <w:szCs w:val="28"/>
        </w:rPr>
        <w:t>-</w:t>
      </w:r>
      <w:r w:rsidRPr="00671201">
        <w:rPr>
          <w:sz w:val="28"/>
          <w:szCs w:val="28"/>
        </w:rPr>
        <w:t xml:space="preserve"> 32,8% от общего объёма финансирования </w:t>
      </w:r>
      <w:r w:rsidR="00CA7151">
        <w:rPr>
          <w:sz w:val="28"/>
          <w:szCs w:val="28"/>
        </w:rPr>
        <w:t>муниципальной п</w:t>
      </w:r>
      <w:r w:rsidRPr="00671201">
        <w:rPr>
          <w:sz w:val="28"/>
          <w:szCs w:val="28"/>
        </w:rPr>
        <w:t xml:space="preserve">рограммы </w:t>
      </w:r>
      <w:r w:rsidR="00CC3B9B">
        <w:rPr>
          <w:sz w:val="28"/>
          <w:szCs w:val="28"/>
        </w:rPr>
        <w:t xml:space="preserve">или 20 179,7 тыс. рублей, 0,9% </w:t>
      </w:r>
      <w:r w:rsidR="00EF31C4">
        <w:rPr>
          <w:sz w:val="28"/>
          <w:szCs w:val="28"/>
        </w:rPr>
        <w:t>-</w:t>
      </w:r>
      <w:r w:rsidR="00CC3B9B">
        <w:rPr>
          <w:sz w:val="28"/>
          <w:szCs w:val="28"/>
        </w:rPr>
        <w:t>из бюджетов</w:t>
      </w:r>
      <w:r w:rsidRPr="00671201">
        <w:rPr>
          <w:sz w:val="28"/>
          <w:szCs w:val="28"/>
        </w:rPr>
        <w:t xml:space="preserve"> поселений Колпашевского района и внебюджетных источников</w:t>
      </w:r>
      <w:r w:rsidR="00CC3B9B">
        <w:rPr>
          <w:sz w:val="28"/>
          <w:szCs w:val="28"/>
        </w:rPr>
        <w:t xml:space="preserve"> или 531,3 тыс. рублей</w:t>
      </w:r>
      <w:r w:rsidRPr="00671201">
        <w:rPr>
          <w:sz w:val="28"/>
          <w:szCs w:val="28"/>
        </w:rPr>
        <w:t>.</w:t>
      </w:r>
    </w:p>
    <w:p w:rsidR="00B45CE6" w:rsidRDefault="00D03C27" w:rsidP="00CC3B9B">
      <w:pPr>
        <w:pStyle w:val="af"/>
        <w:suppressAutoHyphens/>
        <w:ind w:firstLine="680"/>
        <w:contextualSpacing/>
        <w:jc w:val="both"/>
        <w:rPr>
          <w:noProof/>
          <w:sz w:val="28"/>
          <w:szCs w:val="28"/>
        </w:rPr>
      </w:pPr>
      <w:r>
        <w:rPr>
          <w:noProof/>
          <w:sz w:val="28"/>
          <w:szCs w:val="28"/>
        </w:rPr>
        <w:t>Объём финансирования муниципальной программы по годам реализации и по источникам представлен</w:t>
      </w:r>
      <w:r w:rsidR="00562BEA">
        <w:rPr>
          <w:noProof/>
          <w:sz w:val="28"/>
          <w:szCs w:val="28"/>
        </w:rPr>
        <w:t xml:space="preserve"> в Таблице 13</w:t>
      </w:r>
      <w:r>
        <w:rPr>
          <w:noProof/>
          <w:sz w:val="28"/>
          <w:szCs w:val="28"/>
        </w:rPr>
        <w:t>.</w:t>
      </w:r>
    </w:p>
    <w:p w:rsidR="00D03C27" w:rsidRDefault="00562BEA" w:rsidP="00562BEA">
      <w:pPr>
        <w:pStyle w:val="af"/>
        <w:suppressAutoHyphens/>
        <w:ind w:firstLine="680"/>
        <w:contextualSpacing/>
        <w:jc w:val="both"/>
        <w:rPr>
          <w:sz w:val="28"/>
          <w:szCs w:val="28"/>
        </w:rPr>
      </w:pPr>
      <w:r>
        <w:rPr>
          <w:b/>
        </w:rPr>
        <w:t xml:space="preserve">Таблица 13. Информация об объёмах и источниках финансирования </w:t>
      </w:r>
      <w:r w:rsidRPr="003226EB">
        <w:rPr>
          <w:b/>
        </w:rPr>
        <w:t xml:space="preserve">муниципальной </w:t>
      </w:r>
      <w:r>
        <w:rPr>
          <w:b/>
        </w:rPr>
        <w:t>п</w:t>
      </w:r>
      <w:r w:rsidRPr="003226EB">
        <w:rPr>
          <w:b/>
        </w:rPr>
        <w:t>рограммы</w:t>
      </w:r>
      <w:r>
        <w:rPr>
          <w:b/>
        </w:rPr>
        <w:t>.</w:t>
      </w:r>
    </w:p>
    <w:tbl>
      <w:tblPr>
        <w:tblStyle w:val="a4"/>
        <w:tblW w:w="0" w:type="auto"/>
        <w:tblLook w:val="04A0"/>
      </w:tblPr>
      <w:tblGrid>
        <w:gridCol w:w="1571"/>
        <w:gridCol w:w="1531"/>
        <w:gridCol w:w="1529"/>
        <w:gridCol w:w="1618"/>
        <w:gridCol w:w="1560"/>
        <w:gridCol w:w="1762"/>
      </w:tblGrid>
      <w:tr w:rsidR="00D03C27" w:rsidTr="00D03C27">
        <w:tc>
          <w:tcPr>
            <w:tcW w:w="1618" w:type="dxa"/>
            <w:vMerge w:val="restart"/>
          </w:tcPr>
          <w:p w:rsidR="00D03C27" w:rsidRPr="00562BEA" w:rsidRDefault="00D03C27" w:rsidP="009C6C92">
            <w:pPr>
              <w:pStyle w:val="af"/>
              <w:suppressAutoHyphens/>
              <w:contextualSpacing/>
              <w:jc w:val="center"/>
              <w:rPr>
                <w:sz w:val="24"/>
                <w:szCs w:val="24"/>
              </w:rPr>
            </w:pPr>
            <w:r w:rsidRPr="00562BEA">
              <w:rPr>
                <w:sz w:val="24"/>
                <w:szCs w:val="24"/>
              </w:rPr>
              <w:t>Год реализации</w:t>
            </w:r>
          </w:p>
        </w:tc>
        <w:tc>
          <w:tcPr>
            <w:tcW w:w="8095" w:type="dxa"/>
            <w:gridSpan w:val="5"/>
          </w:tcPr>
          <w:p w:rsidR="00D03C27" w:rsidRPr="00562BEA" w:rsidRDefault="00D03C27" w:rsidP="009C6C92">
            <w:pPr>
              <w:pStyle w:val="af"/>
              <w:suppressAutoHyphens/>
              <w:contextualSpacing/>
              <w:jc w:val="center"/>
              <w:rPr>
                <w:sz w:val="24"/>
                <w:szCs w:val="24"/>
              </w:rPr>
            </w:pPr>
            <w:r w:rsidRPr="00562BEA">
              <w:rPr>
                <w:sz w:val="24"/>
                <w:szCs w:val="24"/>
              </w:rPr>
              <w:t>Объём финансирования муниципальной программы, в том числе по источникам, тыс. рублей</w:t>
            </w:r>
          </w:p>
        </w:tc>
      </w:tr>
      <w:tr w:rsidR="00D03C27" w:rsidTr="00D03C27">
        <w:tc>
          <w:tcPr>
            <w:tcW w:w="1618" w:type="dxa"/>
            <w:vMerge/>
          </w:tcPr>
          <w:p w:rsidR="00D03C27" w:rsidRPr="00562BEA" w:rsidRDefault="00D03C27" w:rsidP="009C6C92">
            <w:pPr>
              <w:pStyle w:val="af"/>
              <w:suppressAutoHyphens/>
              <w:contextualSpacing/>
              <w:jc w:val="center"/>
              <w:rPr>
                <w:sz w:val="24"/>
                <w:szCs w:val="24"/>
              </w:rPr>
            </w:pPr>
          </w:p>
        </w:tc>
        <w:tc>
          <w:tcPr>
            <w:tcW w:w="1619" w:type="dxa"/>
          </w:tcPr>
          <w:p w:rsidR="00D03C27" w:rsidRPr="00562BEA" w:rsidRDefault="00D03C27" w:rsidP="009C6C92">
            <w:pPr>
              <w:pStyle w:val="af"/>
              <w:suppressAutoHyphens/>
              <w:contextualSpacing/>
              <w:jc w:val="center"/>
              <w:rPr>
                <w:sz w:val="24"/>
                <w:szCs w:val="24"/>
              </w:rPr>
            </w:pPr>
            <w:r w:rsidRPr="00562BEA">
              <w:rPr>
                <w:sz w:val="24"/>
                <w:szCs w:val="24"/>
              </w:rPr>
              <w:t>Всего, в т.ч.</w:t>
            </w:r>
          </w:p>
        </w:tc>
        <w:tc>
          <w:tcPr>
            <w:tcW w:w="1619" w:type="dxa"/>
          </w:tcPr>
          <w:p w:rsidR="00D03C27" w:rsidRPr="00562BEA" w:rsidRDefault="00D03C27" w:rsidP="009C6C92">
            <w:pPr>
              <w:pStyle w:val="af"/>
              <w:suppressAutoHyphens/>
              <w:contextualSpacing/>
              <w:jc w:val="center"/>
              <w:rPr>
                <w:sz w:val="24"/>
                <w:szCs w:val="24"/>
              </w:rPr>
            </w:pPr>
            <w:r w:rsidRPr="00562BEA">
              <w:rPr>
                <w:sz w:val="24"/>
                <w:szCs w:val="24"/>
              </w:rPr>
              <w:t>Местный бюджет</w:t>
            </w:r>
          </w:p>
        </w:tc>
        <w:tc>
          <w:tcPr>
            <w:tcW w:w="1619" w:type="dxa"/>
          </w:tcPr>
          <w:p w:rsidR="00D03C27" w:rsidRPr="00562BEA" w:rsidRDefault="00D03C27" w:rsidP="009C6C92">
            <w:pPr>
              <w:pStyle w:val="af"/>
              <w:suppressAutoHyphens/>
              <w:contextualSpacing/>
              <w:jc w:val="center"/>
              <w:rPr>
                <w:sz w:val="24"/>
                <w:szCs w:val="24"/>
              </w:rPr>
            </w:pPr>
            <w:r w:rsidRPr="00562BEA">
              <w:rPr>
                <w:sz w:val="24"/>
                <w:szCs w:val="24"/>
              </w:rPr>
              <w:t>Федеральный бюджет</w:t>
            </w:r>
          </w:p>
        </w:tc>
        <w:tc>
          <w:tcPr>
            <w:tcW w:w="1619" w:type="dxa"/>
          </w:tcPr>
          <w:p w:rsidR="00D03C27" w:rsidRPr="00562BEA" w:rsidRDefault="00D03C27" w:rsidP="009C6C92">
            <w:pPr>
              <w:pStyle w:val="af"/>
              <w:suppressAutoHyphens/>
              <w:contextualSpacing/>
              <w:jc w:val="center"/>
              <w:rPr>
                <w:sz w:val="24"/>
                <w:szCs w:val="24"/>
              </w:rPr>
            </w:pPr>
            <w:r w:rsidRPr="00562BEA">
              <w:rPr>
                <w:sz w:val="24"/>
                <w:szCs w:val="24"/>
              </w:rPr>
              <w:t>Областной бюджет</w:t>
            </w:r>
          </w:p>
        </w:tc>
        <w:tc>
          <w:tcPr>
            <w:tcW w:w="1619" w:type="dxa"/>
          </w:tcPr>
          <w:p w:rsidR="00D03C27" w:rsidRPr="00562BEA" w:rsidRDefault="00D03C27" w:rsidP="009C6C92">
            <w:pPr>
              <w:pStyle w:val="af"/>
              <w:suppressAutoHyphens/>
              <w:contextualSpacing/>
              <w:jc w:val="center"/>
              <w:rPr>
                <w:sz w:val="24"/>
                <w:szCs w:val="24"/>
              </w:rPr>
            </w:pPr>
            <w:r w:rsidRPr="00562BEA">
              <w:rPr>
                <w:sz w:val="24"/>
                <w:szCs w:val="24"/>
              </w:rPr>
              <w:t>Бюджет</w:t>
            </w:r>
            <w:r w:rsidR="00EF31C4">
              <w:rPr>
                <w:sz w:val="24"/>
                <w:szCs w:val="24"/>
              </w:rPr>
              <w:t>ы</w:t>
            </w:r>
            <w:r w:rsidRPr="00562BEA">
              <w:rPr>
                <w:sz w:val="24"/>
                <w:szCs w:val="24"/>
              </w:rPr>
              <w:t xml:space="preserve"> поселений и внебюджетные средства</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2014</w:t>
            </w:r>
          </w:p>
        </w:tc>
        <w:tc>
          <w:tcPr>
            <w:tcW w:w="1619" w:type="dxa"/>
          </w:tcPr>
          <w:p w:rsidR="00D03C27" w:rsidRPr="00562BEA" w:rsidRDefault="00D03C27" w:rsidP="00562BEA">
            <w:pPr>
              <w:pStyle w:val="af"/>
              <w:suppressAutoHyphens/>
              <w:contextualSpacing/>
              <w:jc w:val="right"/>
              <w:rPr>
                <w:b/>
                <w:sz w:val="24"/>
                <w:szCs w:val="24"/>
              </w:rPr>
            </w:pPr>
            <w:r w:rsidRPr="00562BEA">
              <w:rPr>
                <w:b/>
                <w:sz w:val="24"/>
                <w:szCs w:val="24"/>
              </w:rPr>
              <w:t>2 106,5</w:t>
            </w:r>
          </w:p>
        </w:tc>
        <w:tc>
          <w:tcPr>
            <w:tcW w:w="1619" w:type="dxa"/>
          </w:tcPr>
          <w:p w:rsidR="00D03C27" w:rsidRPr="00562BEA" w:rsidRDefault="00D03C27" w:rsidP="00562BEA">
            <w:pPr>
              <w:pStyle w:val="af"/>
              <w:suppressAutoHyphens/>
              <w:contextualSpacing/>
              <w:jc w:val="right"/>
              <w:rPr>
                <w:sz w:val="24"/>
                <w:szCs w:val="24"/>
              </w:rPr>
            </w:pPr>
            <w:r w:rsidRPr="00562BEA">
              <w:rPr>
                <w:sz w:val="24"/>
                <w:szCs w:val="24"/>
              </w:rPr>
              <w:t>2 106,5</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0,0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0,0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0,0</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2015</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1 700,0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121,8</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192,0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358,4</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1 027,8</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2016</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1 700,0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129,1</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270,7</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325,4</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974,8</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2017</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1 380,0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108,8</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246,6</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286,8</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737,8</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2018</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513,7</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187,5</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55,4</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116,7</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154,1</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2019</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37 675,6</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7 137,1</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22 529,0</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7 207,2</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802,3</w:t>
            </w:r>
          </w:p>
        </w:tc>
      </w:tr>
      <w:tr w:rsidR="00D03C27" w:rsidTr="00D03C27">
        <w:tc>
          <w:tcPr>
            <w:tcW w:w="1618" w:type="dxa"/>
          </w:tcPr>
          <w:p w:rsidR="00D03C27" w:rsidRPr="00562BEA" w:rsidRDefault="00D03C27" w:rsidP="009C6C92">
            <w:pPr>
              <w:pStyle w:val="af"/>
              <w:suppressAutoHyphens/>
              <w:contextualSpacing/>
              <w:jc w:val="center"/>
              <w:rPr>
                <w:sz w:val="24"/>
                <w:szCs w:val="24"/>
              </w:rPr>
            </w:pPr>
            <w:r w:rsidRPr="00562BEA">
              <w:rPr>
                <w:sz w:val="24"/>
                <w:szCs w:val="24"/>
              </w:rPr>
              <w:t>2020</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61 446,2</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5 710,7</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35 024,5</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20 179,7</w:t>
            </w:r>
          </w:p>
        </w:tc>
        <w:tc>
          <w:tcPr>
            <w:tcW w:w="1619" w:type="dxa"/>
          </w:tcPr>
          <w:p w:rsidR="00D03C27" w:rsidRPr="00562BEA" w:rsidRDefault="009C6C92" w:rsidP="00562BEA">
            <w:pPr>
              <w:pStyle w:val="af"/>
              <w:suppressAutoHyphens/>
              <w:contextualSpacing/>
              <w:jc w:val="right"/>
              <w:rPr>
                <w:sz w:val="24"/>
                <w:szCs w:val="24"/>
              </w:rPr>
            </w:pPr>
            <w:r w:rsidRPr="00562BEA">
              <w:rPr>
                <w:sz w:val="24"/>
                <w:szCs w:val="24"/>
              </w:rPr>
              <w:t>531,3</w:t>
            </w:r>
          </w:p>
        </w:tc>
      </w:tr>
      <w:tr w:rsidR="00D03C27" w:rsidTr="00D03C27">
        <w:tc>
          <w:tcPr>
            <w:tcW w:w="1618" w:type="dxa"/>
          </w:tcPr>
          <w:p w:rsidR="00D03C27" w:rsidRPr="00562BEA" w:rsidRDefault="00D03C27" w:rsidP="009C6C92">
            <w:pPr>
              <w:pStyle w:val="af"/>
              <w:suppressAutoHyphens/>
              <w:contextualSpacing/>
              <w:jc w:val="center"/>
              <w:rPr>
                <w:b/>
                <w:sz w:val="24"/>
                <w:szCs w:val="24"/>
              </w:rPr>
            </w:pPr>
            <w:r w:rsidRPr="00562BEA">
              <w:rPr>
                <w:b/>
                <w:sz w:val="24"/>
                <w:szCs w:val="24"/>
              </w:rPr>
              <w:t>2014-2020</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106 522,0</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15 501,5</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58 318,2</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28 474,2</w:t>
            </w:r>
          </w:p>
        </w:tc>
        <w:tc>
          <w:tcPr>
            <w:tcW w:w="1619" w:type="dxa"/>
          </w:tcPr>
          <w:p w:rsidR="00D03C27" w:rsidRPr="00562BEA" w:rsidRDefault="009C6C92" w:rsidP="00562BEA">
            <w:pPr>
              <w:pStyle w:val="af"/>
              <w:suppressAutoHyphens/>
              <w:contextualSpacing/>
              <w:jc w:val="right"/>
              <w:rPr>
                <w:b/>
                <w:sz w:val="24"/>
                <w:szCs w:val="24"/>
              </w:rPr>
            </w:pPr>
            <w:r w:rsidRPr="00562BEA">
              <w:rPr>
                <w:b/>
                <w:sz w:val="24"/>
                <w:szCs w:val="24"/>
              </w:rPr>
              <w:t>4 228,1</w:t>
            </w:r>
          </w:p>
        </w:tc>
      </w:tr>
    </w:tbl>
    <w:p w:rsidR="00671201" w:rsidRDefault="00671201" w:rsidP="00671201">
      <w:pPr>
        <w:pStyle w:val="af"/>
        <w:suppressAutoHyphens/>
        <w:ind w:firstLine="680"/>
        <w:contextualSpacing/>
        <w:jc w:val="both"/>
        <w:rPr>
          <w:sz w:val="28"/>
          <w:szCs w:val="28"/>
        </w:rPr>
      </w:pPr>
      <w:r w:rsidRPr="00671201">
        <w:rPr>
          <w:sz w:val="28"/>
          <w:szCs w:val="28"/>
        </w:rPr>
        <w:t xml:space="preserve">В целом на реализацию программы за весь период с 2014 по 2020 гг. </w:t>
      </w:r>
      <w:r w:rsidRPr="00CC3B9B">
        <w:rPr>
          <w:b/>
          <w:sz w:val="28"/>
          <w:szCs w:val="28"/>
        </w:rPr>
        <w:t>фактически было и</w:t>
      </w:r>
      <w:r w:rsidR="00CC3B9B" w:rsidRPr="00CC3B9B">
        <w:rPr>
          <w:b/>
          <w:sz w:val="28"/>
          <w:szCs w:val="28"/>
        </w:rPr>
        <w:t>зрасходовано 106 522,0 тыс. рублей</w:t>
      </w:r>
      <w:r w:rsidRPr="00671201">
        <w:rPr>
          <w:sz w:val="28"/>
          <w:szCs w:val="28"/>
        </w:rPr>
        <w:t xml:space="preserve">, в том числе </w:t>
      </w:r>
      <w:r w:rsidR="00CC3B9B">
        <w:rPr>
          <w:sz w:val="28"/>
          <w:szCs w:val="28"/>
        </w:rPr>
        <w:t>из</w:t>
      </w:r>
      <w:r w:rsidRPr="00671201">
        <w:rPr>
          <w:sz w:val="28"/>
          <w:szCs w:val="28"/>
        </w:rPr>
        <w:t xml:space="preserve"> местн</w:t>
      </w:r>
      <w:r w:rsidR="00CC3B9B">
        <w:rPr>
          <w:sz w:val="28"/>
          <w:szCs w:val="28"/>
        </w:rPr>
        <w:t>ого бюджета – 15 501,5 тыс. рублей</w:t>
      </w:r>
      <w:r w:rsidR="009C6C92">
        <w:rPr>
          <w:sz w:val="28"/>
          <w:szCs w:val="28"/>
        </w:rPr>
        <w:t xml:space="preserve"> (14,6%)</w:t>
      </w:r>
      <w:r w:rsidR="00CC3B9B">
        <w:rPr>
          <w:sz w:val="28"/>
          <w:szCs w:val="28"/>
        </w:rPr>
        <w:t>. Из</w:t>
      </w:r>
      <w:r w:rsidRPr="00671201">
        <w:rPr>
          <w:sz w:val="28"/>
          <w:szCs w:val="28"/>
        </w:rPr>
        <w:t xml:space="preserve"> федерального бюджета </w:t>
      </w:r>
      <w:r w:rsidR="00CC3B9B">
        <w:rPr>
          <w:sz w:val="28"/>
          <w:szCs w:val="28"/>
        </w:rPr>
        <w:t>было привлечено 54,7% или</w:t>
      </w:r>
      <w:r w:rsidRPr="00671201">
        <w:rPr>
          <w:sz w:val="28"/>
          <w:szCs w:val="28"/>
        </w:rPr>
        <w:t xml:space="preserve"> 58 318,2 тыс. руб</w:t>
      </w:r>
      <w:r w:rsidR="00CC3B9B">
        <w:rPr>
          <w:sz w:val="28"/>
          <w:szCs w:val="28"/>
        </w:rPr>
        <w:t>лей</w:t>
      </w:r>
      <w:r w:rsidRPr="00671201">
        <w:rPr>
          <w:sz w:val="28"/>
          <w:szCs w:val="28"/>
        </w:rPr>
        <w:t>, област</w:t>
      </w:r>
      <w:r w:rsidR="00CC3B9B">
        <w:rPr>
          <w:sz w:val="28"/>
          <w:szCs w:val="28"/>
        </w:rPr>
        <w:t>ного бюджета – 26,7% или 28 474,2 тыс. рублей</w:t>
      </w:r>
      <w:r w:rsidRPr="00671201">
        <w:rPr>
          <w:sz w:val="28"/>
          <w:szCs w:val="28"/>
        </w:rPr>
        <w:t>, бюджет</w:t>
      </w:r>
      <w:r w:rsidR="00CC3B9B">
        <w:rPr>
          <w:sz w:val="28"/>
          <w:szCs w:val="28"/>
        </w:rPr>
        <w:t>ов поселений и внебюджетных источников 4,0% или 4 228,1 тыс. рублей.</w:t>
      </w:r>
    </w:p>
    <w:p w:rsidR="00671201" w:rsidRPr="00671201" w:rsidRDefault="00671201" w:rsidP="00671201">
      <w:pPr>
        <w:pStyle w:val="af"/>
        <w:suppressAutoHyphens/>
        <w:ind w:firstLine="680"/>
        <w:contextualSpacing/>
        <w:jc w:val="both"/>
        <w:rPr>
          <w:sz w:val="28"/>
          <w:szCs w:val="28"/>
        </w:rPr>
      </w:pPr>
      <w:r w:rsidRPr="00EF31C4">
        <w:rPr>
          <w:b/>
          <w:sz w:val="28"/>
          <w:szCs w:val="28"/>
        </w:rPr>
        <w:t>По первым двум критериям</w:t>
      </w:r>
      <w:r w:rsidRPr="00671201">
        <w:rPr>
          <w:sz w:val="28"/>
          <w:szCs w:val="28"/>
        </w:rPr>
        <w:t xml:space="preserve"> оценка эффективности </w:t>
      </w:r>
      <w:r w:rsidR="009C6C92">
        <w:rPr>
          <w:sz w:val="28"/>
          <w:szCs w:val="28"/>
        </w:rPr>
        <w:t>муниципальной п</w:t>
      </w:r>
      <w:r w:rsidRPr="00671201">
        <w:rPr>
          <w:sz w:val="28"/>
          <w:szCs w:val="28"/>
        </w:rPr>
        <w:t>рограммы составила 0,71 балла из максимально возможных 2,00 баллов.</w:t>
      </w:r>
    </w:p>
    <w:p w:rsidR="00671201" w:rsidRPr="00671201" w:rsidRDefault="00671201" w:rsidP="00671201">
      <w:pPr>
        <w:pStyle w:val="af"/>
        <w:suppressAutoHyphens/>
        <w:ind w:firstLine="680"/>
        <w:contextualSpacing/>
        <w:jc w:val="both"/>
        <w:rPr>
          <w:sz w:val="28"/>
          <w:szCs w:val="28"/>
        </w:rPr>
      </w:pPr>
      <w:r w:rsidRPr="00671201">
        <w:rPr>
          <w:b/>
          <w:sz w:val="28"/>
          <w:szCs w:val="28"/>
        </w:rPr>
        <w:t xml:space="preserve">Оценка качества управления </w:t>
      </w:r>
      <w:r w:rsidRPr="009C6C92">
        <w:rPr>
          <w:sz w:val="28"/>
          <w:szCs w:val="28"/>
        </w:rPr>
        <w:t>муниципальной программой</w:t>
      </w:r>
      <w:r w:rsidRPr="00671201">
        <w:rPr>
          <w:sz w:val="28"/>
          <w:szCs w:val="28"/>
        </w:rPr>
        <w:t xml:space="preserve"> за 2020 год составила 0,60 из максимального 1,00 балла. </w:t>
      </w:r>
    </w:p>
    <w:p w:rsidR="00671201" w:rsidRPr="00EF31C4" w:rsidRDefault="00671201" w:rsidP="00671201">
      <w:pPr>
        <w:pStyle w:val="af"/>
        <w:suppressAutoHyphens/>
        <w:ind w:firstLine="680"/>
        <w:contextualSpacing/>
        <w:jc w:val="both"/>
        <w:rPr>
          <w:sz w:val="28"/>
          <w:szCs w:val="28"/>
        </w:rPr>
      </w:pPr>
      <w:r w:rsidRPr="00EF31C4">
        <w:rPr>
          <w:sz w:val="28"/>
          <w:szCs w:val="28"/>
        </w:rPr>
        <w:t xml:space="preserve">Оценка </w:t>
      </w:r>
      <w:r w:rsidR="00EF31C4" w:rsidRPr="00EF31C4">
        <w:rPr>
          <w:sz w:val="28"/>
          <w:szCs w:val="28"/>
        </w:rPr>
        <w:t>эффективности</w:t>
      </w:r>
      <w:r w:rsidR="00EF31C4">
        <w:rPr>
          <w:sz w:val="28"/>
          <w:szCs w:val="28"/>
        </w:rPr>
        <w:t xml:space="preserve"> </w:t>
      </w:r>
      <w:r w:rsidR="00555D9B">
        <w:rPr>
          <w:sz w:val="28"/>
          <w:szCs w:val="28"/>
        </w:rPr>
        <w:t xml:space="preserve">муниципальной программы </w:t>
      </w:r>
      <w:bookmarkStart w:id="0" w:name="_GoBack"/>
      <w:bookmarkEnd w:id="0"/>
      <w:r w:rsidR="00EF31C4">
        <w:rPr>
          <w:sz w:val="28"/>
          <w:szCs w:val="28"/>
        </w:rPr>
        <w:t xml:space="preserve">по первым двум критериям и оценка </w:t>
      </w:r>
      <w:r w:rsidRPr="00EF31C4">
        <w:rPr>
          <w:sz w:val="28"/>
          <w:szCs w:val="28"/>
        </w:rPr>
        <w:t xml:space="preserve">качества управления муниципальной программой за период 2015-2020 годы, представлена </w:t>
      </w:r>
      <w:r w:rsidR="000407CB" w:rsidRPr="00EF31C4">
        <w:rPr>
          <w:sz w:val="28"/>
          <w:szCs w:val="28"/>
        </w:rPr>
        <w:t>на Рисунке 1.</w:t>
      </w:r>
      <w:r w:rsidR="00EF31C4">
        <w:rPr>
          <w:sz w:val="28"/>
          <w:szCs w:val="28"/>
        </w:rPr>
        <w:t xml:space="preserve"> </w:t>
      </w:r>
    </w:p>
    <w:p w:rsidR="009C6C92" w:rsidRDefault="009C6C92" w:rsidP="00EF31C4">
      <w:pPr>
        <w:pStyle w:val="af"/>
        <w:suppressAutoHyphens/>
        <w:contextualSpacing/>
        <w:jc w:val="both"/>
        <w:rPr>
          <w:sz w:val="28"/>
          <w:szCs w:val="28"/>
        </w:rPr>
      </w:pPr>
      <w:r>
        <w:rPr>
          <w:noProof/>
          <w:sz w:val="28"/>
          <w:szCs w:val="28"/>
        </w:rPr>
        <w:drawing>
          <wp:inline distT="0" distB="0" distL="0" distR="0">
            <wp:extent cx="5937250" cy="1325880"/>
            <wp:effectExtent l="19050" t="0" r="2540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07CB" w:rsidRDefault="000407CB" w:rsidP="00EF31C4">
      <w:pPr>
        <w:pStyle w:val="af"/>
        <w:suppressAutoHyphens/>
        <w:contextualSpacing/>
        <w:jc w:val="center"/>
        <w:rPr>
          <w:b/>
        </w:rPr>
      </w:pPr>
      <w:r w:rsidRPr="001C6F95">
        <w:rPr>
          <w:b/>
        </w:rPr>
        <w:t>Рисунок 1. Оценка</w:t>
      </w:r>
      <w:r w:rsidR="00846B48">
        <w:rPr>
          <w:b/>
        </w:rPr>
        <w:t xml:space="preserve"> эффективности муниципальной программы</w:t>
      </w:r>
      <w:r w:rsidRPr="001C6F95">
        <w:rPr>
          <w:b/>
        </w:rPr>
        <w:t xml:space="preserve"> </w:t>
      </w:r>
      <w:r w:rsidR="00846B48">
        <w:rPr>
          <w:b/>
        </w:rPr>
        <w:t xml:space="preserve">по первым двум критериям и </w:t>
      </w:r>
      <w:r w:rsidR="00846B48" w:rsidRPr="00846B48">
        <w:rPr>
          <w:b/>
        </w:rPr>
        <w:t xml:space="preserve">оценка </w:t>
      </w:r>
      <w:r w:rsidRPr="00846B48">
        <w:rPr>
          <w:b/>
        </w:rPr>
        <w:t>качества управления муниципальной</w:t>
      </w:r>
      <w:r w:rsidRPr="001C6F95">
        <w:rPr>
          <w:b/>
        </w:rPr>
        <w:t xml:space="preserve"> программой за период 2015-2020 годы</w:t>
      </w:r>
      <w:r w:rsidR="007F6CFA" w:rsidRPr="001C6F95">
        <w:rPr>
          <w:b/>
        </w:rPr>
        <w:t>, в баллах</w:t>
      </w:r>
      <w:r w:rsidR="00EF31C4" w:rsidRPr="001C6F95">
        <w:rPr>
          <w:b/>
        </w:rPr>
        <w:t>.</w:t>
      </w:r>
    </w:p>
    <w:p w:rsidR="00671201" w:rsidRDefault="00671201" w:rsidP="00671201">
      <w:pPr>
        <w:pStyle w:val="af"/>
        <w:suppressAutoHyphens/>
        <w:ind w:firstLine="680"/>
        <w:contextualSpacing/>
        <w:jc w:val="both"/>
        <w:rPr>
          <w:sz w:val="28"/>
          <w:szCs w:val="28"/>
        </w:rPr>
      </w:pPr>
      <w:r w:rsidRPr="00671201">
        <w:rPr>
          <w:sz w:val="28"/>
          <w:szCs w:val="28"/>
        </w:rPr>
        <w:lastRenderedPageBreak/>
        <w:t xml:space="preserve">Из анализа </w:t>
      </w:r>
      <w:r w:rsidR="000407CB">
        <w:rPr>
          <w:sz w:val="28"/>
          <w:szCs w:val="28"/>
        </w:rPr>
        <w:t>рисунк</w:t>
      </w:r>
      <w:r w:rsidR="00EF31C4">
        <w:rPr>
          <w:sz w:val="28"/>
          <w:szCs w:val="28"/>
        </w:rPr>
        <w:t>а</w:t>
      </w:r>
      <w:r w:rsidR="000407CB">
        <w:rPr>
          <w:sz w:val="28"/>
          <w:szCs w:val="28"/>
        </w:rPr>
        <w:t xml:space="preserve"> 1 </w:t>
      </w:r>
      <w:r w:rsidRPr="00671201">
        <w:rPr>
          <w:sz w:val="28"/>
          <w:szCs w:val="28"/>
        </w:rPr>
        <w:t>можно сделать вывод, что на протяжении всего периода реализации Программы управление муниципальной программой осуществлялось не на должном уровне. Наиболее эффективное управление программой осуществлялось в 2015</w:t>
      </w:r>
      <w:r w:rsidR="00555D9B">
        <w:rPr>
          <w:sz w:val="28"/>
          <w:szCs w:val="28"/>
        </w:rPr>
        <w:t>,2016</w:t>
      </w:r>
      <w:r w:rsidRPr="00671201">
        <w:rPr>
          <w:sz w:val="28"/>
          <w:szCs w:val="28"/>
        </w:rPr>
        <w:t xml:space="preserve"> и 2019 год</w:t>
      </w:r>
      <w:r w:rsidR="00EF31C4">
        <w:rPr>
          <w:sz w:val="28"/>
          <w:szCs w:val="28"/>
        </w:rPr>
        <w:t>ах</w:t>
      </w:r>
      <w:r w:rsidRPr="00671201">
        <w:rPr>
          <w:sz w:val="28"/>
          <w:szCs w:val="28"/>
        </w:rPr>
        <w:t>.</w:t>
      </w:r>
    </w:p>
    <w:p w:rsidR="00555D9B" w:rsidRDefault="00555D9B" w:rsidP="00555D9B">
      <w:pPr>
        <w:pStyle w:val="af"/>
        <w:suppressAutoHyphens/>
        <w:ind w:firstLine="680"/>
        <w:contextualSpacing/>
        <w:jc w:val="both"/>
        <w:rPr>
          <w:sz w:val="28"/>
          <w:szCs w:val="28"/>
        </w:rPr>
      </w:pPr>
      <w:r>
        <w:rPr>
          <w:sz w:val="28"/>
          <w:szCs w:val="28"/>
        </w:rPr>
        <w:t>По первым двум критериям оценка эффективности муниципальной программы набольшее значение достигла в 2019 и 2015 годах.</w:t>
      </w:r>
    </w:p>
    <w:p w:rsidR="00671201" w:rsidRPr="00671201" w:rsidRDefault="00671201" w:rsidP="00671201">
      <w:pPr>
        <w:pStyle w:val="af"/>
        <w:suppressAutoHyphens/>
        <w:ind w:firstLine="680"/>
        <w:contextualSpacing/>
        <w:jc w:val="both"/>
        <w:rPr>
          <w:sz w:val="28"/>
          <w:szCs w:val="28"/>
        </w:rPr>
      </w:pPr>
      <w:r w:rsidRPr="00671201">
        <w:rPr>
          <w:sz w:val="28"/>
          <w:szCs w:val="28"/>
        </w:rPr>
        <w:t xml:space="preserve">Таким образом, балльная оценка эффективности Программы </w:t>
      </w:r>
      <w:r w:rsidRPr="00671201">
        <w:rPr>
          <w:b/>
          <w:sz w:val="28"/>
          <w:szCs w:val="28"/>
        </w:rPr>
        <w:t>за 2020 год</w:t>
      </w:r>
      <w:r w:rsidRPr="00671201">
        <w:rPr>
          <w:sz w:val="28"/>
          <w:szCs w:val="28"/>
        </w:rPr>
        <w:t xml:space="preserve"> составляет </w:t>
      </w:r>
      <w:r w:rsidRPr="00671201">
        <w:rPr>
          <w:b/>
          <w:sz w:val="28"/>
          <w:szCs w:val="28"/>
        </w:rPr>
        <w:t>0,69</w:t>
      </w:r>
      <w:r w:rsidRPr="00671201">
        <w:rPr>
          <w:sz w:val="28"/>
          <w:szCs w:val="28"/>
        </w:rPr>
        <w:t xml:space="preserve"> </w:t>
      </w:r>
      <w:r w:rsidRPr="00671201">
        <w:rPr>
          <w:b/>
          <w:sz w:val="28"/>
          <w:szCs w:val="28"/>
        </w:rPr>
        <w:t>балла</w:t>
      </w:r>
      <w:r w:rsidRPr="00671201">
        <w:rPr>
          <w:sz w:val="28"/>
          <w:szCs w:val="28"/>
        </w:rPr>
        <w:t xml:space="preserve">, что выше 0,45, но не более 0,75 включительно (п.4.5 Порядка). Соответственно, эффективность реализации муниципальной программы «Устойчивое развитие сельских территорий муниципального образования «Колпашевский район» Томской области на 2014-2017 годы и на период до 2020 года» </w:t>
      </w:r>
      <w:r w:rsidRPr="00671201">
        <w:rPr>
          <w:b/>
          <w:sz w:val="28"/>
          <w:szCs w:val="28"/>
        </w:rPr>
        <w:t>за 2020 год</w:t>
      </w:r>
      <w:r w:rsidRPr="00671201">
        <w:rPr>
          <w:sz w:val="28"/>
          <w:szCs w:val="28"/>
        </w:rPr>
        <w:t xml:space="preserve"> оценивается как </w:t>
      </w:r>
      <w:r w:rsidRPr="00E84C77">
        <w:rPr>
          <w:b/>
          <w:sz w:val="28"/>
          <w:szCs w:val="28"/>
        </w:rPr>
        <w:t>низкоэффективная</w:t>
      </w:r>
      <w:r w:rsidRPr="00671201">
        <w:rPr>
          <w:sz w:val="28"/>
          <w:szCs w:val="28"/>
        </w:rPr>
        <w:t xml:space="preserve"> и присваивается </w:t>
      </w:r>
      <w:r w:rsidRPr="00E84C77">
        <w:rPr>
          <w:b/>
          <w:sz w:val="28"/>
          <w:szCs w:val="28"/>
        </w:rPr>
        <w:t>I</w:t>
      </w:r>
      <w:r w:rsidRPr="00E84C77">
        <w:rPr>
          <w:b/>
          <w:sz w:val="28"/>
          <w:szCs w:val="28"/>
          <w:lang w:val="en-US"/>
        </w:rPr>
        <w:t>I</w:t>
      </w:r>
      <w:r w:rsidRPr="00E84C77">
        <w:rPr>
          <w:b/>
          <w:sz w:val="28"/>
          <w:szCs w:val="28"/>
        </w:rPr>
        <w:t>I степень эффективности</w:t>
      </w:r>
      <w:r w:rsidRPr="00671201">
        <w:rPr>
          <w:sz w:val="28"/>
          <w:szCs w:val="28"/>
        </w:rPr>
        <w:t xml:space="preserve">. </w:t>
      </w:r>
    </w:p>
    <w:p w:rsidR="00671201" w:rsidRPr="00671201" w:rsidRDefault="00671201" w:rsidP="00671201">
      <w:pPr>
        <w:pStyle w:val="af"/>
        <w:suppressAutoHyphens/>
        <w:ind w:firstLine="680"/>
        <w:contextualSpacing/>
        <w:jc w:val="both"/>
        <w:rPr>
          <w:sz w:val="28"/>
          <w:szCs w:val="28"/>
        </w:rPr>
      </w:pPr>
      <w:r w:rsidRPr="00671201">
        <w:rPr>
          <w:color w:val="FF0000"/>
          <w:sz w:val="28"/>
          <w:szCs w:val="28"/>
        </w:rPr>
        <w:tab/>
      </w:r>
      <w:r w:rsidRPr="00671201">
        <w:rPr>
          <w:sz w:val="28"/>
          <w:szCs w:val="28"/>
        </w:rPr>
        <w:t>В соответствии с п</w:t>
      </w:r>
      <w:r w:rsidR="000407CB">
        <w:rPr>
          <w:sz w:val="28"/>
          <w:szCs w:val="28"/>
        </w:rPr>
        <w:t>.</w:t>
      </w:r>
      <w:r w:rsidRPr="00671201">
        <w:rPr>
          <w:sz w:val="28"/>
          <w:szCs w:val="28"/>
        </w:rPr>
        <w:t>4 Порядка за весь период реализации муниципальной программы оценка проводится на основании Итогового отч</w:t>
      </w:r>
      <w:r w:rsidR="000407CB">
        <w:rPr>
          <w:sz w:val="28"/>
          <w:szCs w:val="28"/>
        </w:rPr>
        <w:t>ё</w:t>
      </w:r>
      <w:r w:rsidRPr="00671201">
        <w:rPr>
          <w:sz w:val="28"/>
          <w:szCs w:val="28"/>
        </w:rPr>
        <w:t>та путем определения среднеарифметического значения коэффициента эффективности реализации муниципальной программы, подпрограмм (при и</w:t>
      </w:r>
      <w:r w:rsidR="000407CB">
        <w:rPr>
          <w:sz w:val="28"/>
          <w:szCs w:val="28"/>
        </w:rPr>
        <w:t>х</w:t>
      </w:r>
      <w:r w:rsidRPr="00671201">
        <w:rPr>
          <w:sz w:val="28"/>
          <w:szCs w:val="28"/>
        </w:rPr>
        <w:t xml:space="preserve"> наличии) за годы их реализации.</w:t>
      </w:r>
    </w:p>
    <w:p w:rsidR="00671201" w:rsidRDefault="00671201" w:rsidP="00671201">
      <w:pPr>
        <w:pStyle w:val="af"/>
        <w:suppressAutoHyphens/>
        <w:ind w:firstLine="680"/>
        <w:contextualSpacing/>
        <w:jc w:val="both"/>
        <w:rPr>
          <w:sz w:val="28"/>
          <w:szCs w:val="28"/>
        </w:rPr>
      </w:pPr>
      <w:r w:rsidRPr="00671201">
        <w:rPr>
          <w:sz w:val="28"/>
          <w:szCs w:val="28"/>
        </w:rPr>
        <w:tab/>
        <w:t xml:space="preserve">Настоящая оценка эффективности </w:t>
      </w:r>
      <w:r w:rsidR="001C6F95">
        <w:rPr>
          <w:sz w:val="28"/>
          <w:szCs w:val="28"/>
        </w:rPr>
        <w:t xml:space="preserve">за весь период </w:t>
      </w:r>
      <w:r w:rsidRPr="00671201">
        <w:rPr>
          <w:sz w:val="28"/>
          <w:szCs w:val="28"/>
        </w:rPr>
        <w:t xml:space="preserve">реализации </w:t>
      </w:r>
      <w:r w:rsidR="000407CB">
        <w:rPr>
          <w:sz w:val="28"/>
          <w:szCs w:val="28"/>
        </w:rPr>
        <w:t>муниципальной п</w:t>
      </w:r>
      <w:r w:rsidRPr="00671201">
        <w:rPr>
          <w:sz w:val="28"/>
          <w:szCs w:val="28"/>
        </w:rPr>
        <w:t xml:space="preserve">рограммы проведена за 2015-2020 гг. </w:t>
      </w:r>
      <w:r w:rsidR="001C6F95">
        <w:rPr>
          <w:sz w:val="28"/>
          <w:szCs w:val="28"/>
        </w:rPr>
        <w:t xml:space="preserve">(в </w:t>
      </w:r>
      <w:r w:rsidRPr="00671201">
        <w:rPr>
          <w:sz w:val="28"/>
          <w:szCs w:val="28"/>
        </w:rPr>
        <w:t>расч</w:t>
      </w:r>
      <w:r w:rsidR="000407CB">
        <w:rPr>
          <w:sz w:val="28"/>
          <w:szCs w:val="28"/>
        </w:rPr>
        <w:t>ё</w:t>
      </w:r>
      <w:r w:rsidRPr="00671201">
        <w:rPr>
          <w:sz w:val="28"/>
          <w:szCs w:val="28"/>
        </w:rPr>
        <w:t>те не учт</w:t>
      </w:r>
      <w:r w:rsidR="000407CB">
        <w:rPr>
          <w:sz w:val="28"/>
          <w:szCs w:val="28"/>
        </w:rPr>
        <w:t>ё</w:t>
      </w:r>
      <w:r w:rsidRPr="00671201">
        <w:rPr>
          <w:sz w:val="28"/>
          <w:szCs w:val="28"/>
        </w:rPr>
        <w:t>н коэффи</w:t>
      </w:r>
      <w:r w:rsidR="00E84C77">
        <w:rPr>
          <w:sz w:val="28"/>
          <w:szCs w:val="28"/>
        </w:rPr>
        <w:t>циент эффективности реализации муниципальной п</w:t>
      </w:r>
      <w:r w:rsidRPr="00671201">
        <w:rPr>
          <w:sz w:val="28"/>
          <w:szCs w:val="28"/>
        </w:rPr>
        <w:t xml:space="preserve">рограммы за 2014 год, </w:t>
      </w:r>
      <w:r w:rsidR="001C6F95">
        <w:rPr>
          <w:sz w:val="28"/>
          <w:szCs w:val="28"/>
        </w:rPr>
        <w:t>поскольку применялся</w:t>
      </w:r>
      <w:r w:rsidRPr="00671201">
        <w:rPr>
          <w:sz w:val="28"/>
          <w:szCs w:val="28"/>
        </w:rPr>
        <w:t xml:space="preserve"> ин</w:t>
      </w:r>
      <w:r w:rsidR="001C6F95">
        <w:rPr>
          <w:sz w:val="28"/>
          <w:szCs w:val="28"/>
        </w:rPr>
        <w:t>ой</w:t>
      </w:r>
      <w:r w:rsidRPr="00671201">
        <w:rPr>
          <w:sz w:val="28"/>
          <w:szCs w:val="28"/>
        </w:rPr>
        <w:t xml:space="preserve"> метод</w:t>
      </w:r>
      <w:r w:rsidR="001C6F95">
        <w:rPr>
          <w:sz w:val="28"/>
          <w:szCs w:val="28"/>
        </w:rPr>
        <w:t xml:space="preserve"> оценки)</w:t>
      </w:r>
      <w:r w:rsidRPr="00671201">
        <w:rPr>
          <w:sz w:val="28"/>
          <w:szCs w:val="28"/>
        </w:rPr>
        <w:t>.</w:t>
      </w:r>
    </w:p>
    <w:p w:rsidR="00E84C77" w:rsidRDefault="001C6F95" w:rsidP="00671201">
      <w:pPr>
        <w:pStyle w:val="af"/>
        <w:suppressAutoHyphens/>
        <w:ind w:firstLine="680"/>
        <w:contextualSpacing/>
        <w:jc w:val="both"/>
        <w:rPr>
          <w:sz w:val="28"/>
          <w:szCs w:val="28"/>
        </w:rPr>
      </w:pPr>
      <w:r>
        <w:rPr>
          <w:sz w:val="28"/>
          <w:szCs w:val="28"/>
        </w:rPr>
        <w:t xml:space="preserve">На рисунке 2 </w:t>
      </w:r>
      <w:r w:rsidR="00E84C77">
        <w:rPr>
          <w:sz w:val="28"/>
          <w:szCs w:val="28"/>
        </w:rPr>
        <w:t>представлена информация об эффективности муниципальной программы в баллах и степени её эффективности по годам реализации.</w:t>
      </w:r>
    </w:p>
    <w:p w:rsidR="000407CB" w:rsidRPr="00671201" w:rsidRDefault="000407CB" w:rsidP="00E52B2B">
      <w:pPr>
        <w:pStyle w:val="af"/>
        <w:suppressAutoHyphens/>
        <w:contextualSpacing/>
        <w:jc w:val="both"/>
        <w:rPr>
          <w:sz w:val="28"/>
          <w:szCs w:val="28"/>
        </w:rPr>
      </w:pPr>
      <w:r>
        <w:rPr>
          <w:noProof/>
          <w:sz w:val="28"/>
          <w:szCs w:val="28"/>
        </w:rPr>
        <w:drawing>
          <wp:inline distT="0" distB="0" distL="0" distR="0">
            <wp:extent cx="5875020" cy="1866900"/>
            <wp:effectExtent l="19050" t="0" r="1143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3152" w:rsidRDefault="00E84C77" w:rsidP="00283152">
      <w:pPr>
        <w:pStyle w:val="af"/>
        <w:suppressAutoHyphens/>
        <w:contextualSpacing/>
        <w:jc w:val="center"/>
        <w:rPr>
          <w:b/>
        </w:rPr>
      </w:pPr>
      <w:r w:rsidRPr="001C6F95">
        <w:rPr>
          <w:b/>
        </w:rPr>
        <w:t xml:space="preserve">Рисунок 2. Оценка эффективности муниципальной программы в баллах </w:t>
      </w:r>
    </w:p>
    <w:p w:rsidR="00E84C77" w:rsidRPr="001C6F95" w:rsidRDefault="00E84C77" w:rsidP="00283152">
      <w:pPr>
        <w:pStyle w:val="af"/>
        <w:suppressAutoHyphens/>
        <w:contextualSpacing/>
        <w:jc w:val="center"/>
        <w:rPr>
          <w:b/>
        </w:rPr>
      </w:pPr>
      <w:r w:rsidRPr="001C6F95">
        <w:rPr>
          <w:b/>
        </w:rPr>
        <w:t xml:space="preserve">и степень её </w:t>
      </w:r>
      <w:r w:rsidR="00283152">
        <w:rPr>
          <w:b/>
        </w:rPr>
        <w:t>э</w:t>
      </w:r>
      <w:r w:rsidRPr="001C6F95">
        <w:rPr>
          <w:b/>
        </w:rPr>
        <w:t>ффективности за период 2015-2020 годы</w:t>
      </w:r>
    </w:p>
    <w:p w:rsidR="00E84C77" w:rsidRPr="001C6F95" w:rsidRDefault="00E84C77" w:rsidP="00E84C77">
      <w:pPr>
        <w:pStyle w:val="af"/>
        <w:suppressAutoHyphens/>
        <w:ind w:firstLine="680"/>
        <w:contextualSpacing/>
        <w:jc w:val="center"/>
        <w:rPr>
          <w:b/>
        </w:rPr>
      </w:pPr>
    </w:p>
    <w:p w:rsidR="00671201" w:rsidRPr="00671201" w:rsidRDefault="00671201" w:rsidP="00671201">
      <w:pPr>
        <w:pStyle w:val="af"/>
        <w:suppressAutoHyphens/>
        <w:ind w:firstLine="680"/>
        <w:contextualSpacing/>
        <w:jc w:val="both"/>
        <w:rPr>
          <w:b/>
          <w:sz w:val="28"/>
          <w:szCs w:val="28"/>
          <w:u w:val="single"/>
        </w:rPr>
      </w:pPr>
      <w:r w:rsidRPr="00671201">
        <w:rPr>
          <w:b/>
          <w:sz w:val="28"/>
          <w:szCs w:val="28"/>
        </w:rPr>
        <w:t>По итогам реализации</w:t>
      </w:r>
      <w:r w:rsidRPr="00671201">
        <w:rPr>
          <w:sz w:val="28"/>
          <w:szCs w:val="28"/>
        </w:rPr>
        <w:t xml:space="preserve"> муниципальной программы оценка эффективности </w:t>
      </w:r>
      <w:r w:rsidR="00864B90">
        <w:rPr>
          <w:sz w:val="28"/>
          <w:szCs w:val="28"/>
        </w:rPr>
        <w:t xml:space="preserve">её реализации </w:t>
      </w:r>
      <w:r w:rsidRPr="00671201">
        <w:rPr>
          <w:sz w:val="28"/>
          <w:szCs w:val="28"/>
        </w:rPr>
        <w:t xml:space="preserve">составила </w:t>
      </w:r>
      <w:r w:rsidRPr="00671201">
        <w:rPr>
          <w:b/>
          <w:sz w:val="28"/>
          <w:szCs w:val="28"/>
        </w:rPr>
        <w:t>0,71 балла</w:t>
      </w:r>
      <w:r w:rsidRPr="00671201">
        <w:rPr>
          <w:sz w:val="28"/>
          <w:szCs w:val="28"/>
        </w:rPr>
        <w:t xml:space="preserve"> из максимально возможных 2,00 баллов и признается как </w:t>
      </w:r>
      <w:r w:rsidRPr="00864B90">
        <w:rPr>
          <w:b/>
          <w:sz w:val="28"/>
          <w:szCs w:val="28"/>
        </w:rPr>
        <w:t>низкоэффективная.</w:t>
      </w:r>
    </w:p>
    <w:p w:rsidR="00671201" w:rsidRPr="00671201" w:rsidRDefault="00671201" w:rsidP="00671201">
      <w:pPr>
        <w:pStyle w:val="af"/>
        <w:suppressAutoHyphens/>
        <w:ind w:firstLine="680"/>
        <w:contextualSpacing/>
        <w:jc w:val="both"/>
        <w:rPr>
          <w:sz w:val="28"/>
          <w:szCs w:val="28"/>
        </w:rPr>
      </w:pPr>
      <w:r w:rsidRPr="00671201">
        <w:rPr>
          <w:sz w:val="28"/>
          <w:szCs w:val="28"/>
        </w:rPr>
        <w:t xml:space="preserve">Цель муниципальной программы не достигнута. Мероприятия, которые были запланированы для реализации в рамках </w:t>
      </w:r>
      <w:r w:rsidR="00864B90">
        <w:rPr>
          <w:sz w:val="28"/>
          <w:szCs w:val="28"/>
        </w:rPr>
        <w:t>муниципальной п</w:t>
      </w:r>
      <w:r w:rsidRPr="00671201">
        <w:rPr>
          <w:sz w:val="28"/>
          <w:szCs w:val="28"/>
        </w:rPr>
        <w:t>рограммы, необходимы, так как влияют на развитие сельских территорий и создание условий для комфортного проживания граждан в сельской местности.</w:t>
      </w:r>
    </w:p>
    <w:p w:rsidR="00671201" w:rsidRPr="00671201" w:rsidRDefault="00671201" w:rsidP="00671201">
      <w:pPr>
        <w:pStyle w:val="af"/>
        <w:suppressAutoHyphens/>
        <w:ind w:firstLine="680"/>
        <w:contextualSpacing/>
        <w:jc w:val="both"/>
        <w:rPr>
          <w:sz w:val="28"/>
          <w:szCs w:val="28"/>
        </w:rPr>
      </w:pPr>
      <w:r w:rsidRPr="00671201">
        <w:rPr>
          <w:sz w:val="28"/>
          <w:szCs w:val="28"/>
        </w:rPr>
        <w:lastRenderedPageBreak/>
        <w:t xml:space="preserve">Реализация муниципальной программы потребовала значительных финансовых затрат, однако эффективность муниципальной программы не достигнута. </w:t>
      </w:r>
    </w:p>
    <w:p w:rsidR="00671201" w:rsidRPr="00671201" w:rsidRDefault="00671201" w:rsidP="00671201">
      <w:pPr>
        <w:pStyle w:val="af"/>
        <w:suppressAutoHyphens/>
        <w:ind w:firstLine="680"/>
        <w:contextualSpacing/>
        <w:jc w:val="both"/>
        <w:rPr>
          <w:sz w:val="28"/>
          <w:szCs w:val="28"/>
        </w:rPr>
      </w:pPr>
      <w:r w:rsidRPr="00671201">
        <w:rPr>
          <w:sz w:val="28"/>
          <w:szCs w:val="28"/>
        </w:rPr>
        <w:t>Наиболее положительный эффект в ходе реализации Программы был достигнут за сч</w:t>
      </w:r>
      <w:r w:rsidR="00864B90">
        <w:rPr>
          <w:sz w:val="28"/>
          <w:szCs w:val="28"/>
        </w:rPr>
        <w:t>ё</w:t>
      </w:r>
      <w:r w:rsidRPr="00671201">
        <w:rPr>
          <w:sz w:val="28"/>
          <w:szCs w:val="28"/>
        </w:rPr>
        <w:t>т проведения мероприятия по строительству инженерных сетей в микрорайоне комплексной застройки и реализации проектов (благоустройство сельских территорий) местных инициатив граждан, проживающих в сельской местности.</w:t>
      </w:r>
    </w:p>
    <w:p w:rsidR="00671201" w:rsidRDefault="00671201" w:rsidP="00902CB1">
      <w:pPr>
        <w:tabs>
          <w:tab w:val="left" w:pos="851"/>
        </w:tabs>
        <w:spacing w:line="240" w:lineRule="auto"/>
        <w:ind w:firstLine="567"/>
        <w:contextualSpacing/>
        <w:jc w:val="center"/>
        <w:rPr>
          <w:rFonts w:ascii="Times New Roman" w:hAnsi="Times New Roman" w:cs="Times New Roman"/>
          <w:b/>
          <w:i/>
          <w:sz w:val="28"/>
          <w:szCs w:val="28"/>
        </w:rPr>
      </w:pPr>
    </w:p>
    <w:p w:rsidR="00E905BE" w:rsidRPr="00864B90" w:rsidRDefault="00E905BE" w:rsidP="00902CB1">
      <w:pPr>
        <w:tabs>
          <w:tab w:val="left" w:pos="851"/>
        </w:tabs>
        <w:spacing w:line="240" w:lineRule="auto"/>
        <w:ind w:firstLine="567"/>
        <w:contextualSpacing/>
        <w:jc w:val="center"/>
        <w:rPr>
          <w:rFonts w:ascii="Times New Roman" w:hAnsi="Times New Roman" w:cs="Times New Roman"/>
          <w:b/>
          <w:i/>
          <w:sz w:val="28"/>
          <w:szCs w:val="28"/>
        </w:rPr>
      </w:pPr>
    </w:p>
    <w:p w:rsidR="008C5BA9" w:rsidRPr="00864B90" w:rsidRDefault="0068406C" w:rsidP="00902CB1">
      <w:pPr>
        <w:tabs>
          <w:tab w:val="left" w:pos="851"/>
        </w:tabs>
        <w:spacing w:line="240" w:lineRule="auto"/>
        <w:ind w:firstLine="567"/>
        <w:contextualSpacing/>
        <w:jc w:val="center"/>
        <w:rPr>
          <w:rFonts w:ascii="Times New Roman" w:hAnsi="Times New Roman" w:cs="Times New Roman"/>
          <w:b/>
          <w:i/>
          <w:sz w:val="28"/>
          <w:szCs w:val="28"/>
        </w:rPr>
      </w:pPr>
      <w:r w:rsidRPr="00864B90">
        <w:rPr>
          <w:rFonts w:ascii="Times New Roman" w:hAnsi="Times New Roman" w:cs="Times New Roman"/>
          <w:b/>
          <w:i/>
          <w:sz w:val="28"/>
          <w:szCs w:val="28"/>
        </w:rPr>
        <w:t>1</w:t>
      </w:r>
      <w:r w:rsidR="00864B90" w:rsidRPr="00864B90">
        <w:rPr>
          <w:rFonts w:ascii="Times New Roman" w:hAnsi="Times New Roman" w:cs="Times New Roman"/>
          <w:b/>
          <w:i/>
          <w:sz w:val="28"/>
          <w:szCs w:val="28"/>
        </w:rPr>
        <w:t>1</w:t>
      </w:r>
      <w:r w:rsidR="00E4045A" w:rsidRPr="00864B90">
        <w:rPr>
          <w:rFonts w:ascii="Times New Roman" w:hAnsi="Times New Roman" w:cs="Times New Roman"/>
          <w:b/>
          <w:i/>
          <w:sz w:val="28"/>
          <w:szCs w:val="28"/>
        </w:rPr>
        <w:t xml:space="preserve">. Муниципальная программа </w:t>
      </w:r>
    </w:p>
    <w:p w:rsidR="00E4045A" w:rsidRPr="00864B90" w:rsidRDefault="00E4045A" w:rsidP="00864B90">
      <w:pPr>
        <w:tabs>
          <w:tab w:val="left" w:pos="851"/>
        </w:tabs>
        <w:spacing w:line="240" w:lineRule="auto"/>
        <w:ind w:firstLine="680"/>
        <w:contextualSpacing/>
        <w:jc w:val="center"/>
        <w:rPr>
          <w:rFonts w:ascii="Times New Roman" w:hAnsi="Times New Roman" w:cs="Times New Roman"/>
          <w:b/>
          <w:i/>
          <w:sz w:val="28"/>
          <w:szCs w:val="28"/>
        </w:rPr>
      </w:pPr>
      <w:r w:rsidRPr="00864B90">
        <w:rPr>
          <w:rFonts w:ascii="Times New Roman" w:hAnsi="Times New Roman" w:cs="Times New Roman"/>
          <w:b/>
          <w:i/>
          <w:sz w:val="28"/>
          <w:szCs w:val="28"/>
        </w:rPr>
        <w:t xml:space="preserve">«Обеспечение повышения эффективности муниципального управления в муниципальном </w:t>
      </w:r>
      <w:r w:rsidR="000529A2">
        <w:rPr>
          <w:rFonts w:ascii="Times New Roman" w:hAnsi="Times New Roman" w:cs="Times New Roman"/>
          <w:b/>
          <w:i/>
          <w:sz w:val="28"/>
          <w:szCs w:val="28"/>
        </w:rPr>
        <w:t>образовании «Колпашевский район»</w:t>
      </w:r>
    </w:p>
    <w:p w:rsidR="00864B90" w:rsidRPr="00864B90" w:rsidRDefault="00864B90" w:rsidP="00864B90">
      <w:pPr>
        <w:tabs>
          <w:tab w:val="left" w:pos="851"/>
        </w:tabs>
        <w:spacing w:line="240" w:lineRule="auto"/>
        <w:ind w:firstLine="680"/>
        <w:contextualSpacing/>
        <w:jc w:val="both"/>
        <w:rPr>
          <w:rFonts w:ascii="Times New Roman" w:hAnsi="Times New Roman" w:cs="Times New Roman"/>
          <w:sz w:val="28"/>
          <w:szCs w:val="28"/>
        </w:rPr>
      </w:pPr>
      <w:r w:rsidRPr="00864B90">
        <w:rPr>
          <w:rFonts w:ascii="Times New Roman" w:hAnsi="Times New Roman" w:cs="Times New Roman"/>
          <w:sz w:val="28"/>
          <w:szCs w:val="28"/>
        </w:rPr>
        <w:t xml:space="preserve">Муниципальная программа направлена на повышение эффективности работы органов местного самоуправления муниципального образования «Колпашевский район», развития информационных технологий, уровня профессиональной подготовленности муниципальных служащих, обеспечение защиты прав и законных интересов граждан, общества от угроз, связанных с коррупцией в органах местного самоуправления. </w:t>
      </w:r>
    </w:p>
    <w:p w:rsidR="00864B90" w:rsidRPr="00864B90" w:rsidRDefault="00864B90" w:rsidP="00864B90">
      <w:pPr>
        <w:tabs>
          <w:tab w:val="left" w:pos="851"/>
        </w:tabs>
        <w:spacing w:line="240" w:lineRule="auto"/>
        <w:ind w:firstLine="680"/>
        <w:contextualSpacing/>
        <w:jc w:val="both"/>
        <w:rPr>
          <w:rFonts w:ascii="Times New Roman" w:hAnsi="Times New Roman" w:cs="Times New Roman"/>
          <w:sz w:val="28"/>
          <w:szCs w:val="28"/>
        </w:rPr>
      </w:pPr>
      <w:r w:rsidRPr="00864B90">
        <w:rPr>
          <w:rFonts w:ascii="Times New Roman" w:hAnsi="Times New Roman" w:cs="Times New Roman"/>
          <w:sz w:val="28"/>
          <w:szCs w:val="28"/>
        </w:rPr>
        <w:t>Муниципальная программа рассчитана на 2017-2022 годы, однако  в 2020 году Постановлением Администрации Колпашевского района от 24.12.2020 № 1407 была досрочно завершена реализация муниципальной программы «Обеспечение повышения эффективности муниципального управления в муниципальном образовании «Колпашевский район» и утверждена новая муниципальная программа «Совершенствование системы муниципального управления в Колпашевском районе».</w:t>
      </w:r>
    </w:p>
    <w:p w:rsidR="00864B90" w:rsidRPr="00864B90" w:rsidRDefault="00864B90" w:rsidP="00864B90">
      <w:pPr>
        <w:tabs>
          <w:tab w:val="left" w:pos="851"/>
        </w:tabs>
        <w:spacing w:line="240" w:lineRule="auto"/>
        <w:ind w:firstLine="680"/>
        <w:contextualSpacing/>
        <w:jc w:val="both"/>
        <w:rPr>
          <w:rFonts w:ascii="Times New Roman" w:hAnsi="Times New Roman" w:cs="Times New Roman"/>
          <w:sz w:val="28"/>
          <w:szCs w:val="28"/>
        </w:rPr>
      </w:pPr>
      <w:r w:rsidRPr="00864B90">
        <w:rPr>
          <w:rFonts w:ascii="Times New Roman" w:hAnsi="Times New Roman" w:cs="Times New Roman"/>
          <w:sz w:val="28"/>
          <w:szCs w:val="28"/>
        </w:rPr>
        <w:t>Целевым показателем реализации муниципальной программы являлась доля населения, удовлетворенного деятельностью органов местного самоуправления Колпашевского района.</w:t>
      </w:r>
    </w:p>
    <w:p w:rsidR="00864B90" w:rsidRPr="000529A2" w:rsidRDefault="00864B90" w:rsidP="000529A2">
      <w:pPr>
        <w:tabs>
          <w:tab w:val="left" w:pos="851"/>
        </w:tabs>
        <w:spacing w:line="240" w:lineRule="auto"/>
        <w:ind w:firstLine="680"/>
        <w:contextualSpacing/>
        <w:jc w:val="both"/>
        <w:rPr>
          <w:rFonts w:ascii="Times New Roman" w:hAnsi="Times New Roman" w:cs="Times New Roman"/>
          <w:sz w:val="28"/>
          <w:szCs w:val="28"/>
        </w:rPr>
      </w:pPr>
      <w:r w:rsidRPr="000529A2">
        <w:rPr>
          <w:rFonts w:ascii="Times New Roman" w:hAnsi="Times New Roman" w:cs="Times New Roman"/>
          <w:sz w:val="28"/>
          <w:szCs w:val="28"/>
        </w:rPr>
        <w:t xml:space="preserve">Достижение плановых значений целевых показателей за период 2017-2020 годы, представлено в Таблице </w:t>
      </w:r>
      <w:r w:rsidR="000529A2" w:rsidRPr="000529A2">
        <w:rPr>
          <w:rFonts w:ascii="Times New Roman" w:hAnsi="Times New Roman" w:cs="Times New Roman"/>
          <w:sz w:val="28"/>
          <w:szCs w:val="28"/>
        </w:rPr>
        <w:t>14.</w:t>
      </w:r>
      <w:r w:rsidRPr="000529A2">
        <w:rPr>
          <w:rFonts w:ascii="Times New Roman" w:hAnsi="Times New Roman" w:cs="Times New Roman"/>
          <w:sz w:val="28"/>
          <w:szCs w:val="28"/>
        </w:rPr>
        <w:t xml:space="preserve">                                    </w:t>
      </w:r>
    </w:p>
    <w:p w:rsidR="000529A2" w:rsidRPr="00671201" w:rsidRDefault="000529A2" w:rsidP="000529A2">
      <w:pPr>
        <w:pStyle w:val="af"/>
      </w:pPr>
      <w:r>
        <w:rPr>
          <w:b/>
        </w:rPr>
        <w:t>Таблица 14</w:t>
      </w:r>
      <w:r w:rsidRPr="003226EB">
        <w:rPr>
          <w:b/>
        </w:rPr>
        <w:t xml:space="preserve">. Информация о степени достижения целевых показателей муниципальной </w:t>
      </w:r>
      <w:r>
        <w:rPr>
          <w:b/>
        </w:rPr>
        <w:t>п</w:t>
      </w:r>
      <w:r w:rsidRPr="003226EB">
        <w:rPr>
          <w:b/>
        </w:rPr>
        <w:t>рограммы</w:t>
      </w:r>
      <w:r>
        <w:rPr>
          <w:b/>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418"/>
        <w:gridCol w:w="851"/>
        <w:gridCol w:w="850"/>
        <w:gridCol w:w="851"/>
        <w:gridCol w:w="850"/>
      </w:tblGrid>
      <w:tr w:rsidR="00070592" w:rsidRPr="005863B2" w:rsidTr="00070592">
        <w:trPr>
          <w:trHeight w:val="575"/>
        </w:trPr>
        <w:tc>
          <w:tcPr>
            <w:tcW w:w="4644"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Наименование показателя</w:t>
            </w:r>
          </w:p>
        </w:tc>
        <w:tc>
          <w:tcPr>
            <w:tcW w:w="1418"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Значение показателя</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2017 год</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2018 год</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2019 год</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2020 год</w:t>
            </w:r>
          </w:p>
        </w:tc>
      </w:tr>
      <w:tr w:rsidR="00070592" w:rsidRPr="005863B2" w:rsidTr="00070592">
        <w:trPr>
          <w:trHeight w:val="275"/>
        </w:trPr>
        <w:tc>
          <w:tcPr>
            <w:tcW w:w="4644" w:type="dxa"/>
            <w:vMerge w:val="restart"/>
          </w:tcPr>
          <w:p w:rsidR="00070592" w:rsidRPr="00070592" w:rsidRDefault="00070592" w:rsidP="005863B2">
            <w:pPr>
              <w:tabs>
                <w:tab w:val="left" w:pos="851"/>
              </w:tabs>
              <w:spacing w:line="240" w:lineRule="auto"/>
              <w:contextualSpacing/>
              <w:rPr>
                <w:rFonts w:ascii="Times New Roman" w:hAnsi="Times New Roman" w:cs="Times New Roman"/>
                <w:sz w:val="24"/>
                <w:szCs w:val="24"/>
              </w:rPr>
            </w:pPr>
            <w:r w:rsidRPr="00070592">
              <w:rPr>
                <w:rFonts w:ascii="Times New Roman" w:hAnsi="Times New Roman" w:cs="Times New Roman"/>
                <w:sz w:val="24"/>
                <w:szCs w:val="24"/>
              </w:rPr>
              <w:t>Доля населения, удовлетворенного деятельностью органов местного самоуправления Колпашевского района, %.</w:t>
            </w:r>
          </w:p>
        </w:tc>
        <w:tc>
          <w:tcPr>
            <w:tcW w:w="1418"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план</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57,9</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60,0</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60,0</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60,0</w:t>
            </w:r>
          </w:p>
        </w:tc>
      </w:tr>
      <w:tr w:rsidR="00070592" w:rsidRPr="005863B2" w:rsidTr="00070592">
        <w:trPr>
          <w:trHeight w:val="150"/>
        </w:trPr>
        <w:tc>
          <w:tcPr>
            <w:tcW w:w="4644" w:type="dxa"/>
            <w:vMerge/>
          </w:tcPr>
          <w:p w:rsidR="00070592" w:rsidRPr="00070592" w:rsidRDefault="00070592" w:rsidP="00864B90">
            <w:pPr>
              <w:tabs>
                <w:tab w:val="left" w:pos="851"/>
              </w:tabs>
              <w:spacing w:line="240" w:lineRule="auto"/>
              <w:contextualSpacing/>
              <w:jc w:val="both"/>
              <w:rPr>
                <w:rFonts w:ascii="Times New Roman" w:hAnsi="Times New Roman" w:cs="Times New Roman"/>
                <w:sz w:val="24"/>
                <w:szCs w:val="24"/>
              </w:rPr>
            </w:pPr>
          </w:p>
        </w:tc>
        <w:tc>
          <w:tcPr>
            <w:tcW w:w="1418"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факт</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56,14</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51,3</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55,29</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sz w:val="24"/>
                <w:szCs w:val="24"/>
              </w:rPr>
            </w:pPr>
            <w:r w:rsidRPr="00070592">
              <w:rPr>
                <w:rFonts w:ascii="Times New Roman" w:hAnsi="Times New Roman" w:cs="Times New Roman"/>
                <w:sz w:val="24"/>
                <w:szCs w:val="24"/>
              </w:rPr>
              <w:t>47,27</w:t>
            </w:r>
          </w:p>
        </w:tc>
      </w:tr>
      <w:tr w:rsidR="00070592" w:rsidRPr="005863B2" w:rsidTr="00070592">
        <w:trPr>
          <w:trHeight w:val="301"/>
        </w:trPr>
        <w:tc>
          <w:tcPr>
            <w:tcW w:w="4644" w:type="dxa"/>
          </w:tcPr>
          <w:p w:rsidR="00070592" w:rsidRPr="00070592" w:rsidRDefault="00070592" w:rsidP="00864B90">
            <w:pPr>
              <w:tabs>
                <w:tab w:val="left" w:pos="851"/>
              </w:tabs>
              <w:spacing w:line="240" w:lineRule="auto"/>
              <w:contextualSpacing/>
              <w:jc w:val="both"/>
              <w:rPr>
                <w:rFonts w:ascii="Times New Roman" w:hAnsi="Times New Roman" w:cs="Times New Roman"/>
                <w:i/>
                <w:sz w:val="24"/>
                <w:szCs w:val="24"/>
              </w:rPr>
            </w:pPr>
            <w:r w:rsidRPr="00070592">
              <w:rPr>
                <w:rFonts w:ascii="Times New Roman" w:hAnsi="Times New Roman" w:cs="Times New Roman"/>
                <w:i/>
                <w:sz w:val="24"/>
                <w:szCs w:val="24"/>
              </w:rPr>
              <w:t>% достижения планового показателя</w:t>
            </w:r>
          </w:p>
        </w:tc>
        <w:tc>
          <w:tcPr>
            <w:tcW w:w="1418" w:type="dxa"/>
          </w:tcPr>
          <w:p w:rsidR="00070592" w:rsidRPr="00070592" w:rsidRDefault="00070592" w:rsidP="00864B90">
            <w:pPr>
              <w:tabs>
                <w:tab w:val="left" w:pos="851"/>
              </w:tabs>
              <w:spacing w:line="240" w:lineRule="auto"/>
              <w:contextualSpacing/>
              <w:jc w:val="center"/>
              <w:rPr>
                <w:rFonts w:ascii="Times New Roman" w:hAnsi="Times New Roman" w:cs="Times New Roman"/>
                <w:i/>
                <w:sz w:val="24"/>
                <w:szCs w:val="24"/>
              </w:rPr>
            </w:pP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i/>
                <w:sz w:val="24"/>
                <w:szCs w:val="24"/>
              </w:rPr>
            </w:pPr>
            <w:r w:rsidRPr="00070592">
              <w:rPr>
                <w:rFonts w:ascii="Times New Roman" w:hAnsi="Times New Roman" w:cs="Times New Roman"/>
                <w:i/>
                <w:sz w:val="24"/>
                <w:szCs w:val="24"/>
              </w:rPr>
              <w:t>96,9</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i/>
                <w:sz w:val="24"/>
                <w:szCs w:val="24"/>
              </w:rPr>
            </w:pPr>
            <w:r w:rsidRPr="00070592">
              <w:rPr>
                <w:rFonts w:ascii="Times New Roman" w:hAnsi="Times New Roman" w:cs="Times New Roman"/>
                <w:i/>
                <w:sz w:val="24"/>
                <w:szCs w:val="24"/>
              </w:rPr>
              <w:t>85,5</w:t>
            </w:r>
          </w:p>
        </w:tc>
        <w:tc>
          <w:tcPr>
            <w:tcW w:w="851" w:type="dxa"/>
          </w:tcPr>
          <w:p w:rsidR="00070592" w:rsidRPr="00070592" w:rsidRDefault="00070592" w:rsidP="00864B90">
            <w:pPr>
              <w:tabs>
                <w:tab w:val="left" w:pos="851"/>
              </w:tabs>
              <w:spacing w:line="240" w:lineRule="auto"/>
              <w:contextualSpacing/>
              <w:jc w:val="center"/>
              <w:rPr>
                <w:rFonts w:ascii="Times New Roman" w:hAnsi="Times New Roman" w:cs="Times New Roman"/>
                <w:i/>
                <w:sz w:val="24"/>
                <w:szCs w:val="24"/>
              </w:rPr>
            </w:pPr>
            <w:r w:rsidRPr="00070592">
              <w:rPr>
                <w:rFonts w:ascii="Times New Roman" w:hAnsi="Times New Roman" w:cs="Times New Roman"/>
                <w:i/>
                <w:sz w:val="24"/>
                <w:szCs w:val="24"/>
              </w:rPr>
              <w:t>92,15</w:t>
            </w:r>
          </w:p>
        </w:tc>
        <w:tc>
          <w:tcPr>
            <w:tcW w:w="850" w:type="dxa"/>
          </w:tcPr>
          <w:p w:rsidR="00070592" w:rsidRPr="00070592" w:rsidRDefault="00070592" w:rsidP="00864B90">
            <w:pPr>
              <w:tabs>
                <w:tab w:val="left" w:pos="851"/>
              </w:tabs>
              <w:spacing w:line="240" w:lineRule="auto"/>
              <w:contextualSpacing/>
              <w:jc w:val="center"/>
              <w:rPr>
                <w:rFonts w:ascii="Times New Roman" w:hAnsi="Times New Roman" w:cs="Times New Roman"/>
                <w:i/>
                <w:sz w:val="24"/>
                <w:szCs w:val="24"/>
              </w:rPr>
            </w:pPr>
            <w:r w:rsidRPr="00070592">
              <w:rPr>
                <w:rFonts w:ascii="Times New Roman" w:hAnsi="Times New Roman" w:cs="Times New Roman"/>
                <w:i/>
                <w:sz w:val="24"/>
                <w:szCs w:val="24"/>
              </w:rPr>
              <w:t>78,78</w:t>
            </w:r>
          </w:p>
        </w:tc>
      </w:tr>
    </w:tbl>
    <w:p w:rsidR="00864B90" w:rsidRPr="005863B2" w:rsidRDefault="00864B90" w:rsidP="00864B90">
      <w:pPr>
        <w:tabs>
          <w:tab w:val="left" w:pos="851"/>
        </w:tabs>
        <w:spacing w:line="240" w:lineRule="auto"/>
        <w:ind w:firstLine="680"/>
        <w:contextualSpacing/>
        <w:jc w:val="both"/>
        <w:rPr>
          <w:rFonts w:ascii="Times New Roman" w:hAnsi="Times New Roman" w:cs="Times New Roman"/>
          <w:sz w:val="28"/>
          <w:szCs w:val="28"/>
        </w:rPr>
      </w:pPr>
      <w:r w:rsidRPr="005863B2">
        <w:rPr>
          <w:rFonts w:ascii="Times New Roman" w:hAnsi="Times New Roman" w:cs="Times New Roman"/>
          <w:sz w:val="28"/>
          <w:szCs w:val="28"/>
        </w:rPr>
        <w:t xml:space="preserve">Исходя из данных таблицы, можно отметить, что процент достижения планового значения целевого показателя в 2020 году уменьшился по сравнению с 2019 годом на 13,4%, с 2018 годом на 6,7%, с 2017 годом на 18,1%. </w:t>
      </w:r>
      <w:r w:rsidR="005863B2" w:rsidRPr="005863B2">
        <w:rPr>
          <w:rFonts w:ascii="Times New Roman" w:hAnsi="Times New Roman" w:cs="Times New Roman"/>
          <w:sz w:val="28"/>
          <w:szCs w:val="28"/>
        </w:rPr>
        <w:t xml:space="preserve">По итогам </w:t>
      </w:r>
      <w:r w:rsidR="00655E80">
        <w:rPr>
          <w:rFonts w:ascii="Times New Roman" w:hAnsi="Times New Roman" w:cs="Times New Roman"/>
          <w:sz w:val="28"/>
          <w:szCs w:val="28"/>
        </w:rPr>
        <w:t>2020</w:t>
      </w:r>
      <w:r w:rsidR="005863B2" w:rsidRPr="005863B2">
        <w:rPr>
          <w:rFonts w:ascii="Times New Roman" w:hAnsi="Times New Roman" w:cs="Times New Roman"/>
          <w:sz w:val="28"/>
          <w:szCs w:val="28"/>
        </w:rPr>
        <w:t xml:space="preserve"> года, согласно опросным данным, улучшение жизни в Колпашевском районе отметили 56,1% респондентов, 26,4 % респондентов не отметили никаких изменений, 10,6 % из числа опрошенных заметили </w:t>
      </w:r>
      <w:r w:rsidR="005863B2" w:rsidRPr="005863B2">
        <w:rPr>
          <w:rFonts w:ascii="Times New Roman" w:hAnsi="Times New Roman" w:cs="Times New Roman"/>
          <w:sz w:val="28"/>
          <w:szCs w:val="28"/>
        </w:rPr>
        <w:lastRenderedPageBreak/>
        <w:t>негативные изменения в Колпашевском районе, 6,9% респондентов затруднились ответить.</w:t>
      </w:r>
      <w:r w:rsidRPr="005863B2">
        <w:rPr>
          <w:rFonts w:ascii="Times New Roman" w:hAnsi="Times New Roman" w:cs="Times New Roman"/>
          <w:sz w:val="28"/>
          <w:szCs w:val="28"/>
        </w:rPr>
        <w:t xml:space="preserve"> </w:t>
      </w:r>
    </w:p>
    <w:p w:rsidR="00864B90" w:rsidRDefault="00864B90" w:rsidP="00864B90">
      <w:pPr>
        <w:tabs>
          <w:tab w:val="left" w:pos="851"/>
        </w:tabs>
        <w:spacing w:line="240" w:lineRule="auto"/>
        <w:ind w:firstLine="680"/>
        <w:contextualSpacing/>
        <w:jc w:val="both"/>
        <w:rPr>
          <w:rFonts w:ascii="Times New Roman" w:hAnsi="Times New Roman" w:cs="Times New Roman"/>
          <w:sz w:val="28"/>
          <w:szCs w:val="28"/>
        </w:rPr>
      </w:pPr>
      <w:r w:rsidRPr="005863B2">
        <w:rPr>
          <w:rFonts w:ascii="Times New Roman" w:hAnsi="Times New Roman" w:cs="Times New Roman"/>
          <w:sz w:val="28"/>
          <w:szCs w:val="28"/>
        </w:rPr>
        <w:t xml:space="preserve">За все годы реализации муниципальной программы целевой показатель не </w:t>
      </w:r>
      <w:r w:rsidR="005863B2" w:rsidRPr="005863B2">
        <w:rPr>
          <w:rFonts w:ascii="Times New Roman" w:hAnsi="Times New Roman" w:cs="Times New Roman"/>
          <w:sz w:val="28"/>
          <w:szCs w:val="28"/>
        </w:rPr>
        <w:t>был</w:t>
      </w:r>
      <w:r w:rsidRPr="005863B2">
        <w:rPr>
          <w:rFonts w:ascii="Times New Roman" w:hAnsi="Times New Roman" w:cs="Times New Roman"/>
          <w:sz w:val="28"/>
          <w:szCs w:val="28"/>
        </w:rPr>
        <w:t xml:space="preserve"> достигнут, в результате чего </w:t>
      </w:r>
      <w:r w:rsidR="005863B2" w:rsidRPr="005863B2">
        <w:rPr>
          <w:rFonts w:ascii="Times New Roman" w:hAnsi="Times New Roman" w:cs="Times New Roman"/>
          <w:sz w:val="28"/>
          <w:szCs w:val="28"/>
        </w:rPr>
        <w:t>реализация муниципальн</w:t>
      </w:r>
      <w:r w:rsidR="00655E80">
        <w:rPr>
          <w:rFonts w:ascii="Times New Roman" w:hAnsi="Times New Roman" w:cs="Times New Roman"/>
          <w:sz w:val="28"/>
          <w:szCs w:val="28"/>
        </w:rPr>
        <w:t>ой программы досрочно завершена. Р</w:t>
      </w:r>
      <w:r w:rsidR="005863B2" w:rsidRPr="005863B2">
        <w:rPr>
          <w:rFonts w:ascii="Times New Roman" w:hAnsi="Times New Roman" w:cs="Times New Roman"/>
          <w:sz w:val="28"/>
          <w:szCs w:val="28"/>
        </w:rPr>
        <w:t>азработана и утверждена новая муниципальная программа по совершенствованию системы муниципального управления в Колпашевском районе.</w:t>
      </w:r>
    </w:p>
    <w:p w:rsidR="005863B2" w:rsidRDefault="005863B2" w:rsidP="00864B90">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программы были достигнуты следующие результаты:</w:t>
      </w:r>
    </w:p>
    <w:p w:rsidR="00864B90" w:rsidRDefault="005863B2" w:rsidP="005863B2">
      <w:pPr>
        <w:tabs>
          <w:tab w:val="left" w:pos="851"/>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отчётном году профессиональную подготовку прошли 11% муниципальных служащих</w:t>
      </w:r>
      <w:r w:rsidR="00D940DC">
        <w:rPr>
          <w:rFonts w:ascii="Times New Roman" w:hAnsi="Times New Roman" w:cs="Times New Roman"/>
          <w:sz w:val="28"/>
          <w:szCs w:val="28"/>
        </w:rPr>
        <w:t xml:space="preserve"> или 5 человек</w:t>
      </w:r>
      <w:r>
        <w:rPr>
          <w:rFonts w:ascii="Times New Roman" w:hAnsi="Times New Roman" w:cs="Times New Roman"/>
          <w:sz w:val="28"/>
          <w:szCs w:val="28"/>
        </w:rPr>
        <w:t xml:space="preserve"> (в 2017 году – 42,22%</w:t>
      </w:r>
      <w:r w:rsidR="00D940DC">
        <w:rPr>
          <w:rFonts w:ascii="Times New Roman" w:hAnsi="Times New Roman" w:cs="Times New Roman"/>
          <w:sz w:val="28"/>
          <w:szCs w:val="28"/>
        </w:rPr>
        <w:t xml:space="preserve"> или 19 человек</w:t>
      </w:r>
      <w:r>
        <w:rPr>
          <w:rFonts w:ascii="Times New Roman" w:hAnsi="Times New Roman" w:cs="Times New Roman"/>
          <w:sz w:val="28"/>
          <w:szCs w:val="28"/>
        </w:rPr>
        <w:t>, в 2018 году – 26%</w:t>
      </w:r>
      <w:r w:rsidR="00D940DC">
        <w:rPr>
          <w:rFonts w:ascii="Times New Roman" w:hAnsi="Times New Roman" w:cs="Times New Roman"/>
          <w:sz w:val="28"/>
          <w:szCs w:val="28"/>
        </w:rPr>
        <w:t xml:space="preserve"> или 12 человек</w:t>
      </w:r>
      <w:r>
        <w:rPr>
          <w:rFonts w:ascii="Times New Roman" w:hAnsi="Times New Roman" w:cs="Times New Roman"/>
          <w:sz w:val="28"/>
          <w:szCs w:val="28"/>
        </w:rPr>
        <w:t>, в 2019 году – 18%</w:t>
      </w:r>
      <w:r w:rsidR="00D940DC">
        <w:rPr>
          <w:rFonts w:ascii="Times New Roman" w:hAnsi="Times New Roman" w:cs="Times New Roman"/>
          <w:sz w:val="28"/>
          <w:szCs w:val="28"/>
        </w:rPr>
        <w:t xml:space="preserve"> или 8 человек</w:t>
      </w:r>
      <w:r>
        <w:rPr>
          <w:rFonts w:ascii="Times New Roman" w:hAnsi="Times New Roman" w:cs="Times New Roman"/>
          <w:sz w:val="28"/>
          <w:szCs w:val="28"/>
        </w:rPr>
        <w:t xml:space="preserve">). </w:t>
      </w:r>
      <w:r w:rsidRPr="00E41B44">
        <w:rPr>
          <w:rFonts w:ascii="Times New Roman" w:hAnsi="Times New Roman" w:cs="Times New Roman"/>
          <w:sz w:val="28"/>
          <w:szCs w:val="28"/>
        </w:rPr>
        <w:t>О</w:t>
      </w:r>
      <w:r w:rsidR="00864B90" w:rsidRPr="00E41B44">
        <w:rPr>
          <w:rFonts w:ascii="Times New Roman" w:hAnsi="Times New Roman" w:cs="Times New Roman"/>
          <w:sz w:val="28"/>
          <w:szCs w:val="28"/>
        </w:rPr>
        <w:t>трицательная  динамика обусловлена отсутствием потребности в повышении квалификации запланированного количества муниципальных служащих. В 2020 году обучени</w:t>
      </w:r>
      <w:r w:rsidR="00E41B44" w:rsidRPr="00E41B44">
        <w:rPr>
          <w:rFonts w:ascii="Times New Roman" w:hAnsi="Times New Roman" w:cs="Times New Roman"/>
          <w:sz w:val="28"/>
          <w:szCs w:val="28"/>
        </w:rPr>
        <w:t>е проводилось</w:t>
      </w:r>
      <w:r w:rsidR="00864B90" w:rsidRPr="00E41B44">
        <w:rPr>
          <w:rFonts w:ascii="Times New Roman" w:hAnsi="Times New Roman" w:cs="Times New Roman"/>
          <w:sz w:val="28"/>
          <w:szCs w:val="28"/>
        </w:rPr>
        <w:t xml:space="preserve"> </w:t>
      </w:r>
      <w:r w:rsidR="00E41B44" w:rsidRPr="00E41B44">
        <w:rPr>
          <w:rFonts w:ascii="Times New Roman" w:hAnsi="Times New Roman" w:cs="Times New Roman"/>
          <w:sz w:val="28"/>
          <w:szCs w:val="28"/>
        </w:rPr>
        <w:t>в</w:t>
      </w:r>
      <w:r w:rsidR="00864B90" w:rsidRPr="00E41B44">
        <w:rPr>
          <w:rFonts w:ascii="Times New Roman" w:hAnsi="Times New Roman" w:cs="Times New Roman"/>
          <w:sz w:val="28"/>
          <w:szCs w:val="28"/>
        </w:rPr>
        <w:t xml:space="preserve"> дистанционн</w:t>
      </w:r>
      <w:r w:rsidR="00E41B44" w:rsidRPr="00E41B44">
        <w:rPr>
          <w:rFonts w:ascii="Times New Roman" w:hAnsi="Times New Roman" w:cs="Times New Roman"/>
          <w:sz w:val="28"/>
          <w:szCs w:val="28"/>
        </w:rPr>
        <w:t>о</w:t>
      </w:r>
      <w:r w:rsidR="00864B90" w:rsidRPr="00E41B44">
        <w:rPr>
          <w:rFonts w:ascii="Times New Roman" w:hAnsi="Times New Roman" w:cs="Times New Roman"/>
          <w:sz w:val="28"/>
          <w:szCs w:val="28"/>
        </w:rPr>
        <w:t xml:space="preserve">й </w:t>
      </w:r>
      <w:r w:rsidR="00E41B44" w:rsidRPr="00E41B44">
        <w:rPr>
          <w:rFonts w:ascii="Times New Roman" w:hAnsi="Times New Roman" w:cs="Times New Roman"/>
          <w:sz w:val="28"/>
          <w:szCs w:val="28"/>
        </w:rPr>
        <w:t>форме</w:t>
      </w:r>
      <w:r w:rsidR="00864B90" w:rsidRPr="00E41B44">
        <w:rPr>
          <w:rFonts w:ascii="Times New Roman" w:hAnsi="Times New Roman" w:cs="Times New Roman"/>
          <w:sz w:val="28"/>
          <w:szCs w:val="28"/>
        </w:rPr>
        <w:t xml:space="preserve"> в связи с введением </w:t>
      </w:r>
      <w:r w:rsidR="00E41B44" w:rsidRPr="00E41B44">
        <w:rPr>
          <w:rFonts w:ascii="Times New Roman" w:hAnsi="Times New Roman" w:cs="Times New Roman"/>
          <w:sz w:val="28"/>
          <w:szCs w:val="28"/>
        </w:rPr>
        <w:t xml:space="preserve">ограничительных </w:t>
      </w:r>
      <w:r w:rsidR="00864B90" w:rsidRPr="00E41B44">
        <w:rPr>
          <w:rFonts w:ascii="Times New Roman" w:hAnsi="Times New Roman" w:cs="Times New Roman"/>
          <w:sz w:val="28"/>
          <w:szCs w:val="28"/>
        </w:rPr>
        <w:t xml:space="preserve">мер </w:t>
      </w:r>
      <w:r w:rsidR="00E41B44" w:rsidRPr="00E41B44">
        <w:rPr>
          <w:rFonts w:ascii="Times New Roman" w:hAnsi="Times New Roman" w:cs="Times New Roman"/>
          <w:sz w:val="28"/>
          <w:szCs w:val="28"/>
        </w:rPr>
        <w:t>в условиях распространения новой коронавирусной инфекци</w:t>
      </w:r>
      <w:r w:rsidR="00655E80">
        <w:rPr>
          <w:rFonts w:ascii="Times New Roman" w:hAnsi="Times New Roman" w:cs="Times New Roman"/>
          <w:sz w:val="28"/>
          <w:szCs w:val="28"/>
        </w:rPr>
        <w:t>и</w:t>
      </w:r>
      <w:r w:rsidR="00E41B44">
        <w:rPr>
          <w:rFonts w:ascii="Times New Roman" w:hAnsi="Times New Roman" w:cs="Times New Roman"/>
          <w:sz w:val="28"/>
          <w:szCs w:val="28"/>
        </w:rPr>
        <w:t>;</w:t>
      </w:r>
    </w:p>
    <w:p w:rsidR="00864B90" w:rsidRDefault="00E41B44" w:rsidP="00E41B44">
      <w:pPr>
        <w:tabs>
          <w:tab w:val="left" w:pos="851"/>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64B90" w:rsidRPr="00864B90">
        <w:rPr>
          <w:rFonts w:ascii="Times New Roman" w:hAnsi="Times New Roman" w:cs="Times New Roman"/>
          <w:color w:val="FF0000"/>
          <w:sz w:val="28"/>
          <w:szCs w:val="28"/>
        </w:rPr>
        <w:t xml:space="preserve"> </w:t>
      </w:r>
      <w:r w:rsidR="00864B90" w:rsidRPr="00E41B44">
        <w:rPr>
          <w:rFonts w:ascii="Times New Roman" w:hAnsi="Times New Roman" w:cs="Times New Roman"/>
          <w:sz w:val="28"/>
          <w:szCs w:val="28"/>
        </w:rPr>
        <w:t>доля административных регламентов предоставления муниципальных услуг структурными подразделениями Администрации Колпашевского района, размещенных в Реестре муниципальных услуг, в 2019 и в 2020 годах составила 100%;</w:t>
      </w:r>
    </w:p>
    <w:p w:rsidR="00864B90" w:rsidRPr="00E41B44" w:rsidRDefault="00E41B44" w:rsidP="00E41B44">
      <w:pPr>
        <w:tabs>
          <w:tab w:val="left" w:pos="851"/>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2017-2020 </w:t>
      </w:r>
      <w:r w:rsidRPr="00E41B44">
        <w:rPr>
          <w:rFonts w:ascii="Times New Roman" w:hAnsi="Times New Roman" w:cs="Times New Roman"/>
          <w:sz w:val="28"/>
          <w:szCs w:val="28"/>
        </w:rPr>
        <w:t xml:space="preserve">годах </w:t>
      </w:r>
      <w:r w:rsidR="00864B90" w:rsidRPr="00E41B44">
        <w:rPr>
          <w:rFonts w:ascii="Times New Roman" w:hAnsi="Times New Roman" w:cs="Times New Roman"/>
          <w:sz w:val="28"/>
          <w:szCs w:val="28"/>
        </w:rPr>
        <w:t>граждан</w:t>
      </w:r>
      <w:r w:rsidRPr="00E41B44">
        <w:rPr>
          <w:rFonts w:ascii="Times New Roman" w:hAnsi="Times New Roman" w:cs="Times New Roman"/>
          <w:sz w:val="28"/>
          <w:szCs w:val="28"/>
        </w:rPr>
        <w:t>е</w:t>
      </w:r>
      <w:r w:rsidR="00864B90" w:rsidRPr="00E41B44">
        <w:rPr>
          <w:rFonts w:ascii="Times New Roman" w:hAnsi="Times New Roman" w:cs="Times New Roman"/>
          <w:sz w:val="28"/>
          <w:szCs w:val="28"/>
        </w:rPr>
        <w:t>, неудовлетворенны</w:t>
      </w:r>
      <w:r w:rsidRPr="00E41B44">
        <w:rPr>
          <w:rFonts w:ascii="Times New Roman" w:hAnsi="Times New Roman" w:cs="Times New Roman"/>
          <w:sz w:val="28"/>
          <w:szCs w:val="28"/>
        </w:rPr>
        <w:t>е</w:t>
      </w:r>
      <w:r w:rsidR="00864B90" w:rsidRPr="00E41B44">
        <w:rPr>
          <w:rFonts w:ascii="Times New Roman" w:hAnsi="Times New Roman" w:cs="Times New Roman"/>
          <w:sz w:val="28"/>
          <w:szCs w:val="28"/>
        </w:rPr>
        <w:t xml:space="preserve"> качеством и доступностью муниципальных услуг, предоставляемых непосредственно о</w:t>
      </w:r>
      <w:r w:rsidRPr="00E41B44">
        <w:rPr>
          <w:rFonts w:ascii="Times New Roman" w:hAnsi="Times New Roman" w:cs="Times New Roman"/>
          <w:sz w:val="28"/>
          <w:szCs w:val="28"/>
        </w:rPr>
        <w:t>рганами местного самоуправления, отсутствовали;</w:t>
      </w:r>
    </w:p>
    <w:p w:rsidR="00864B90" w:rsidRPr="00E41B44" w:rsidRDefault="00864B90" w:rsidP="00E41B44">
      <w:pPr>
        <w:tabs>
          <w:tab w:val="left" w:pos="851"/>
        </w:tabs>
        <w:spacing w:line="240" w:lineRule="auto"/>
        <w:ind w:firstLine="680"/>
        <w:contextualSpacing/>
        <w:jc w:val="both"/>
        <w:rPr>
          <w:rFonts w:ascii="Times New Roman" w:hAnsi="Times New Roman" w:cs="Times New Roman"/>
          <w:sz w:val="28"/>
          <w:szCs w:val="28"/>
        </w:rPr>
      </w:pPr>
      <w:r w:rsidRPr="00E41B44">
        <w:rPr>
          <w:rFonts w:ascii="Times New Roman" w:hAnsi="Times New Roman" w:cs="Times New Roman"/>
          <w:sz w:val="28"/>
          <w:szCs w:val="28"/>
        </w:rPr>
        <w:t xml:space="preserve">- </w:t>
      </w:r>
      <w:r w:rsidR="00E41B44" w:rsidRPr="00E41B44">
        <w:rPr>
          <w:rFonts w:ascii="Times New Roman" w:hAnsi="Times New Roman" w:cs="Times New Roman"/>
          <w:sz w:val="28"/>
          <w:szCs w:val="28"/>
        </w:rPr>
        <w:t>в 2020 году</w:t>
      </w:r>
      <w:r w:rsidRPr="00E41B44">
        <w:rPr>
          <w:rFonts w:ascii="Times New Roman" w:hAnsi="Times New Roman" w:cs="Times New Roman"/>
          <w:sz w:val="28"/>
          <w:szCs w:val="28"/>
        </w:rPr>
        <w:t xml:space="preserve"> проведено 4 «горячих линии»</w:t>
      </w:r>
      <w:r w:rsidR="00E41B44" w:rsidRPr="00E41B44">
        <w:rPr>
          <w:rFonts w:ascii="Times New Roman" w:hAnsi="Times New Roman" w:cs="Times New Roman"/>
          <w:sz w:val="28"/>
          <w:szCs w:val="28"/>
        </w:rPr>
        <w:t xml:space="preserve"> по вопросам противодействия коррупции в органах местного самоуправления (в</w:t>
      </w:r>
      <w:r w:rsidRPr="00E41B44">
        <w:rPr>
          <w:rFonts w:ascii="Times New Roman" w:hAnsi="Times New Roman" w:cs="Times New Roman"/>
          <w:sz w:val="28"/>
          <w:szCs w:val="28"/>
        </w:rPr>
        <w:t xml:space="preserve"> 2019 году </w:t>
      </w:r>
      <w:r w:rsidR="00E41B44" w:rsidRPr="00E41B44">
        <w:rPr>
          <w:rFonts w:ascii="Times New Roman" w:hAnsi="Times New Roman" w:cs="Times New Roman"/>
          <w:sz w:val="28"/>
          <w:szCs w:val="28"/>
        </w:rPr>
        <w:t>-</w:t>
      </w:r>
      <w:r w:rsidRPr="00E41B44">
        <w:rPr>
          <w:rFonts w:ascii="Times New Roman" w:hAnsi="Times New Roman" w:cs="Times New Roman"/>
          <w:sz w:val="28"/>
          <w:szCs w:val="28"/>
        </w:rPr>
        <w:t xml:space="preserve"> 3 «горячих линии»</w:t>
      </w:r>
      <w:r w:rsidR="00E41B44" w:rsidRPr="00E41B44">
        <w:rPr>
          <w:rFonts w:ascii="Times New Roman" w:hAnsi="Times New Roman" w:cs="Times New Roman"/>
          <w:sz w:val="28"/>
          <w:szCs w:val="28"/>
        </w:rPr>
        <w:t>);</w:t>
      </w:r>
    </w:p>
    <w:p w:rsidR="00864B90" w:rsidRPr="00E41B44" w:rsidRDefault="00864B90" w:rsidP="00E41B44">
      <w:pPr>
        <w:tabs>
          <w:tab w:val="left" w:pos="851"/>
        </w:tabs>
        <w:spacing w:line="240" w:lineRule="auto"/>
        <w:ind w:firstLine="680"/>
        <w:contextualSpacing/>
        <w:jc w:val="both"/>
        <w:rPr>
          <w:rFonts w:ascii="Times New Roman" w:hAnsi="Times New Roman" w:cs="Times New Roman"/>
          <w:sz w:val="28"/>
          <w:szCs w:val="28"/>
        </w:rPr>
      </w:pPr>
      <w:r w:rsidRPr="00E41B44">
        <w:rPr>
          <w:rFonts w:ascii="Times New Roman" w:hAnsi="Times New Roman" w:cs="Times New Roman"/>
          <w:sz w:val="28"/>
          <w:szCs w:val="28"/>
        </w:rPr>
        <w:t xml:space="preserve">- </w:t>
      </w:r>
      <w:r w:rsidR="00E41B44" w:rsidRPr="00E41B44">
        <w:rPr>
          <w:rFonts w:ascii="Times New Roman" w:hAnsi="Times New Roman" w:cs="Times New Roman"/>
          <w:sz w:val="28"/>
          <w:szCs w:val="28"/>
        </w:rPr>
        <w:t>в 2017 году 1 человек</w:t>
      </w:r>
      <w:r w:rsidRPr="00E41B44">
        <w:rPr>
          <w:rFonts w:ascii="Times New Roman" w:hAnsi="Times New Roman" w:cs="Times New Roman"/>
          <w:sz w:val="28"/>
          <w:szCs w:val="28"/>
        </w:rPr>
        <w:t xml:space="preserve"> поступи</w:t>
      </w:r>
      <w:r w:rsidR="00E41B44" w:rsidRPr="00E41B44">
        <w:rPr>
          <w:rFonts w:ascii="Times New Roman" w:hAnsi="Times New Roman" w:cs="Times New Roman"/>
          <w:sz w:val="28"/>
          <w:szCs w:val="28"/>
        </w:rPr>
        <w:t>л</w:t>
      </w:r>
      <w:r w:rsidRPr="00E41B44">
        <w:rPr>
          <w:rFonts w:ascii="Times New Roman" w:hAnsi="Times New Roman" w:cs="Times New Roman"/>
          <w:sz w:val="28"/>
          <w:szCs w:val="28"/>
        </w:rPr>
        <w:t xml:space="preserve"> на целевое обучение в высш</w:t>
      </w:r>
      <w:r w:rsidR="00E41B44" w:rsidRPr="00E41B44">
        <w:rPr>
          <w:rFonts w:ascii="Times New Roman" w:hAnsi="Times New Roman" w:cs="Times New Roman"/>
          <w:sz w:val="28"/>
          <w:szCs w:val="28"/>
        </w:rPr>
        <w:t>е</w:t>
      </w:r>
      <w:r w:rsidRPr="00E41B44">
        <w:rPr>
          <w:rFonts w:ascii="Times New Roman" w:hAnsi="Times New Roman" w:cs="Times New Roman"/>
          <w:sz w:val="28"/>
          <w:szCs w:val="28"/>
        </w:rPr>
        <w:t>е учебн</w:t>
      </w:r>
      <w:r w:rsidR="00E41B44" w:rsidRPr="00E41B44">
        <w:rPr>
          <w:rFonts w:ascii="Times New Roman" w:hAnsi="Times New Roman" w:cs="Times New Roman"/>
          <w:sz w:val="28"/>
          <w:szCs w:val="28"/>
        </w:rPr>
        <w:t>о</w:t>
      </w:r>
      <w:r w:rsidRPr="00E41B44">
        <w:rPr>
          <w:rFonts w:ascii="Times New Roman" w:hAnsi="Times New Roman" w:cs="Times New Roman"/>
          <w:sz w:val="28"/>
          <w:szCs w:val="28"/>
        </w:rPr>
        <w:t>е заведени</w:t>
      </w:r>
      <w:r w:rsidR="00E41B44" w:rsidRPr="00E41B44">
        <w:rPr>
          <w:rFonts w:ascii="Times New Roman" w:hAnsi="Times New Roman" w:cs="Times New Roman"/>
          <w:sz w:val="28"/>
          <w:szCs w:val="28"/>
        </w:rPr>
        <w:t>е</w:t>
      </w:r>
      <w:r w:rsidRPr="00E41B44">
        <w:rPr>
          <w:rFonts w:ascii="Times New Roman" w:hAnsi="Times New Roman" w:cs="Times New Roman"/>
          <w:sz w:val="28"/>
          <w:szCs w:val="28"/>
        </w:rPr>
        <w:t xml:space="preserve"> и </w:t>
      </w:r>
      <w:r w:rsidR="00E41B44" w:rsidRPr="00E41B44">
        <w:rPr>
          <w:rFonts w:ascii="Times New Roman" w:hAnsi="Times New Roman" w:cs="Times New Roman"/>
          <w:sz w:val="28"/>
          <w:szCs w:val="28"/>
        </w:rPr>
        <w:t>смог воспользоваться мерами социальной поддержки;</w:t>
      </w:r>
    </w:p>
    <w:p w:rsidR="00864B90" w:rsidRPr="00E41B44" w:rsidRDefault="00864B90" w:rsidP="00E41B44">
      <w:pPr>
        <w:tabs>
          <w:tab w:val="left" w:pos="851"/>
        </w:tabs>
        <w:spacing w:line="240" w:lineRule="auto"/>
        <w:ind w:firstLine="680"/>
        <w:contextualSpacing/>
        <w:jc w:val="both"/>
        <w:rPr>
          <w:rFonts w:ascii="Times New Roman" w:hAnsi="Times New Roman" w:cs="Times New Roman"/>
          <w:sz w:val="28"/>
          <w:szCs w:val="28"/>
        </w:rPr>
      </w:pPr>
      <w:r w:rsidRPr="00E41B44">
        <w:rPr>
          <w:rFonts w:ascii="Times New Roman" w:hAnsi="Times New Roman" w:cs="Times New Roman"/>
          <w:sz w:val="28"/>
          <w:szCs w:val="28"/>
        </w:rPr>
        <w:t>- доля вакантных должностей муниципальной службы, замещ</w:t>
      </w:r>
      <w:r w:rsidR="00E41B44" w:rsidRPr="00E41B44">
        <w:rPr>
          <w:rFonts w:ascii="Times New Roman" w:hAnsi="Times New Roman" w:cs="Times New Roman"/>
          <w:sz w:val="28"/>
          <w:szCs w:val="28"/>
        </w:rPr>
        <w:t>ё</w:t>
      </w:r>
      <w:r w:rsidRPr="00E41B44">
        <w:rPr>
          <w:rFonts w:ascii="Times New Roman" w:hAnsi="Times New Roman" w:cs="Times New Roman"/>
          <w:sz w:val="28"/>
          <w:szCs w:val="28"/>
        </w:rPr>
        <w:t>нных из кадрового резерва Администрации Колпашевского района,</w:t>
      </w:r>
      <w:r w:rsidR="00E41B44" w:rsidRPr="00E41B44">
        <w:rPr>
          <w:rFonts w:ascii="Times New Roman" w:hAnsi="Times New Roman" w:cs="Times New Roman"/>
          <w:sz w:val="28"/>
          <w:szCs w:val="28"/>
        </w:rPr>
        <w:t xml:space="preserve"> в 2020 году составила 77%</w:t>
      </w:r>
      <w:r w:rsidR="00655E80">
        <w:rPr>
          <w:rFonts w:ascii="Times New Roman" w:hAnsi="Times New Roman" w:cs="Times New Roman"/>
          <w:sz w:val="28"/>
          <w:szCs w:val="28"/>
        </w:rPr>
        <w:t>,</w:t>
      </w:r>
      <w:r w:rsidR="00655E80" w:rsidRPr="00655E80">
        <w:rPr>
          <w:rFonts w:ascii="Times New Roman" w:hAnsi="Times New Roman" w:cs="Times New Roman"/>
          <w:sz w:val="28"/>
          <w:szCs w:val="28"/>
        </w:rPr>
        <w:t xml:space="preserve"> </w:t>
      </w:r>
      <w:r w:rsidR="00655E80" w:rsidRPr="00E41B44">
        <w:rPr>
          <w:rFonts w:ascii="Times New Roman" w:hAnsi="Times New Roman" w:cs="Times New Roman"/>
          <w:sz w:val="28"/>
          <w:szCs w:val="28"/>
        </w:rPr>
        <w:t>а в 2017-2019 годах – 100%</w:t>
      </w:r>
      <w:r w:rsidR="00E41B44" w:rsidRPr="00E41B44">
        <w:rPr>
          <w:rFonts w:ascii="Times New Roman" w:hAnsi="Times New Roman" w:cs="Times New Roman"/>
          <w:sz w:val="28"/>
          <w:szCs w:val="28"/>
        </w:rPr>
        <w:t xml:space="preserve"> (отклонение произошло по причине внутреннего перемещения муниципальных служащих между структурными подразделениями Адми</w:t>
      </w:r>
      <w:r w:rsidR="00655E80">
        <w:rPr>
          <w:rFonts w:ascii="Times New Roman" w:hAnsi="Times New Roman" w:cs="Times New Roman"/>
          <w:sz w:val="28"/>
          <w:szCs w:val="28"/>
        </w:rPr>
        <w:t>нистрации Колпашевского района)</w:t>
      </w:r>
      <w:r w:rsidR="00E41B44" w:rsidRPr="00E41B44">
        <w:rPr>
          <w:rFonts w:ascii="Times New Roman" w:hAnsi="Times New Roman" w:cs="Times New Roman"/>
          <w:sz w:val="28"/>
          <w:szCs w:val="28"/>
        </w:rPr>
        <w:t>;</w:t>
      </w:r>
    </w:p>
    <w:p w:rsidR="00864B90" w:rsidRPr="00D940DC" w:rsidRDefault="00864B90" w:rsidP="00D940DC">
      <w:pPr>
        <w:tabs>
          <w:tab w:val="left" w:pos="851"/>
        </w:tabs>
        <w:spacing w:line="240" w:lineRule="auto"/>
        <w:ind w:firstLine="680"/>
        <w:contextualSpacing/>
        <w:jc w:val="both"/>
        <w:rPr>
          <w:rFonts w:ascii="Times New Roman" w:hAnsi="Times New Roman" w:cs="Times New Roman"/>
          <w:sz w:val="28"/>
          <w:szCs w:val="28"/>
        </w:rPr>
      </w:pPr>
      <w:r w:rsidRPr="00D940DC">
        <w:rPr>
          <w:rFonts w:ascii="Times New Roman" w:hAnsi="Times New Roman" w:cs="Times New Roman"/>
          <w:sz w:val="28"/>
          <w:szCs w:val="28"/>
        </w:rPr>
        <w:t xml:space="preserve">- доля должностей муниципальной службы в структурных подразделениях Администрации Колпашевского района, на которые сформирован кадровый резерв, </w:t>
      </w:r>
      <w:r w:rsidR="00E41B44" w:rsidRPr="00D940DC">
        <w:rPr>
          <w:rFonts w:ascii="Times New Roman" w:hAnsi="Times New Roman" w:cs="Times New Roman"/>
          <w:sz w:val="28"/>
          <w:szCs w:val="28"/>
        </w:rPr>
        <w:t>в 2020 году составила 22,2% (в 2017 году -60%, в 2018 году – 60%, в 2019 году – 26,7%)</w:t>
      </w:r>
      <w:r w:rsidR="00D940DC" w:rsidRPr="00D940DC">
        <w:rPr>
          <w:rFonts w:ascii="Times New Roman" w:hAnsi="Times New Roman" w:cs="Times New Roman"/>
          <w:sz w:val="28"/>
          <w:szCs w:val="28"/>
        </w:rPr>
        <w:t>. В  последние два года реализации муниципальной программы конкурсы проводились реже, чем в предыдущие годы ввиду отсутствия необходимости в проведении данных конкурсов, так как на 01.01.2019 года кадровый резерв на должности муниципальной слу</w:t>
      </w:r>
      <w:r w:rsidR="00D940DC">
        <w:rPr>
          <w:rFonts w:ascii="Times New Roman" w:hAnsi="Times New Roman" w:cs="Times New Roman"/>
          <w:sz w:val="28"/>
          <w:szCs w:val="28"/>
        </w:rPr>
        <w:t>жбы сформирован в полном объеме;</w:t>
      </w:r>
    </w:p>
    <w:p w:rsidR="00864B90" w:rsidRPr="00D940DC" w:rsidRDefault="00864B90" w:rsidP="00D940DC">
      <w:pPr>
        <w:tabs>
          <w:tab w:val="left" w:pos="851"/>
        </w:tabs>
        <w:spacing w:line="240" w:lineRule="auto"/>
        <w:ind w:firstLine="680"/>
        <w:contextualSpacing/>
        <w:jc w:val="both"/>
        <w:rPr>
          <w:rFonts w:ascii="Times New Roman" w:hAnsi="Times New Roman" w:cs="Times New Roman"/>
          <w:sz w:val="28"/>
          <w:szCs w:val="28"/>
        </w:rPr>
      </w:pPr>
      <w:r w:rsidRPr="00D940DC">
        <w:rPr>
          <w:rFonts w:ascii="Times New Roman" w:hAnsi="Times New Roman" w:cs="Times New Roman"/>
          <w:sz w:val="28"/>
          <w:szCs w:val="28"/>
        </w:rPr>
        <w:t xml:space="preserve">- </w:t>
      </w:r>
      <w:r w:rsidR="00D940DC" w:rsidRPr="00D940DC">
        <w:rPr>
          <w:rFonts w:ascii="Times New Roman" w:hAnsi="Times New Roman" w:cs="Times New Roman"/>
          <w:sz w:val="28"/>
          <w:szCs w:val="28"/>
        </w:rPr>
        <w:t xml:space="preserve">за все годы реализации муниципальной программы </w:t>
      </w:r>
      <w:r w:rsidRPr="00D940DC">
        <w:rPr>
          <w:rFonts w:ascii="Times New Roman" w:hAnsi="Times New Roman" w:cs="Times New Roman"/>
          <w:sz w:val="28"/>
          <w:szCs w:val="28"/>
        </w:rPr>
        <w:t xml:space="preserve">в Администрацию Колпашевского района </w:t>
      </w:r>
      <w:r w:rsidR="00D940DC" w:rsidRPr="00D940DC">
        <w:rPr>
          <w:rFonts w:ascii="Times New Roman" w:hAnsi="Times New Roman" w:cs="Times New Roman"/>
          <w:sz w:val="28"/>
          <w:szCs w:val="28"/>
        </w:rPr>
        <w:t xml:space="preserve">не поступило ни одного обращения от граждан </w:t>
      </w:r>
      <w:r w:rsidRPr="00D940DC">
        <w:rPr>
          <w:rFonts w:ascii="Times New Roman" w:hAnsi="Times New Roman" w:cs="Times New Roman"/>
          <w:sz w:val="28"/>
          <w:szCs w:val="28"/>
        </w:rPr>
        <w:t xml:space="preserve">по </w:t>
      </w:r>
      <w:r w:rsidRPr="00D940DC">
        <w:rPr>
          <w:rFonts w:ascii="Times New Roman" w:hAnsi="Times New Roman" w:cs="Times New Roman"/>
          <w:sz w:val="28"/>
          <w:szCs w:val="28"/>
        </w:rPr>
        <w:lastRenderedPageBreak/>
        <w:t>вопросам коррупционных проявлений со стороны муниципальных служащих</w:t>
      </w:r>
      <w:r w:rsidR="00D940DC" w:rsidRPr="00D940DC">
        <w:rPr>
          <w:rFonts w:ascii="Times New Roman" w:hAnsi="Times New Roman" w:cs="Times New Roman"/>
          <w:sz w:val="28"/>
          <w:szCs w:val="28"/>
        </w:rPr>
        <w:t>;</w:t>
      </w:r>
    </w:p>
    <w:p w:rsidR="00864B90" w:rsidRPr="008905A4" w:rsidRDefault="00864B90" w:rsidP="00D940DC">
      <w:pPr>
        <w:tabs>
          <w:tab w:val="left" w:pos="851"/>
        </w:tabs>
        <w:spacing w:line="240" w:lineRule="auto"/>
        <w:ind w:firstLine="680"/>
        <w:contextualSpacing/>
        <w:jc w:val="both"/>
        <w:rPr>
          <w:rFonts w:ascii="Times New Roman" w:hAnsi="Times New Roman" w:cs="Times New Roman"/>
          <w:sz w:val="28"/>
          <w:szCs w:val="28"/>
        </w:rPr>
      </w:pPr>
      <w:r w:rsidRPr="00D940DC">
        <w:rPr>
          <w:rFonts w:ascii="Times New Roman" w:hAnsi="Times New Roman" w:cs="Times New Roman"/>
          <w:sz w:val="28"/>
          <w:szCs w:val="28"/>
        </w:rPr>
        <w:t xml:space="preserve">- доля муниципальных служащих, успешно прошедших аттестацию в </w:t>
      </w:r>
      <w:r w:rsidRPr="008905A4">
        <w:rPr>
          <w:rFonts w:ascii="Times New Roman" w:hAnsi="Times New Roman" w:cs="Times New Roman"/>
          <w:sz w:val="28"/>
          <w:szCs w:val="28"/>
        </w:rPr>
        <w:t>соответствии с предъявленными квалификац</w:t>
      </w:r>
      <w:r w:rsidR="00D940DC" w:rsidRPr="008905A4">
        <w:rPr>
          <w:rFonts w:ascii="Times New Roman" w:hAnsi="Times New Roman" w:cs="Times New Roman"/>
          <w:sz w:val="28"/>
          <w:szCs w:val="28"/>
        </w:rPr>
        <w:t>ионными требованиями, составляла 100% ежегодно, кроме 2018 года, когда успешно указанную аттестацию прошли 92% муниципальных служащих;</w:t>
      </w:r>
    </w:p>
    <w:p w:rsidR="00864B90" w:rsidRPr="00D940DC" w:rsidRDefault="00864B90" w:rsidP="00D940DC">
      <w:pPr>
        <w:tabs>
          <w:tab w:val="left" w:pos="851"/>
        </w:tabs>
        <w:spacing w:line="240" w:lineRule="auto"/>
        <w:ind w:firstLine="680"/>
        <w:contextualSpacing/>
        <w:jc w:val="both"/>
        <w:rPr>
          <w:rFonts w:ascii="Times New Roman" w:hAnsi="Times New Roman" w:cs="Times New Roman"/>
          <w:sz w:val="28"/>
          <w:szCs w:val="28"/>
        </w:rPr>
      </w:pPr>
      <w:r w:rsidRPr="008905A4">
        <w:rPr>
          <w:rFonts w:ascii="Times New Roman" w:hAnsi="Times New Roman" w:cs="Times New Roman"/>
          <w:sz w:val="28"/>
          <w:szCs w:val="28"/>
        </w:rPr>
        <w:t>- доля государственных и муниципальных услуг, предоставляемых посредством использования Модуля межведомственного взаимодействия (СМЭВ),</w:t>
      </w:r>
      <w:r w:rsidR="00D940DC" w:rsidRPr="008905A4">
        <w:rPr>
          <w:rFonts w:ascii="Times New Roman" w:hAnsi="Times New Roman" w:cs="Times New Roman"/>
          <w:sz w:val="28"/>
          <w:szCs w:val="28"/>
        </w:rPr>
        <w:t xml:space="preserve"> в 2020 году </w:t>
      </w:r>
      <w:r w:rsidRPr="008905A4">
        <w:rPr>
          <w:rFonts w:ascii="Times New Roman" w:hAnsi="Times New Roman" w:cs="Times New Roman"/>
          <w:sz w:val="28"/>
          <w:szCs w:val="28"/>
        </w:rPr>
        <w:t>составила</w:t>
      </w:r>
      <w:r w:rsidR="00D940DC" w:rsidRPr="00D940DC">
        <w:rPr>
          <w:rFonts w:ascii="Times New Roman" w:hAnsi="Times New Roman" w:cs="Times New Roman"/>
          <w:sz w:val="28"/>
          <w:szCs w:val="28"/>
        </w:rPr>
        <w:t xml:space="preserve"> 40,97%</w:t>
      </w:r>
      <w:r w:rsidRPr="00D940DC">
        <w:rPr>
          <w:rFonts w:ascii="Times New Roman" w:hAnsi="Times New Roman" w:cs="Times New Roman"/>
          <w:sz w:val="28"/>
          <w:szCs w:val="28"/>
        </w:rPr>
        <w:t xml:space="preserve"> (в 2017 году – 85%</w:t>
      </w:r>
      <w:r w:rsidR="00D940DC" w:rsidRPr="00D940DC">
        <w:rPr>
          <w:rFonts w:ascii="Times New Roman" w:hAnsi="Times New Roman" w:cs="Times New Roman"/>
          <w:sz w:val="28"/>
          <w:szCs w:val="28"/>
        </w:rPr>
        <w:t xml:space="preserve">, </w:t>
      </w:r>
      <w:r w:rsidRPr="00D940DC">
        <w:rPr>
          <w:rFonts w:ascii="Times New Roman" w:hAnsi="Times New Roman" w:cs="Times New Roman"/>
          <w:sz w:val="28"/>
          <w:szCs w:val="28"/>
        </w:rPr>
        <w:t>в 2018 году – 16,88%</w:t>
      </w:r>
      <w:r w:rsidR="00D940DC" w:rsidRPr="00D940DC">
        <w:rPr>
          <w:rFonts w:ascii="Times New Roman" w:hAnsi="Times New Roman" w:cs="Times New Roman"/>
          <w:sz w:val="28"/>
          <w:szCs w:val="28"/>
        </w:rPr>
        <w:t xml:space="preserve">, </w:t>
      </w:r>
      <w:r w:rsidRPr="00D940DC">
        <w:rPr>
          <w:rFonts w:ascii="Times New Roman" w:hAnsi="Times New Roman" w:cs="Times New Roman"/>
          <w:sz w:val="28"/>
          <w:szCs w:val="28"/>
        </w:rPr>
        <w:t>в 2019 году – 4,6%</w:t>
      </w:r>
      <w:r w:rsidR="00D940DC" w:rsidRPr="00D940DC">
        <w:rPr>
          <w:rFonts w:ascii="Times New Roman" w:hAnsi="Times New Roman" w:cs="Times New Roman"/>
          <w:sz w:val="28"/>
          <w:szCs w:val="28"/>
        </w:rPr>
        <w:t>);</w:t>
      </w:r>
    </w:p>
    <w:p w:rsidR="00864B90" w:rsidRPr="0021662B" w:rsidRDefault="00864B90" w:rsidP="0021662B">
      <w:pPr>
        <w:tabs>
          <w:tab w:val="left" w:pos="851"/>
        </w:tabs>
        <w:spacing w:line="240" w:lineRule="auto"/>
        <w:ind w:firstLine="680"/>
        <w:contextualSpacing/>
        <w:jc w:val="both"/>
        <w:rPr>
          <w:rFonts w:ascii="Times New Roman" w:hAnsi="Times New Roman" w:cs="Times New Roman"/>
          <w:sz w:val="28"/>
          <w:szCs w:val="28"/>
        </w:rPr>
      </w:pPr>
      <w:r w:rsidRPr="00D940DC">
        <w:rPr>
          <w:rFonts w:ascii="Times New Roman" w:hAnsi="Times New Roman" w:cs="Times New Roman"/>
          <w:sz w:val="28"/>
          <w:szCs w:val="28"/>
        </w:rPr>
        <w:t>- доля размещ</w:t>
      </w:r>
      <w:r w:rsidR="00D940DC" w:rsidRPr="00D940DC">
        <w:rPr>
          <w:rFonts w:ascii="Times New Roman" w:hAnsi="Times New Roman" w:cs="Times New Roman"/>
          <w:sz w:val="28"/>
          <w:szCs w:val="28"/>
        </w:rPr>
        <w:t>ё</w:t>
      </w:r>
      <w:r w:rsidRPr="00D940DC">
        <w:rPr>
          <w:rFonts w:ascii="Times New Roman" w:hAnsi="Times New Roman" w:cs="Times New Roman"/>
          <w:sz w:val="28"/>
          <w:szCs w:val="28"/>
        </w:rPr>
        <w:t>нных муниципальных услуг в государст</w:t>
      </w:r>
      <w:r w:rsidR="008905A4">
        <w:rPr>
          <w:rFonts w:ascii="Times New Roman" w:hAnsi="Times New Roman" w:cs="Times New Roman"/>
          <w:sz w:val="28"/>
          <w:szCs w:val="28"/>
        </w:rPr>
        <w:t>венной информационной системе «</w:t>
      </w:r>
      <w:r w:rsidRPr="00D940DC">
        <w:rPr>
          <w:rFonts w:ascii="Times New Roman" w:hAnsi="Times New Roman" w:cs="Times New Roman"/>
          <w:sz w:val="28"/>
          <w:szCs w:val="28"/>
        </w:rPr>
        <w:t xml:space="preserve">Управление» </w:t>
      </w:r>
      <w:r w:rsidR="00D940DC" w:rsidRPr="00D940DC">
        <w:rPr>
          <w:rFonts w:ascii="Times New Roman" w:hAnsi="Times New Roman" w:cs="Times New Roman"/>
          <w:sz w:val="28"/>
          <w:szCs w:val="28"/>
        </w:rPr>
        <w:t xml:space="preserve">в 2020 году </w:t>
      </w:r>
      <w:r w:rsidRPr="00D940DC">
        <w:rPr>
          <w:rFonts w:ascii="Times New Roman" w:hAnsi="Times New Roman" w:cs="Times New Roman"/>
          <w:sz w:val="28"/>
          <w:szCs w:val="28"/>
        </w:rPr>
        <w:t>составила</w:t>
      </w:r>
      <w:r w:rsidR="00D940DC" w:rsidRPr="00D940DC">
        <w:rPr>
          <w:rFonts w:ascii="Times New Roman" w:hAnsi="Times New Roman" w:cs="Times New Roman"/>
          <w:sz w:val="28"/>
          <w:szCs w:val="28"/>
        </w:rPr>
        <w:t xml:space="preserve"> 65,5%</w:t>
      </w:r>
      <w:r w:rsidRPr="00D940DC">
        <w:rPr>
          <w:rFonts w:ascii="Times New Roman" w:hAnsi="Times New Roman" w:cs="Times New Roman"/>
          <w:sz w:val="28"/>
          <w:szCs w:val="28"/>
        </w:rPr>
        <w:t xml:space="preserve"> (в 2017 году – 60%</w:t>
      </w:r>
      <w:r w:rsidR="00D940DC" w:rsidRPr="00D940DC">
        <w:rPr>
          <w:rFonts w:ascii="Times New Roman" w:hAnsi="Times New Roman" w:cs="Times New Roman"/>
          <w:sz w:val="28"/>
          <w:szCs w:val="28"/>
        </w:rPr>
        <w:t xml:space="preserve">, </w:t>
      </w:r>
      <w:r w:rsidRPr="00D940DC">
        <w:rPr>
          <w:rFonts w:ascii="Times New Roman" w:hAnsi="Times New Roman" w:cs="Times New Roman"/>
          <w:sz w:val="28"/>
          <w:szCs w:val="28"/>
        </w:rPr>
        <w:t>в 2018 году – 57%</w:t>
      </w:r>
      <w:r w:rsidR="00D940DC" w:rsidRPr="00D940DC">
        <w:rPr>
          <w:rFonts w:ascii="Times New Roman" w:hAnsi="Times New Roman" w:cs="Times New Roman"/>
          <w:sz w:val="28"/>
          <w:szCs w:val="28"/>
        </w:rPr>
        <w:t xml:space="preserve">, </w:t>
      </w:r>
      <w:r w:rsidRPr="00D940DC">
        <w:rPr>
          <w:rFonts w:ascii="Times New Roman" w:hAnsi="Times New Roman" w:cs="Times New Roman"/>
          <w:sz w:val="28"/>
          <w:szCs w:val="28"/>
        </w:rPr>
        <w:t>в 2019 году – 57%</w:t>
      </w:r>
      <w:r w:rsidR="00D940DC" w:rsidRPr="00D940DC">
        <w:rPr>
          <w:rFonts w:ascii="Times New Roman" w:hAnsi="Times New Roman" w:cs="Times New Roman"/>
          <w:sz w:val="28"/>
          <w:szCs w:val="28"/>
        </w:rPr>
        <w:t>).</w:t>
      </w:r>
    </w:p>
    <w:p w:rsidR="00864B90" w:rsidRDefault="0021662B" w:rsidP="00326ABE">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 xml:space="preserve">На реализацию </w:t>
      </w:r>
      <w:r w:rsidRPr="00E905BE">
        <w:rPr>
          <w:rFonts w:ascii="Times New Roman" w:hAnsi="Times New Roman" w:cs="Times New Roman"/>
          <w:sz w:val="28"/>
          <w:szCs w:val="28"/>
        </w:rPr>
        <w:t>муниципальной п</w:t>
      </w:r>
      <w:r w:rsidR="00864B90" w:rsidRPr="00E905BE">
        <w:rPr>
          <w:rFonts w:ascii="Times New Roman" w:hAnsi="Times New Roman" w:cs="Times New Roman"/>
          <w:sz w:val="28"/>
          <w:szCs w:val="28"/>
        </w:rPr>
        <w:t xml:space="preserve">рограммы в 2020 году было фактически израсходовано 60,3 тыс. рублей </w:t>
      </w:r>
      <w:r w:rsidRPr="00E905BE">
        <w:rPr>
          <w:rFonts w:ascii="Times New Roman" w:hAnsi="Times New Roman" w:cs="Times New Roman"/>
          <w:sz w:val="28"/>
          <w:szCs w:val="28"/>
        </w:rPr>
        <w:t xml:space="preserve">(весь объём </w:t>
      </w:r>
      <w:r w:rsidR="00864B90" w:rsidRPr="00E905BE">
        <w:rPr>
          <w:rFonts w:ascii="Times New Roman" w:hAnsi="Times New Roman" w:cs="Times New Roman"/>
          <w:sz w:val="28"/>
          <w:szCs w:val="28"/>
        </w:rPr>
        <w:t>из местного бюджета</w:t>
      </w:r>
      <w:r w:rsidRPr="00E905BE">
        <w:rPr>
          <w:rFonts w:ascii="Times New Roman" w:hAnsi="Times New Roman" w:cs="Times New Roman"/>
          <w:sz w:val="28"/>
          <w:szCs w:val="28"/>
        </w:rPr>
        <w:t>)</w:t>
      </w:r>
      <w:r w:rsidR="00864B90" w:rsidRPr="00E905BE">
        <w:rPr>
          <w:rFonts w:ascii="Times New Roman" w:hAnsi="Times New Roman" w:cs="Times New Roman"/>
          <w:sz w:val="28"/>
          <w:szCs w:val="28"/>
        </w:rPr>
        <w:t>.</w:t>
      </w:r>
      <w:r w:rsidR="00326ABE" w:rsidRPr="00E905BE">
        <w:rPr>
          <w:rFonts w:ascii="Times New Roman" w:hAnsi="Times New Roman" w:cs="Times New Roman"/>
          <w:sz w:val="28"/>
          <w:szCs w:val="28"/>
        </w:rPr>
        <w:t xml:space="preserve"> Средства федерального, областного бюджетов и</w:t>
      </w:r>
      <w:r w:rsidR="00326ABE" w:rsidRPr="0021662B">
        <w:rPr>
          <w:rFonts w:ascii="Times New Roman" w:hAnsi="Times New Roman" w:cs="Times New Roman"/>
          <w:sz w:val="28"/>
          <w:szCs w:val="28"/>
        </w:rPr>
        <w:t xml:space="preserve"> внебюджетных фондов не привлекались.</w:t>
      </w:r>
    </w:p>
    <w:p w:rsidR="00326ABE" w:rsidRDefault="00326ABE" w:rsidP="00326ABE">
      <w:pPr>
        <w:tabs>
          <w:tab w:val="left" w:pos="851"/>
        </w:tabs>
        <w:spacing w:line="24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 xml:space="preserve">Объём финансирования муниципальной программы по годам её реализации представлено </w:t>
      </w:r>
      <w:r w:rsidR="002E3A5C">
        <w:rPr>
          <w:rFonts w:ascii="Times New Roman" w:hAnsi="Times New Roman" w:cs="Times New Roman"/>
          <w:sz w:val="28"/>
          <w:szCs w:val="28"/>
        </w:rPr>
        <w:t>на Рисунке 3.</w:t>
      </w:r>
    </w:p>
    <w:p w:rsidR="002E3A5C" w:rsidRDefault="002E3A5C" w:rsidP="002E3A5C">
      <w:pPr>
        <w:tabs>
          <w:tab w:val="left" w:pos="851"/>
        </w:tabs>
        <w:spacing w:line="240" w:lineRule="auto"/>
        <w:contextualSpacing/>
        <w:jc w:val="both"/>
        <w:rPr>
          <w:rFonts w:ascii="Times New Roman" w:hAnsi="Times New Roman" w:cs="Times New Roman"/>
          <w:sz w:val="28"/>
          <w:szCs w:val="28"/>
        </w:rPr>
      </w:pPr>
      <w:r w:rsidRPr="002E3A5C">
        <w:rPr>
          <w:rFonts w:ascii="Times New Roman" w:hAnsi="Times New Roman" w:cs="Times New Roman"/>
          <w:noProof/>
          <w:sz w:val="28"/>
          <w:szCs w:val="28"/>
          <w:u w:val="single"/>
          <w:lang w:eastAsia="ru-RU"/>
        </w:rPr>
        <w:drawing>
          <wp:inline distT="0" distB="0" distL="0" distR="0">
            <wp:extent cx="6011545" cy="1737360"/>
            <wp:effectExtent l="19050" t="0" r="273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A5C" w:rsidRPr="002E3A5C" w:rsidRDefault="008905A4" w:rsidP="002E3A5C">
      <w:pPr>
        <w:tabs>
          <w:tab w:val="left" w:pos="851"/>
        </w:tabs>
        <w:spacing w:line="240" w:lineRule="auto"/>
        <w:ind w:firstLine="68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Рисунок </w:t>
      </w:r>
      <w:r w:rsidR="002E3A5C" w:rsidRPr="002E3A5C">
        <w:rPr>
          <w:rFonts w:ascii="Times New Roman" w:hAnsi="Times New Roman" w:cs="Times New Roman"/>
          <w:b/>
          <w:sz w:val="24"/>
          <w:szCs w:val="24"/>
        </w:rPr>
        <w:t>3. Объём финансирования муниципальной программы по годам её реализации, тыс. рублей</w:t>
      </w:r>
      <w:r>
        <w:rPr>
          <w:rFonts w:ascii="Times New Roman" w:hAnsi="Times New Roman" w:cs="Times New Roman"/>
          <w:b/>
          <w:sz w:val="24"/>
          <w:szCs w:val="24"/>
        </w:rPr>
        <w:t>.</w:t>
      </w:r>
    </w:p>
    <w:p w:rsidR="007F6CFA" w:rsidRPr="008905A4" w:rsidRDefault="007F6CFA" w:rsidP="008905A4">
      <w:pPr>
        <w:pStyle w:val="af"/>
        <w:ind w:firstLine="680"/>
        <w:jc w:val="both"/>
        <w:rPr>
          <w:sz w:val="28"/>
          <w:szCs w:val="28"/>
        </w:rPr>
      </w:pPr>
      <w:r w:rsidRPr="008905A4">
        <w:rPr>
          <w:sz w:val="28"/>
          <w:szCs w:val="28"/>
        </w:rPr>
        <w:t xml:space="preserve">В целом на реализацию программы за весь период с 2017 по 2020 гг. </w:t>
      </w:r>
      <w:r w:rsidRPr="008905A4">
        <w:rPr>
          <w:b/>
          <w:sz w:val="28"/>
          <w:szCs w:val="28"/>
        </w:rPr>
        <w:t>фактически было израсходовано 546,1 тыс. рублей</w:t>
      </w:r>
      <w:r w:rsidRPr="008905A4">
        <w:rPr>
          <w:sz w:val="28"/>
          <w:szCs w:val="28"/>
        </w:rPr>
        <w:t>, выделенные из местного бюджета.</w:t>
      </w:r>
    </w:p>
    <w:p w:rsidR="00864B90" w:rsidRPr="008905A4" w:rsidRDefault="00864B90" w:rsidP="008905A4">
      <w:pPr>
        <w:pStyle w:val="af"/>
        <w:ind w:firstLine="680"/>
        <w:jc w:val="both"/>
        <w:rPr>
          <w:sz w:val="28"/>
          <w:szCs w:val="28"/>
        </w:rPr>
      </w:pPr>
      <w:r w:rsidRPr="008905A4">
        <w:rPr>
          <w:sz w:val="28"/>
          <w:szCs w:val="28"/>
        </w:rPr>
        <w:t xml:space="preserve">За 2017-2020 годы на реализацию </w:t>
      </w:r>
      <w:r w:rsidR="007F6CFA" w:rsidRPr="008905A4">
        <w:rPr>
          <w:sz w:val="28"/>
          <w:szCs w:val="28"/>
        </w:rPr>
        <w:t>муниципальной п</w:t>
      </w:r>
      <w:r w:rsidRPr="008905A4">
        <w:rPr>
          <w:sz w:val="28"/>
          <w:szCs w:val="28"/>
        </w:rPr>
        <w:t xml:space="preserve">рограммы средства федерального, областного бюджетов и внебюджетных </w:t>
      </w:r>
      <w:r w:rsidR="008905A4" w:rsidRPr="008905A4">
        <w:rPr>
          <w:sz w:val="28"/>
          <w:szCs w:val="28"/>
        </w:rPr>
        <w:t>источников</w:t>
      </w:r>
      <w:r w:rsidRPr="008905A4">
        <w:rPr>
          <w:sz w:val="28"/>
          <w:szCs w:val="28"/>
        </w:rPr>
        <w:t xml:space="preserve"> не привлекались. </w:t>
      </w:r>
    </w:p>
    <w:p w:rsidR="008905A4" w:rsidRPr="00671201" w:rsidRDefault="008905A4" w:rsidP="008905A4">
      <w:pPr>
        <w:pStyle w:val="af"/>
        <w:suppressAutoHyphens/>
        <w:ind w:firstLine="680"/>
        <w:contextualSpacing/>
        <w:jc w:val="both"/>
        <w:rPr>
          <w:sz w:val="28"/>
          <w:szCs w:val="28"/>
        </w:rPr>
      </w:pPr>
      <w:r w:rsidRPr="00EF31C4">
        <w:rPr>
          <w:b/>
          <w:sz w:val="28"/>
          <w:szCs w:val="28"/>
        </w:rPr>
        <w:t>По первым двум критериям</w:t>
      </w:r>
      <w:r w:rsidRPr="00671201">
        <w:rPr>
          <w:sz w:val="28"/>
          <w:szCs w:val="28"/>
        </w:rPr>
        <w:t xml:space="preserve"> оценка эффективности </w:t>
      </w:r>
      <w:r>
        <w:rPr>
          <w:sz w:val="28"/>
          <w:szCs w:val="28"/>
        </w:rPr>
        <w:t>муниципальной п</w:t>
      </w:r>
      <w:r w:rsidRPr="00671201">
        <w:rPr>
          <w:sz w:val="28"/>
          <w:szCs w:val="28"/>
        </w:rPr>
        <w:t xml:space="preserve">рограммы </w:t>
      </w:r>
      <w:r w:rsidRPr="00A82909">
        <w:rPr>
          <w:sz w:val="28"/>
          <w:szCs w:val="28"/>
        </w:rPr>
        <w:t xml:space="preserve">составила </w:t>
      </w:r>
      <w:r w:rsidR="00A82909" w:rsidRPr="00A82909">
        <w:rPr>
          <w:sz w:val="28"/>
          <w:szCs w:val="28"/>
        </w:rPr>
        <w:t>0,86</w:t>
      </w:r>
      <w:r w:rsidRPr="00A82909">
        <w:rPr>
          <w:sz w:val="28"/>
          <w:szCs w:val="28"/>
        </w:rPr>
        <w:t xml:space="preserve"> балла из</w:t>
      </w:r>
      <w:r w:rsidRPr="00671201">
        <w:rPr>
          <w:sz w:val="28"/>
          <w:szCs w:val="28"/>
        </w:rPr>
        <w:t xml:space="preserve"> максимально возможных 2,00 баллов.</w:t>
      </w:r>
    </w:p>
    <w:p w:rsidR="007F6CFA" w:rsidRPr="008905A4" w:rsidRDefault="00864B90" w:rsidP="008905A4">
      <w:pPr>
        <w:pStyle w:val="af"/>
        <w:ind w:firstLine="680"/>
        <w:jc w:val="both"/>
        <w:rPr>
          <w:sz w:val="28"/>
          <w:szCs w:val="28"/>
        </w:rPr>
      </w:pPr>
      <w:r w:rsidRPr="008905A4">
        <w:rPr>
          <w:b/>
          <w:sz w:val="28"/>
          <w:szCs w:val="28"/>
        </w:rPr>
        <w:t>Оценка качества управления</w:t>
      </w:r>
      <w:r w:rsidRPr="008905A4">
        <w:rPr>
          <w:sz w:val="28"/>
          <w:szCs w:val="28"/>
        </w:rPr>
        <w:t xml:space="preserve"> муни</w:t>
      </w:r>
      <w:r w:rsidR="007F6CFA" w:rsidRPr="008905A4">
        <w:rPr>
          <w:sz w:val="28"/>
          <w:szCs w:val="28"/>
        </w:rPr>
        <w:t>ципальной программой в 2020 году составила 0,5 балла из максимально возможного 1,00 балла.</w:t>
      </w:r>
    </w:p>
    <w:p w:rsidR="008905A4" w:rsidRPr="00EF31C4" w:rsidRDefault="008905A4" w:rsidP="008905A4">
      <w:pPr>
        <w:pStyle w:val="af"/>
        <w:suppressAutoHyphens/>
        <w:ind w:firstLine="680"/>
        <w:contextualSpacing/>
        <w:jc w:val="both"/>
        <w:rPr>
          <w:sz w:val="28"/>
          <w:szCs w:val="28"/>
        </w:rPr>
      </w:pPr>
      <w:r w:rsidRPr="00EF31C4">
        <w:rPr>
          <w:sz w:val="28"/>
          <w:szCs w:val="28"/>
        </w:rPr>
        <w:t>Оценка эффективности</w:t>
      </w:r>
      <w:r>
        <w:rPr>
          <w:sz w:val="28"/>
          <w:szCs w:val="28"/>
        </w:rPr>
        <w:t xml:space="preserve"> по первым двум критериям и оценка </w:t>
      </w:r>
      <w:r w:rsidRPr="00EF31C4">
        <w:rPr>
          <w:sz w:val="28"/>
          <w:szCs w:val="28"/>
        </w:rPr>
        <w:t xml:space="preserve">качества управления муниципальной программой за период 2015-2020 годы, представлена на Рисунке </w:t>
      </w:r>
      <w:r w:rsidR="00E905BE">
        <w:rPr>
          <w:sz w:val="28"/>
          <w:szCs w:val="28"/>
        </w:rPr>
        <w:t>4</w:t>
      </w:r>
      <w:r w:rsidRPr="00EF31C4">
        <w:rPr>
          <w:sz w:val="28"/>
          <w:szCs w:val="28"/>
        </w:rPr>
        <w:t>.</w:t>
      </w:r>
      <w:r>
        <w:rPr>
          <w:sz w:val="28"/>
          <w:szCs w:val="28"/>
        </w:rPr>
        <w:t xml:space="preserve"> </w:t>
      </w:r>
    </w:p>
    <w:p w:rsidR="007F6CFA" w:rsidRDefault="007F6CFA" w:rsidP="00E905BE">
      <w:pPr>
        <w:pStyle w:val="af"/>
        <w:suppressAutoHyphens/>
        <w:contextualSpacing/>
        <w:jc w:val="both"/>
        <w:rPr>
          <w:sz w:val="28"/>
          <w:szCs w:val="28"/>
        </w:rPr>
      </w:pPr>
      <w:r w:rsidRPr="007F6CFA">
        <w:rPr>
          <w:noProof/>
          <w:sz w:val="28"/>
          <w:szCs w:val="28"/>
          <w:u w:val="single"/>
        </w:rPr>
        <w:lastRenderedPageBreak/>
        <w:drawing>
          <wp:inline distT="0" distB="0" distL="0" distR="0">
            <wp:extent cx="5955030" cy="1828800"/>
            <wp:effectExtent l="19050" t="0" r="2667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6CFA" w:rsidRPr="007F6CFA" w:rsidRDefault="007F6CFA" w:rsidP="009C1055">
      <w:pPr>
        <w:pStyle w:val="af"/>
        <w:suppressAutoHyphens/>
        <w:contextualSpacing/>
        <w:jc w:val="center"/>
        <w:rPr>
          <w:b/>
          <w:sz w:val="24"/>
          <w:szCs w:val="24"/>
        </w:rPr>
      </w:pPr>
      <w:r w:rsidRPr="009C1055">
        <w:rPr>
          <w:b/>
        </w:rPr>
        <w:t xml:space="preserve">Рисунок </w:t>
      </w:r>
      <w:r w:rsidR="004F1DE2" w:rsidRPr="009C1055">
        <w:rPr>
          <w:b/>
        </w:rPr>
        <w:t>4</w:t>
      </w:r>
      <w:r w:rsidRPr="009C1055">
        <w:rPr>
          <w:b/>
        </w:rPr>
        <w:t xml:space="preserve">. </w:t>
      </w:r>
      <w:r w:rsidR="009C1055" w:rsidRPr="009C1055">
        <w:rPr>
          <w:b/>
        </w:rPr>
        <w:t>.</w:t>
      </w:r>
      <w:r w:rsidR="009C1055" w:rsidRPr="001C6F95">
        <w:rPr>
          <w:b/>
        </w:rPr>
        <w:t>Оценка</w:t>
      </w:r>
      <w:r w:rsidR="009C1055">
        <w:rPr>
          <w:b/>
        </w:rPr>
        <w:t xml:space="preserve"> эффективности муниципальной программы</w:t>
      </w:r>
      <w:r w:rsidR="009C1055" w:rsidRPr="001C6F95">
        <w:rPr>
          <w:b/>
        </w:rPr>
        <w:t xml:space="preserve"> </w:t>
      </w:r>
      <w:r w:rsidR="009C1055">
        <w:rPr>
          <w:b/>
        </w:rPr>
        <w:t xml:space="preserve">по первым двум критериям и </w:t>
      </w:r>
      <w:r w:rsidR="009C1055" w:rsidRPr="00846B48">
        <w:rPr>
          <w:b/>
        </w:rPr>
        <w:t>оценка качества управления муниципальной</w:t>
      </w:r>
      <w:r w:rsidR="009C1055" w:rsidRPr="001C6F95">
        <w:rPr>
          <w:b/>
        </w:rPr>
        <w:t xml:space="preserve"> программой за период 201</w:t>
      </w:r>
      <w:r w:rsidR="009C1055">
        <w:rPr>
          <w:b/>
        </w:rPr>
        <w:t>7</w:t>
      </w:r>
      <w:r w:rsidR="009C1055" w:rsidRPr="001C6F95">
        <w:rPr>
          <w:b/>
        </w:rPr>
        <w:t>-2020 годы, в баллах.</w:t>
      </w:r>
    </w:p>
    <w:p w:rsidR="007F6CFA" w:rsidRDefault="007F6CFA" w:rsidP="007F6CFA">
      <w:pPr>
        <w:tabs>
          <w:tab w:val="left" w:pos="851"/>
        </w:tabs>
        <w:spacing w:line="240" w:lineRule="auto"/>
        <w:ind w:firstLine="680"/>
        <w:contextualSpacing/>
        <w:jc w:val="both"/>
        <w:rPr>
          <w:rFonts w:ascii="Times New Roman" w:hAnsi="Times New Roman" w:cs="Times New Roman"/>
          <w:color w:val="FF0000"/>
          <w:sz w:val="28"/>
          <w:szCs w:val="28"/>
        </w:rPr>
      </w:pPr>
    </w:p>
    <w:p w:rsidR="00864B90" w:rsidRDefault="00864B90" w:rsidP="008905A4">
      <w:pPr>
        <w:pStyle w:val="af"/>
        <w:ind w:firstLine="708"/>
        <w:jc w:val="both"/>
        <w:rPr>
          <w:sz w:val="28"/>
          <w:szCs w:val="28"/>
        </w:rPr>
      </w:pPr>
      <w:r w:rsidRPr="008905A4">
        <w:rPr>
          <w:sz w:val="28"/>
          <w:szCs w:val="28"/>
        </w:rPr>
        <w:t>Из анализа показателей оценки качества управления можно сделать вывод, что на протя</w:t>
      </w:r>
      <w:r w:rsidR="007F6CFA" w:rsidRPr="008905A4">
        <w:rPr>
          <w:sz w:val="28"/>
          <w:szCs w:val="28"/>
        </w:rPr>
        <w:t>жении всего периода реализации муниципальной п</w:t>
      </w:r>
      <w:r w:rsidRPr="008905A4">
        <w:rPr>
          <w:sz w:val="28"/>
          <w:szCs w:val="28"/>
        </w:rPr>
        <w:t>рограммы управление муниципальной программой осуществлялось не на должном уровне. Наиболее эффективное управление программой осуществлялось в 2017 году.</w:t>
      </w:r>
    </w:p>
    <w:p w:rsidR="00B52B41" w:rsidRDefault="00B52B41" w:rsidP="00B52B41">
      <w:pPr>
        <w:pStyle w:val="af"/>
        <w:suppressAutoHyphens/>
        <w:ind w:firstLine="680"/>
        <w:contextualSpacing/>
        <w:jc w:val="both"/>
        <w:rPr>
          <w:sz w:val="28"/>
          <w:szCs w:val="28"/>
        </w:rPr>
      </w:pPr>
      <w:r>
        <w:rPr>
          <w:sz w:val="28"/>
          <w:szCs w:val="28"/>
        </w:rPr>
        <w:t>По первым двум критериям оценка эффективности муниципальной программы на</w:t>
      </w:r>
      <w:r w:rsidR="0035677C">
        <w:rPr>
          <w:sz w:val="28"/>
          <w:szCs w:val="28"/>
        </w:rPr>
        <w:t>и</w:t>
      </w:r>
      <w:r>
        <w:rPr>
          <w:sz w:val="28"/>
          <w:szCs w:val="28"/>
        </w:rPr>
        <w:t>большее значение достигла в 2018 и 2017 годах.</w:t>
      </w:r>
    </w:p>
    <w:p w:rsidR="007F6CFA" w:rsidRPr="008905A4" w:rsidRDefault="007F6CFA" w:rsidP="008905A4">
      <w:pPr>
        <w:pStyle w:val="af"/>
        <w:ind w:firstLine="680"/>
        <w:jc w:val="both"/>
        <w:rPr>
          <w:sz w:val="28"/>
          <w:szCs w:val="28"/>
        </w:rPr>
      </w:pPr>
      <w:r w:rsidRPr="008905A4">
        <w:rPr>
          <w:sz w:val="28"/>
          <w:szCs w:val="28"/>
        </w:rPr>
        <w:t xml:space="preserve">Таким образом, согласно полученным данным по результатам оценки эффективности балльная оценка эффективности Программы </w:t>
      </w:r>
      <w:r w:rsidRPr="008905A4">
        <w:rPr>
          <w:b/>
          <w:sz w:val="28"/>
          <w:szCs w:val="28"/>
        </w:rPr>
        <w:t>за 2020 год</w:t>
      </w:r>
      <w:r w:rsidRPr="008905A4">
        <w:rPr>
          <w:sz w:val="28"/>
          <w:szCs w:val="28"/>
        </w:rPr>
        <w:t xml:space="preserve"> составляет </w:t>
      </w:r>
      <w:r w:rsidRPr="008905A4">
        <w:rPr>
          <w:b/>
          <w:sz w:val="28"/>
          <w:szCs w:val="28"/>
        </w:rPr>
        <w:t>0,6</w:t>
      </w:r>
      <w:r w:rsidR="005C38F0" w:rsidRPr="008905A4">
        <w:rPr>
          <w:b/>
          <w:sz w:val="28"/>
          <w:szCs w:val="28"/>
        </w:rPr>
        <w:t>4</w:t>
      </w:r>
      <w:r w:rsidRPr="008905A4">
        <w:rPr>
          <w:sz w:val="28"/>
          <w:szCs w:val="28"/>
        </w:rPr>
        <w:t xml:space="preserve"> </w:t>
      </w:r>
      <w:r w:rsidRPr="008905A4">
        <w:rPr>
          <w:b/>
          <w:sz w:val="28"/>
          <w:szCs w:val="28"/>
        </w:rPr>
        <w:t>балла</w:t>
      </w:r>
      <w:r w:rsidRPr="008905A4">
        <w:rPr>
          <w:sz w:val="28"/>
          <w:szCs w:val="28"/>
        </w:rPr>
        <w:t>, что выше 0,45, но не более 0,75 включительно (п.4.5 Порядка). Соответственно, эффективность реализации муниципальной программы «</w:t>
      </w:r>
      <w:r w:rsidR="005C38F0" w:rsidRPr="008905A4">
        <w:rPr>
          <w:sz w:val="28"/>
          <w:szCs w:val="28"/>
        </w:rPr>
        <w:t>Обеспечение повышения эффективности муниципального управления в муниципальном образовании «Колпашевский район</w:t>
      </w:r>
      <w:r w:rsidRPr="008905A4">
        <w:rPr>
          <w:sz w:val="28"/>
          <w:szCs w:val="28"/>
        </w:rPr>
        <w:t xml:space="preserve">» </w:t>
      </w:r>
      <w:r w:rsidRPr="008905A4">
        <w:rPr>
          <w:b/>
          <w:sz w:val="28"/>
          <w:szCs w:val="28"/>
        </w:rPr>
        <w:t>за 2020 год</w:t>
      </w:r>
      <w:r w:rsidRPr="008905A4">
        <w:rPr>
          <w:sz w:val="28"/>
          <w:szCs w:val="28"/>
        </w:rPr>
        <w:t xml:space="preserve"> оценивается как </w:t>
      </w:r>
      <w:r w:rsidRPr="008905A4">
        <w:rPr>
          <w:b/>
          <w:sz w:val="28"/>
          <w:szCs w:val="28"/>
        </w:rPr>
        <w:t>низкоэффективная</w:t>
      </w:r>
      <w:r w:rsidRPr="008905A4">
        <w:rPr>
          <w:sz w:val="28"/>
          <w:szCs w:val="28"/>
        </w:rPr>
        <w:t xml:space="preserve"> и присваивается </w:t>
      </w:r>
      <w:r w:rsidRPr="008905A4">
        <w:rPr>
          <w:b/>
          <w:sz w:val="28"/>
          <w:szCs w:val="28"/>
        </w:rPr>
        <w:t>I</w:t>
      </w:r>
      <w:r w:rsidRPr="008905A4">
        <w:rPr>
          <w:b/>
          <w:sz w:val="28"/>
          <w:szCs w:val="28"/>
          <w:lang w:val="en-US"/>
        </w:rPr>
        <w:t>I</w:t>
      </w:r>
      <w:r w:rsidRPr="008905A4">
        <w:rPr>
          <w:b/>
          <w:sz w:val="28"/>
          <w:szCs w:val="28"/>
        </w:rPr>
        <w:t>I степень эффективности</w:t>
      </w:r>
      <w:r w:rsidRPr="008905A4">
        <w:rPr>
          <w:sz w:val="28"/>
          <w:szCs w:val="28"/>
        </w:rPr>
        <w:t xml:space="preserve">. </w:t>
      </w:r>
    </w:p>
    <w:p w:rsidR="005C38F0" w:rsidRDefault="008905A4" w:rsidP="005C38F0">
      <w:pPr>
        <w:pStyle w:val="af"/>
        <w:suppressAutoHyphens/>
        <w:ind w:firstLine="680"/>
        <w:contextualSpacing/>
        <w:jc w:val="both"/>
        <w:rPr>
          <w:sz w:val="28"/>
          <w:szCs w:val="28"/>
        </w:rPr>
      </w:pPr>
      <w:r>
        <w:rPr>
          <w:sz w:val="28"/>
          <w:szCs w:val="28"/>
        </w:rPr>
        <w:t>На рисунке 5</w:t>
      </w:r>
      <w:r w:rsidR="005C38F0">
        <w:rPr>
          <w:sz w:val="28"/>
          <w:szCs w:val="28"/>
        </w:rPr>
        <w:t xml:space="preserve"> представлена информация об эффективности муниципальной программы в баллах и степени её эффективности по годам реализации.</w:t>
      </w:r>
    </w:p>
    <w:p w:rsidR="005C38F0" w:rsidRPr="00671201" w:rsidRDefault="005C38F0" w:rsidP="00D36DCF">
      <w:pPr>
        <w:pStyle w:val="af"/>
        <w:suppressAutoHyphens/>
        <w:contextualSpacing/>
        <w:jc w:val="center"/>
        <w:rPr>
          <w:sz w:val="28"/>
          <w:szCs w:val="28"/>
        </w:rPr>
      </w:pPr>
      <w:r w:rsidRPr="005C38F0">
        <w:rPr>
          <w:noProof/>
          <w:sz w:val="28"/>
          <w:szCs w:val="28"/>
          <w:u w:val="single"/>
        </w:rPr>
        <w:drawing>
          <wp:inline distT="0" distB="0" distL="0" distR="0">
            <wp:extent cx="6112070" cy="1735015"/>
            <wp:effectExtent l="19050" t="0" r="2203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38F0" w:rsidRDefault="00A13471" w:rsidP="005C38F0">
      <w:pPr>
        <w:pStyle w:val="af"/>
        <w:suppressAutoHyphens/>
        <w:ind w:firstLine="680"/>
        <w:contextualSpacing/>
        <w:jc w:val="center"/>
        <w:rPr>
          <w:b/>
          <w:sz w:val="24"/>
          <w:szCs w:val="24"/>
        </w:rPr>
      </w:pPr>
      <w:r>
        <w:rPr>
          <w:b/>
          <w:sz w:val="24"/>
          <w:szCs w:val="24"/>
        </w:rPr>
        <w:t xml:space="preserve">Рисунок </w:t>
      </w:r>
      <w:r w:rsidR="004F1DE2">
        <w:rPr>
          <w:b/>
          <w:sz w:val="24"/>
          <w:szCs w:val="24"/>
        </w:rPr>
        <w:t>5</w:t>
      </w:r>
      <w:r w:rsidR="005C38F0" w:rsidRPr="00E84C77">
        <w:rPr>
          <w:b/>
          <w:sz w:val="24"/>
          <w:szCs w:val="24"/>
        </w:rPr>
        <w:t>. Оценка эффективности муниципальной программы в баллах и степень её эффективности за период 201</w:t>
      </w:r>
      <w:r w:rsidR="005C38F0">
        <w:rPr>
          <w:b/>
          <w:sz w:val="24"/>
          <w:szCs w:val="24"/>
        </w:rPr>
        <w:t>7</w:t>
      </w:r>
      <w:r w:rsidR="005C38F0" w:rsidRPr="00E84C77">
        <w:rPr>
          <w:b/>
          <w:sz w:val="24"/>
          <w:szCs w:val="24"/>
        </w:rPr>
        <w:t>-2020 годы</w:t>
      </w:r>
    </w:p>
    <w:p w:rsidR="005C38F0" w:rsidRDefault="005C38F0" w:rsidP="005C38F0">
      <w:pPr>
        <w:tabs>
          <w:tab w:val="left" w:pos="851"/>
        </w:tabs>
        <w:spacing w:line="240" w:lineRule="auto"/>
        <w:contextualSpacing/>
        <w:jc w:val="both"/>
        <w:rPr>
          <w:rFonts w:ascii="Times New Roman" w:hAnsi="Times New Roman" w:cs="Times New Roman"/>
          <w:color w:val="FF0000"/>
          <w:sz w:val="28"/>
          <w:szCs w:val="28"/>
        </w:rPr>
      </w:pPr>
    </w:p>
    <w:p w:rsidR="00864B90" w:rsidRPr="005C38F0" w:rsidRDefault="00864B90" w:rsidP="005C38F0">
      <w:pPr>
        <w:tabs>
          <w:tab w:val="left" w:pos="851"/>
        </w:tabs>
        <w:spacing w:line="240" w:lineRule="auto"/>
        <w:ind w:firstLine="680"/>
        <w:contextualSpacing/>
        <w:jc w:val="both"/>
        <w:rPr>
          <w:rFonts w:ascii="Times New Roman" w:hAnsi="Times New Roman" w:cs="Times New Roman"/>
          <w:color w:val="FF0000"/>
          <w:sz w:val="28"/>
          <w:szCs w:val="28"/>
        </w:rPr>
      </w:pPr>
      <w:r w:rsidRPr="005C38F0">
        <w:rPr>
          <w:rFonts w:ascii="Times New Roman" w:hAnsi="Times New Roman" w:cs="Times New Roman"/>
          <w:sz w:val="28"/>
          <w:szCs w:val="28"/>
        </w:rPr>
        <w:t>Средняя</w:t>
      </w:r>
      <w:r w:rsidR="005C38F0" w:rsidRPr="005C38F0">
        <w:rPr>
          <w:rFonts w:ascii="Times New Roman" w:hAnsi="Times New Roman" w:cs="Times New Roman"/>
          <w:sz w:val="28"/>
          <w:szCs w:val="28"/>
        </w:rPr>
        <w:t xml:space="preserve"> балльная оценка эффективности муниципальной п</w:t>
      </w:r>
      <w:r w:rsidRPr="005C38F0">
        <w:rPr>
          <w:rFonts w:ascii="Times New Roman" w:hAnsi="Times New Roman" w:cs="Times New Roman"/>
          <w:sz w:val="28"/>
          <w:szCs w:val="28"/>
        </w:rPr>
        <w:t>рограммы за все годы реализации (2017-2020</w:t>
      </w:r>
      <w:r w:rsidR="005C38F0" w:rsidRPr="005C38F0">
        <w:rPr>
          <w:rFonts w:ascii="Times New Roman" w:hAnsi="Times New Roman" w:cs="Times New Roman"/>
          <w:sz w:val="28"/>
          <w:szCs w:val="28"/>
        </w:rPr>
        <w:t>гг.</w:t>
      </w:r>
      <w:r w:rsidRPr="005C38F0">
        <w:rPr>
          <w:rFonts w:ascii="Times New Roman" w:hAnsi="Times New Roman" w:cs="Times New Roman"/>
          <w:sz w:val="28"/>
          <w:szCs w:val="28"/>
        </w:rPr>
        <w:t xml:space="preserve">) составляет </w:t>
      </w:r>
      <w:r w:rsidRPr="005C38F0">
        <w:rPr>
          <w:rFonts w:ascii="Times New Roman" w:hAnsi="Times New Roman" w:cs="Times New Roman"/>
          <w:b/>
          <w:sz w:val="28"/>
          <w:szCs w:val="28"/>
        </w:rPr>
        <w:t>0,82</w:t>
      </w:r>
      <w:r w:rsidRPr="005C38F0">
        <w:rPr>
          <w:rFonts w:ascii="Times New Roman" w:hAnsi="Times New Roman" w:cs="Times New Roman"/>
          <w:sz w:val="28"/>
          <w:szCs w:val="28"/>
        </w:rPr>
        <w:t xml:space="preserve"> </w:t>
      </w:r>
      <w:r w:rsidRPr="005C38F0">
        <w:rPr>
          <w:rFonts w:ascii="Times New Roman" w:hAnsi="Times New Roman" w:cs="Times New Roman"/>
          <w:b/>
          <w:sz w:val="28"/>
          <w:szCs w:val="28"/>
        </w:rPr>
        <w:t>балла</w:t>
      </w:r>
      <w:r w:rsidRPr="005C38F0">
        <w:rPr>
          <w:rFonts w:ascii="Times New Roman" w:hAnsi="Times New Roman" w:cs="Times New Roman"/>
          <w:sz w:val="28"/>
          <w:szCs w:val="28"/>
        </w:rPr>
        <w:t xml:space="preserve">, что выше 0,75, но не более 1,0 и оценивается как </w:t>
      </w:r>
      <w:r w:rsidRPr="005C38F0">
        <w:rPr>
          <w:rFonts w:ascii="Times New Roman" w:hAnsi="Times New Roman" w:cs="Times New Roman"/>
          <w:b/>
          <w:sz w:val="28"/>
          <w:szCs w:val="28"/>
        </w:rPr>
        <w:t>эффективная</w:t>
      </w:r>
      <w:r w:rsidRPr="005C38F0">
        <w:rPr>
          <w:rFonts w:ascii="Times New Roman" w:hAnsi="Times New Roman" w:cs="Times New Roman"/>
          <w:sz w:val="28"/>
          <w:szCs w:val="28"/>
        </w:rPr>
        <w:t>.</w:t>
      </w:r>
      <w:r w:rsidRPr="005C38F0">
        <w:rPr>
          <w:rFonts w:ascii="Times New Roman" w:hAnsi="Times New Roman" w:cs="Times New Roman"/>
          <w:color w:val="FF0000"/>
          <w:sz w:val="28"/>
          <w:szCs w:val="28"/>
        </w:rPr>
        <w:t xml:space="preserve"> </w:t>
      </w:r>
    </w:p>
    <w:p w:rsidR="00AD562A" w:rsidRDefault="00AD562A" w:rsidP="00902CB1">
      <w:pPr>
        <w:tabs>
          <w:tab w:val="left" w:pos="851"/>
        </w:tabs>
        <w:spacing w:line="240" w:lineRule="auto"/>
        <w:ind w:firstLine="567"/>
        <w:contextualSpacing/>
        <w:jc w:val="both"/>
        <w:rPr>
          <w:rFonts w:ascii="Times New Roman" w:hAnsi="Times New Roman" w:cs="Times New Roman"/>
          <w:sz w:val="28"/>
          <w:szCs w:val="28"/>
        </w:rPr>
      </w:pPr>
    </w:p>
    <w:p w:rsidR="003A547E" w:rsidRPr="005C38F0" w:rsidRDefault="003A547E" w:rsidP="00902CB1">
      <w:pPr>
        <w:tabs>
          <w:tab w:val="left" w:pos="851"/>
        </w:tabs>
        <w:spacing w:line="240" w:lineRule="auto"/>
        <w:ind w:firstLine="567"/>
        <w:contextualSpacing/>
        <w:jc w:val="both"/>
        <w:rPr>
          <w:rFonts w:ascii="Times New Roman" w:hAnsi="Times New Roman" w:cs="Times New Roman"/>
          <w:sz w:val="28"/>
          <w:szCs w:val="28"/>
        </w:rPr>
      </w:pPr>
      <w:r w:rsidRPr="005C38F0">
        <w:rPr>
          <w:rFonts w:ascii="Times New Roman" w:hAnsi="Times New Roman" w:cs="Times New Roman"/>
          <w:sz w:val="28"/>
          <w:szCs w:val="28"/>
        </w:rPr>
        <w:t>Сводная информация по оценке эффективности реализации муниципальных программ за 20</w:t>
      </w:r>
      <w:r w:rsidR="005C38F0" w:rsidRPr="005C38F0">
        <w:rPr>
          <w:rFonts w:ascii="Times New Roman" w:hAnsi="Times New Roman" w:cs="Times New Roman"/>
          <w:sz w:val="28"/>
          <w:szCs w:val="28"/>
        </w:rPr>
        <w:t>20</w:t>
      </w:r>
      <w:r w:rsidRPr="005C38F0">
        <w:rPr>
          <w:rFonts w:ascii="Times New Roman" w:hAnsi="Times New Roman" w:cs="Times New Roman"/>
          <w:sz w:val="28"/>
          <w:szCs w:val="28"/>
        </w:rPr>
        <w:t xml:space="preserve"> год с указанием степени эффективности и рейтинга среди муниципальных программ представлена в приложении 1 к </w:t>
      </w:r>
      <w:r w:rsidR="00A13471">
        <w:rPr>
          <w:rFonts w:ascii="Times New Roman" w:hAnsi="Times New Roman" w:cs="Times New Roman"/>
          <w:sz w:val="28"/>
          <w:szCs w:val="28"/>
        </w:rPr>
        <w:t>Д</w:t>
      </w:r>
      <w:r w:rsidRPr="005C38F0">
        <w:rPr>
          <w:rFonts w:ascii="Times New Roman" w:hAnsi="Times New Roman" w:cs="Times New Roman"/>
          <w:sz w:val="28"/>
          <w:szCs w:val="28"/>
        </w:rPr>
        <w:t>окладу.</w:t>
      </w:r>
    </w:p>
    <w:p w:rsidR="003A547E" w:rsidRPr="007A65A6" w:rsidRDefault="003A547E" w:rsidP="00902CB1">
      <w:pPr>
        <w:tabs>
          <w:tab w:val="left" w:pos="851"/>
        </w:tabs>
        <w:spacing w:line="240" w:lineRule="auto"/>
        <w:ind w:firstLine="567"/>
        <w:contextualSpacing/>
        <w:jc w:val="both"/>
        <w:rPr>
          <w:rFonts w:ascii="Times New Roman" w:hAnsi="Times New Roman" w:cs="Times New Roman"/>
          <w:sz w:val="28"/>
          <w:szCs w:val="28"/>
        </w:rPr>
      </w:pPr>
      <w:r w:rsidRPr="007A65A6">
        <w:rPr>
          <w:rFonts w:ascii="Times New Roman" w:hAnsi="Times New Roman" w:cs="Times New Roman"/>
          <w:sz w:val="28"/>
          <w:szCs w:val="28"/>
        </w:rPr>
        <w:t xml:space="preserve">По результатам анализа степени эффективности </w:t>
      </w:r>
      <w:r w:rsidR="001E7EEA" w:rsidRPr="007A65A6">
        <w:rPr>
          <w:rFonts w:ascii="Times New Roman" w:hAnsi="Times New Roman" w:cs="Times New Roman"/>
          <w:sz w:val="28"/>
          <w:szCs w:val="28"/>
        </w:rPr>
        <w:t>1</w:t>
      </w:r>
      <w:r w:rsidR="008C5BA9" w:rsidRPr="007A65A6">
        <w:rPr>
          <w:rFonts w:ascii="Times New Roman" w:hAnsi="Times New Roman" w:cs="Times New Roman"/>
          <w:sz w:val="28"/>
          <w:szCs w:val="28"/>
        </w:rPr>
        <w:t>1</w:t>
      </w:r>
      <w:r w:rsidRPr="007A65A6">
        <w:rPr>
          <w:rFonts w:ascii="Times New Roman" w:hAnsi="Times New Roman" w:cs="Times New Roman"/>
          <w:sz w:val="28"/>
          <w:szCs w:val="28"/>
        </w:rPr>
        <w:t>-ти муниципальных программ можно сделать вывод:</w:t>
      </w:r>
    </w:p>
    <w:p w:rsidR="003A547E" w:rsidRPr="00CD47C5" w:rsidRDefault="003A547E" w:rsidP="00902CB1">
      <w:pPr>
        <w:tabs>
          <w:tab w:val="left" w:pos="851"/>
        </w:tabs>
        <w:spacing w:line="240" w:lineRule="auto"/>
        <w:ind w:firstLine="567"/>
        <w:contextualSpacing/>
        <w:jc w:val="both"/>
        <w:rPr>
          <w:rFonts w:ascii="Times New Roman" w:hAnsi="Times New Roman" w:cs="Times New Roman"/>
          <w:sz w:val="28"/>
          <w:szCs w:val="28"/>
        </w:rPr>
      </w:pPr>
      <w:r w:rsidRPr="00CD47C5">
        <w:rPr>
          <w:rFonts w:ascii="Times New Roman" w:hAnsi="Times New Roman" w:cs="Times New Roman"/>
          <w:sz w:val="28"/>
          <w:szCs w:val="28"/>
        </w:rPr>
        <w:t>- степень высокоэффективная и эффективная имеют (</w:t>
      </w:r>
      <w:r w:rsidR="00CD47C5" w:rsidRPr="00CD47C5">
        <w:rPr>
          <w:rFonts w:ascii="Times New Roman" w:hAnsi="Times New Roman" w:cs="Times New Roman"/>
          <w:sz w:val="28"/>
          <w:szCs w:val="28"/>
        </w:rPr>
        <w:t>63,6</w:t>
      </w:r>
      <w:r w:rsidRPr="00CD47C5">
        <w:rPr>
          <w:rFonts w:ascii="Times New Roman" w:hAnsi="Times New Roman" w:cs="Times New Roman"/>
          <w:sz w:val="28"/>
          <w:szCs w:val="28"/>
        </w:rPr>
        <w:t>% от общего количества муниципальных программ);</w:t>
      </w:r>
    </w:p>
    <w:p w:rsidR="003A547E" w:rsidRPr="007A65A6" w:rsidRDefault="003A547E" w:rsidP="00902CB1">
      <w:pPr>
        <w:tabs>
          <w:tab w:val="left" w:pos="851"/>
        </w:tabs>
        <w:spacing w:line="240" w:lineRule="auto"/>
        <w:ind w:firstLine="567"/>
        <w:contextualSpacing/>
        <w:jc w:val="both"/>
        <w:rPr>
          <w:rFonts w:ascii="Times New Roman" w:hAnsi="Times New Roman" w:cs="Times New Roman"/>
          <w:sz w:val="28"/>
          <w:szCs w:val="28"/>
        </w:rPr>
      </w:pPr>
      <w:r w:rsidRPr="007A65A6">
        <w:rPr>
          <w:rFonts w:ascii="Times New Roman" w:hAnsi="Times New Roman" w:cs="Times New Roman"/>
          <w:sz w:val="28"/>
          <w:szCs w:val="28"/>
        </w:rPr>
        <w:t>- степень низкоэффективная и неэффективная имеют  (</w:t>
      </w:r>
      <w:r w:rsidR="007A65A6" w:rsidRPr="007A65A6">
        <w:rPr>
          <w:rFonts w:ascii="Times New Roman" w:hAnsi="Times New Roman" w:cs="Times New Roman"/>
          <w:sz w:val="28"/>
          <w:szCs w:val="28"/>
        </w:rPr>
        <w:t>36,4</w:t>
      </w:r>
      <w:r w:rsidRPr="007A65A6">
        <w:rPr>
          <w:rFonts w:ascii="Times New Roman" w:hAnsi="Times New Roman" w:cs="Times New Roman"/>
          <w:sz w:val="28"/>
          <w:szCs w:val="28"/>
        </w:rPr>
        <w:t>% от общего количества муниципальных программ).</w:t>
      </w:r>
    </w:p>
    <w:p w:rsidR="000B36FC" w:rsidRPr="001B5E35" w:rsidRDefault="000B36FC" w:rsidP="00902CB1">
      <w:pPr>
        <w:tabs>
          <w:tab w:val="left" w:pos="851"/>
        </w:tabs>
        <w:spacing w:line="240" w:lineRule="auto"/>
        <w:ind w:firstLine="567"/>
        <w:contextualSpacing/>
        <w:jc w:val="both"/>
        <w:rPr>
          <w:rFonts w:ascii="Times New Roman" w:hAnsi="Times New Roman" w:cs="Times New Roman"/>
          <w:color w:val="FF0000"/>
          <w:sz w:val="28"/>
          <w:szCs w:val="28"/>
        </w:rPr>
      </w:pPr>
    </w:p>
    <w:p w:rsidR="000B36FC" w:rsidRPr="007A65A6" w:rsidRDefault="000B36FC" w:rsidP="00902CB1">
      <w:pPr>
        <w:tabs>
          <w:tab w:val="left" w:pos="851"/>
        </w:tabs>
        <w:spacing w:line="240" w:lineRule="auto"/>
        <w:ind w:firstLine="567"/>
        <w:contextualSpacing/>
        <w:jc w:val="both"/>
        <w:rPr>
          <w:rFonts w:ascii="Times New Roman" w:hAnsi="Times New Roman" w:cs="Times New Roman"/>
          <w:sz w:val="28"/>
          <w:szCs w:val="28"/>
        </w:rPr>
      </w:pPr>
      <w:r w:rsidRPr="007A65A6">
        <w:rPr>
          <w:rFonts w:ascii="Times New Roman" w:hAnsi="Times New Roman" w:cs="Times New Roman"/>
          <w:sz w:val="28"/>
          <w:szCs w:val="28"/>
        </w:rPr>
        <w:t>В приложении 2 к Сводному докладу приведена информация о показателях эффективности целей и задач, а также показател</w:t>
      </w:r>
      <w:r w:rsidR="00D84A4D">
        <w:rPr>
          <w:rFonts w:ascii="Times New Roman" w:hAnsi="Times New Roman" w:cs="Times New Roman"/>
          <w:sz w:val="28"/>
          <w:szCs w:val="28"/>
        </w:rPr>
        <w:t>ях</w:t>
      </w:r>
      <w:r w:rsidRPr="007A65A6">
        <w:rPr>
          <w:rFonts w:ascii="Times New Roman" w:hAnsi="Times New Roman" w:cs="Times New Roman"/>
          <w:sz w:val="28"/>
          <w:szCs w:val="28"/>
        </w:rPr>
        <w:t xml:space="preserve"> оценки качества управления муниципальными программами.</w:t>
      </w:r>
    </w:p>
    <w:p w:rsidR="000B36FC" w:rsidRPr="001B5E35" w:rsidRDefault="000B36FC" w:rsidP="00902CB1">
      <w:pPr>
        <w:tabs>
          <w:tab w:val="left" w:pos="851"/>
        </w:tabs>
        <w:spacing w:line="240" w:lineRule="auto"/>
        <w:ind w:firstLine="567"/>
        <w:contextualSpacing/>
        <w:jc w:val="both"/>
        <w:rPr>
          <w:rFonts w:ascii="Times New Roman" w:hAnsi="Times New Roman" w:cs="Times New Roman"/>
          <w:color w:val="FF0000"/>
          <w:sz w:val="28"/>
          <w:szCs w:val="28"/>
        </w:rPr>
      </w:pPr>
    </w:p>
    <w:p w:rsidR="00BD459F" w:rsidRPr="001B5E35" w:rsidRDefault="00BD459F" w:rsidP="00902CB1">
      <w:pPr>
        <w:tabs>
          <w:tab w:val="left" w:pos="851"/>
        </w:tabs>
        <w:spacing w:line="240" w:lineRule="auto"/>
        <w:ind w:left="567"/>
        <w:contextualSpacing/>
        <w:jc w:val="both"/>
        <w:rPr>
          <w:rFonts w:ascii="Times New Roman" w:hAnsi="Times New Roman" w:cs="Times New Roman"/>
          <w:color w:val="FF0000"/>
          <w:sz w:val="28"/>
          <w:szCs w:val="28"/>
        </w:rPr>
      </w:pPr>
    </w:p>
    <w:p w:rsidR="000B36FC" w:rsidRPr="001B5E35" w:rsidRDefault="000B36FC" w:rsidP="00902CB1">
      <w:pPr>
        <w:tabs>
          <w:tab w:val="left" w:pos="851"/>
        </w:tabs>
        <w:spacing w:line="240" w:lineRule="auto"/>
        <w:ind w:left="567"/>
        <w:contextualSpacing/>
        <w:jc w:val="both"/>
        <w:rPr>
          <w:rFonts w:ascii="Times New Roman" w:hAnsi="Times New Roman" w:cs="Times New Roman"/>
          <w:color w:val="FF0000"/>
          <w:sz w:val="28"/>
          <w:szCs w:val="28"/>
        </w:rPr>
      </w:pPr>
    </w:p>
    <w:p w:rsidR="00996E1B" w:rsidRPr="001B5E35" w:rsidRDefault="00996E1B" w:rsidP="00902CB1">
      <w:pPr>
        <w:tabs>
          <w:tab w:val="left" w:pos="851"/>
        </w:tabs>
        <w:spacing w:line="240" w:lineRule="auto"/>
        <w:ind w:left="567"/>
        <w:contextualSpacing/>
        <w:jc w:val="both"/>
        <w:rPr>
          <w:rFonts w:ascii="Times New Roman" w:hAnsi="Times New Roman" w:cs="Times New Roman"/>
          <w:color w:val="FF0000"/>
          <w:sz w:val="28"/>
          <w:szCs w:val="28"/>
        </w:rPr>
      </w:pPr>
    </w:p>
    <w:p w:rsidR="00996E1B" w:rsidRPr="001B5E35" w:rsidRDefault="00996E1B" w:rsidP="00902CB1">
      <w:pPr>
        <w:tabs>
          <w:tab w:val="left" w:pos="851"/>
        </w:tabs>
        <w:spacing w:line="240" w:lineRule="auto"/>
        <w:contextualSpacing/>
        <w:jc w:val="both"/>
        <w:rPr>
          <w:rFonts w:ascii="Times New Roman" w:hAnsi="Times New Roman" w:cs="Times New Roman"/>
          <w:color w:val="FF0000"/>
          <w:sz w:val="28"/>
          <w:szCs w:val="28"/>
        </w:rPr>
        <w:sectPr w:rsidR="00996E1B" w:rsidRPr="001B5E35" w:rsidSect="00AF4077">
          <w:headerReference w:type="default" r:id="rId13"/>
          <w:pgSz w:w="11906" w:h="16838"/>
          <w:pgMar w:top="1134" w:right="850" w:bottom="1134" w:left="1701" w:header="708" w:footer="708" w:gutter="0"/>
          <w:cols w:space="708"/>
          <w:titlePg/>
          <w:docGrid w:linePitch="360"/>
        </w:sectPr>
      </w:pPr>
    </w:p>
    <w:p w:rsidR="00996E1B" w:rsidRPr="00D83FFE" w:rsidRDefault="00996E1B" w:rsidP="00902CB1">
      <w:pPr>
        <w:spacing w:after="0" w:line="240" w:lineRule="auto"/>
        <w:jc w:val="right"/>
        <w:rPr>
          <w:rFonts w:ascii="Times New Roman" w:hAnsi="Times New Roman" w:cs="Times New Roman"/>
          <w:sz w:val="24"/>
          <w:szCs w:val="24"/>
        </w:rPr>
      </w:pPr>
      <w:r w:rsidRPr="00D83FFE">
        <w:rPr>
          <w:rFonts w:ascii="Times New Roman" w:hAnsi="Times New Roman" w:cs="Times New Roman"/>
          <w:sz w:val="24"/>
          <w:szCs w:val="24"/>
        </w:rPr>
        <w:lastRenderedPageBreak/>
        <w:t>Приложение 1</w:t>
      </w:r>
    </w:p>
    <w:p w:rsidR="003663F6" w:rsidRDefault="00996E1B" w:rsidP="00902CB1">
      <w:pPr>
        <w:spacing w:after="0" w:line="240" w:lineRule="auto"/>
        <w:jc w:val="right"/>
        <w:rPr>
          <w:rFonts w:ascii="Times New Roman" w:hAnsi="Times New Roman" w:cs="Times New Roman"/>
          <w:sz w:val="24"/>
          <w:szCs w:val="24"/>
        </w:rPr>
      </w:pPr>
      <w:r w:rsidRPr="00D83FFE">
        <w:rPr>
          <w:rFonts w:ascii="Times New Roman" w:hAnsi="Times New Roman" w:cs="Times New Roman"/>
          <w:sz w:val="24"/>
          <w:szCs w:val="24"/>
        </w:rPr>
        <w:t>к сводному годовому докладу о ходе  реализации</w:t>
      </w:r>
      <w:r w:rsidR="006C1956">
        <w:rPr>
          <w:rFonts w:ascii="Times New Roman" w:hAnsi="Times New Roman" w:cs="Times New Roman"/>
          <w:sz w:val="24"/>
          <w:szCs w:val="24"/>
        </w:rPr>
        <w:t xml:space="preserve"> </w:t>
      </w:r>
      <w:r w:rsidRPr="00D83FFE">
        <w:rPr>
          <w:rFonts w:ascii="Times New Roman" w:hAnsi="Times New Roman" w:cs="Times New Roman"/>
          <w:sz w:val="24"/>
          <w:szCs w:val="24"/>
        </w:rPr>
        <w:t xml:space="preserve">и об оценке </w:t>
      </w:r>
    </w:p>
    <w:p w:rsidR="003663F6" w:rsidRDefault="00996E1B" w:rsidP="00902CB1">
      <w:pPr>
        <w:spacing w:after="0" w:line="240" w:lineRule="auto"/>
        <w:jc w:val="right"/>
        <w:rPr>
          <w:rFonts w:ascii="Times New Roman" w:hAnsi="Times New Roman" w:cs="Times New Roman"/>
          <w:sz w:val="24"/>
          <w:szCs w:val="24"/>
        </w:rPr>
      </w:pPr>
      <w:r w:rsidRPr="00D83FFE">
        <w:rPr>
          <w:rFonts w:ascii="Times New Roman" w:hAnsi="Times New Roman" w:cs="Times New Roman"/>
          <w:sz w:val="24"/>
          <w:szCs w:val="24"/>
        </w:rPr>
        <w:t xml:space="preserve">эффективности реализации муниципальных программ </w:t>
      </w:r>
    </w:p>
    <w:p w:rsidR="00996E1B" w:rsidRPr="00D83FFE" w:rsidRDefault="003663F6" w:rsidP="00902CB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 «Колпашевский район» </w:t>
      </w:r>
      <w:r w:rsidR="00996E1B" w:rsidRPr="00D83FFE">
        <w:rPr>
          <w:rFonts w:ascii="Times New Roman" w:hAnsi="Times New Roman" w:cs="Times New Roman"/>
          <w:sz w:val="24"/>
          <w:szCs w:val="24"/>
        </w:rPr>
        <w:t>за 20</w:t>
      </w:r>
      <w:r w:rsidR="00D83FFE" w:rsidRPr="00D83FFE">
        <w:rPr>
          <w:rFonts w:ascii="Times New Roman" w:hAnsi="Times New Roman" w:cs="Times New Roman"/>
          <w:sz w:val="24"/>
          <w:szCs w:val="24"/>
        </w:rPr>
        <w:t>20</w:t>
      </w:r>
      <w:r w:rsidR="00996E1B" w:rsidRPr="00D83FFE">
        <w:rPr>
          <w:rFonts w:ascii="Times New Roman" w:hAnsi="Times New Roman" w:cs="Times New Roman"/>
          <w:sz w:val="24"/>
          <w:szCs w:val="24"/>
        </w:rPr>
        <w:t xml:space="preserve"> год</w:t>
      </w:r>
    </w:p>
    <w:p w:rsidR="00996E1B" w:rsidRPr="00D83FFE" w:rsidRDefault="00996E1B" w:rsidP="00902CB1">
      <w:pPr>
        <w:spacing w:after="0" w:line="240" w:lineRule="auto"/>
        <w:jc w:val="center"/>
        <w:rPr>
          <w:rFonts w:ascii="Times New Roman" w:hAnsi="Times New Roman" w:cs="Times New Roman"/>
          <w:b/>
          <w:sz w:val="32"/>
          <w:szCs w:val="32"/>
        </w:rPr>
      </w:pPr>
      <w:r w:rsidRPr="00D83FFE">
        <w:rPr>
          <w:rFonts w:ascii="Times New Roman" w:hAnsi="Times New Roman" w:cs="Times New Roman"/>
          <w:b/>
          <w:sz w:val="32"/>
          <w:szCs w:val="32"/>
        </w:rPr>
        <w:t>Информация</w:t>
      </w:r>
    </w:p>
    <w:p w:rsidR="00A31C7C" w:rsidRPr="00D83FFE" w:rsidRDefault="00996E1B" w:rsidP="00902CB1">
      <w:pPr>
        <w:spacing w:after="0" w:line="240" w:lineRule="auto"/>
        <w:jc w:val="center"/>
        <w:rPr>
          <w:rFonts w:ascii="Times New Roman" w:hAnsi="Times New Roman" w:cs="Times New Roman"/>
          <w:b/>
          <w:sz w:val="32"/>
          <w:szCs w:val="32"/>
        </w:rPr>
      </w:pPr>
      <w:r w:rsidRPr="00D83FFE">
        <w:rPr>
          <w:rFonts w:ascii="Times New Roman" w:hAnsi="Times New Roman" w:cs="Times New Roman"/>
          <w:b/>
          <w:sz w:val="32"/>
          <w:szCs w:val="32"/>
        </w:rPr>
        <w:t xml:space="preserve">о результатах оценки эффективности реализации муниципальных программ </w:t>
      </w:r>
    </w:p>
    <w:p w:rsidR="00996E1B" w:rsidRDefault="00996E1B" w:rsidP="00902CB1">
      <w:pPr>
        <w:spacing w:after="0" w:line="240" w:lineRule="auto"/>
        <w:jc w:val="center"/>
        <w:rPr>
          <w:rFonts w:ascii="Times New Roman" w:hAnsi="Times New Roman" w:cs="Times New Roman"/>
          <w:b/>
          <w:sz w:val="32"/>
          <w:szCs w:val="32"/>
        </w:rPr>
      </w:pPr>
      <w:r w:rsidRPr="00D83FFE">
        <w:rPr>
          <w:rFonts w:ascii="Times New Roman" w:hAnsi="Times New Roman" w:cs="Times New Roman"/>
          <w:b/>
          <w:sz w:val="32"/>
          <w:szCs w:val="32"/>
        </w:rPr>
        <w:t>МО «Колпашевский район» за 20</w:t>
      </w:r>
      <w:r w:rsidR="00D83FFE" w:rsidRPr="00D83FFE">
        <w:rPr>
          <w:rFonts w:ascii="Times New Roman" w:hAnsi="Times New Roman" w:cs="Times New Roman"/>
          <w:b/>
          <w:sz w:val="32"/>
          <w:szCs w:val="32"/>
        </w:rPr>
        <w:t>20</w:t>
      </w:r>
      <w:r w:rsidRPr="00D83FFE">
        <w:rPr>
          <w:rFonts w:ascii="Times New Roman" w:hAnsi="Times New Roman" w:cs="Times New Roman"/>
          <w:b/>
          <w:sz w:val="32"/>
          <w:szCs w:val="32"/>
        </w:rPr>
        <w:t xml:space="preserve"> год</w:t>
      </w:r>
    </w:p>
    <w:tbl>
      <w:tblPr>
        <w:tblStyle w:val="a4"/>
        <w:tblW w:w="16302" w:type="dxa"/>
        <w:tblInd w:w="-743" w:type="dxa"/>
        <w:tblLayout w:type="fixed"/>
        <w:tblLook w:val="04A0"/>
      </w:tblPr>
      <w:tblGrid>
        <w:gridCol w:w="425"/>
        <w:gridCol w:w="1593"/>
        <w:gridCol w:w="743"/>
        <w:gridCol w:w="850"/>
        <w:gridCol w:w="709"/>
        <w:gridCol w:w="817"/>
        <w:gridCol w:w="850"/>
        <w:gridCol w:w="709"/>
        <w:gridCol w:w="818"/>
        <w:gridCol w:w="850"/>
        <w:gridCol w:w="850"/>
        <w:gridCol w:w="709"/>
        <w:gridCol w:w="708"/>
        <w:gridCol w:w="708"/>
        <w:gridCol w:w="4963"/>
      </w:tblGrid>
      <w:tr w:rsidR="000660E5" w:rsidRPr="000660E5" w:rsidTr="000660E5">
        <w:trPr>
          <w:trHeight w:val="578"/>
        </w:trPr>
        <w:tc>
          <w:tcPr>
            <w:tcW w:w="425" w:type="dxa"/>
            <w:vMerge w:val="restart"/>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 п/п</w:t>
            </w:r>
          </w:p>
        </w:tc>
        <w:tc>
          <w:tcPr>
            <w:tcW w:w="1593" w:type="dxa"/>
            <w:vMerge w:val="restart"/>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Наименование муниципальной программы</w:t>
            </w:r>
          </w:p>
        </w:tc>
        <w:tc>
          <w:tcPr>
            <w:tcW w:w="1593" w:type="dxa"/>
            <w:gridSpan w:val="2"/>
            <w:vMerge w:val="restart"/>
            <w:tcBorders>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Количество мероприятий в МП</w:t>
            </w:r>
          </w:p>
        </w:tc>
        <w:tc>
          <w:tcPr>
            <w:tcW w:w="709" w:type="dxa"/>
            <w:vMerge w:val="restart"/>
            <w:tcBorders>
              <w:top w:val="single" w:sz="4" w:space="0" w:color="auto"/>
              <w:left w:val="single" w:sz="4" w:space="0" w:color="auto"/>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 выполнения мероприятий МП в 2020 году</w:t>
            </w:r>
          </w:p>
        </w:tc>
        <w:tc>
          <w:tcPr>
            <w:tcW w:w="1667" w:type="dxa"/>
            <w:gridSpan w:val="2"/>
            <w:tcBorders>
              <w:top w:val="single" w:sz="4" w:space="0" w:color="auto"/>
              <w:left w:val="single" w:sz="4" w:space="0" w:color="auto"/>
              <w:bottom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Средства местного бюджета, направленные на реализацию МП</w:t>
            </w:r>
          </w:p>
        </w:tc>
        <w:tc>
          <w:tcPr>
            <w:tcW w:w="709" w:type="dxa"/>
            <w:vMerge w:val="restart"/>
            <w:tcBorders>
              <w:right w:val="single" w:sz="4" w:space="0" w:color="auto"/>
            </w:tcBorders>
            <w:vAlign w:val="center"/>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 фактического финансирования из местного бюджета (с учётом экономии / оптимизации)</w:t>
            </w:r>
          </w:p>
        </w:tc>
        <w:tc>
          <w:tcPr>
            <w:tcW w:w="818" w:type="dxa"/>
            <w:vMerge w:val="restart"/>
            <w:tcBorders>
              <w:right w:val="single" w:sz="4" w:space="0" w:color="auto"/>
            </w:tcBorders>
            <w:vAlign w:val="center"/>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Доля объёма финансирования муниципальной программы в общем объёме финансирования муниципальных программ, %</w:t>
            </w:r>
          </w:p>
        </w:tc>
        <w:tc>
          <w:tcPr>
            <w:tcW w:w="1700" w:type="dxa"/>
            <w:gridSpan w:val="2"/>
            <w:tcBorders>
              <w:right w:val="single" w:sz="4" w:space="0" w:color="auto"/>
            </w:tcBorders>
            <w:vAlign w:val="center"/>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Средства, привлечённые из ФБ, ОБ и внебюджетных источников</w:t>
            </w:r>
          </w:p>
        </w:tc>
        <w:tc>
          <w:tcPr>
            <w:tcW w:w="709" w:type="dxa"/>
            <w:vMerge w:val="restart"/>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Оценка эффективности МП в баллах</w:t>
            </w:r>
          </w:p>
        </w:tc>
        <w:tc>
          <w:tcPr>
            <w:tcW w:w="1416" w:type="dxa"/>
            <w:gridSpan w:val="2"/>
            <w:vMerge w:val="restart"/>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Рейтинговая оценка действующих муниципальных программ</w:t>
            </w:r>
          </w:p>
        </w:tc>
        <w:tc>
          <w:tcPr>
            <w:tcW w:w="4963" w:type="dxa"/>
            <w:vMerge w:val="restart"/>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p>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Примечание</w:t>
            </w:r>
          </w:p>
        </w:tc>
      </w:tr>
      <w:tr w:rsidR="000660E5" w:rsidRPr="000660E5" w:rsidTr="000660E5">
        <w:trPr>
          <w:trHeight w:val="577"/>
        </w:trPr>
        <w:tc>
          <w:tcPr>
            <w:tcW w:w="425" w:type="dxa"/>
            <w:vMerge/>
            <w:vAlign w:val="center"/>
          </w:tcPr>
          <w:p w:rsidR="000660E5" w:rsidRPr="000660E5" w:rsidRDefault="000660E5" w:rsidP="000660E5">
            <w:pPr>
              <w:jc w:val="center"/>
              <w:rPr>
                <w:rFonts w:ascii="Times New Roman" w:hAnsi="Times New Roman" w:cs="Times New Roman"/>
                <w:sz w:val="18"/>
                <w:szCs w:val="18"/>
              </w:rPr>
            </w:pPr>
          </w:p>
        </w:tc>
        <w:tc>
          <w:tcPr>
            <w:tcW w:w="1593" w:type="dxa"/>
            <w:vMerge/>
            <w:vAlign w:val="center"/>
          </w:tcPr>
          <w:p w:rsidR="000660E5" w:rsidRPr="000660E5" w:rsidRDefault="000660E5" w:rsidP="00902CB1">
            <w:pPr>
              <w:jc w:val="center"/>
              <w:rPr>
                <w:rFonts w:ascii="Times New Roman" w:hAnsi="Times New Roman" w:cs="Times New Roman"/>
                <w:sz w:val="18"/>
                <w:szCs w:val="18"/>
              </w:rPr>
            </w:pPr>
          </w:p>
        </w:tc>
        <w:tc>
          <w:tcPr>
            <w:tcW w:w="1593" w:type="dxa"/>
            <w:gridSpan w:val="2"/>
            <w:vMerge/>
            <w:tcBorders>
              <w:right w:val="single" w:sz="4" w:space="0" w:color="auto"/>
            </w:tcBorders>
          </w:tcPr>
          <w:p w:rsidR="000660E5" w:rsidRPr="000660E5" w:rsidRDefault="000660E5" w:rsidP="00902CB1">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tcPr>
          <w:p w:rsidR="000660E5" w:rsidRPr="000660E5" w:rsidRDefault="000660E5" w:rsidP="00C7783B">
            <w:pPr>
              <w:jc w:val="center"/>
              <w:rPr>
                <w:rFonts w:ascii="Times New Roman" w:hAnsi="Times New Roman" w:cs="Times New Roman"/>
                <w:sz w:val="18"/>
                <w:szCs w:val="18"/>
              </w:rPr>
            </w:pPr>
          </w:p>
        </w:tc>
        <w:tc>
          <w:tcPr>
            <w:tcW w:w="1667" w:type="dxa"/>
            <w:gridSpan w:val="2"/>
            <w:tcBorders>
              <w:top w:val="single" w:sz="4" w:space="0" w:color="auto"/>
              <w:left w:val="single" w:sz="4" w:space="0" w:color="auto"/>
              <w:bottom w:val="single" w:sz="4" w:space="0" w:color="auto"/>
            </w:tcBorders>
            <w:vAlign w:val="center"/>
          </w:tcPr>
          <w:p w:rsidR="000660E5" w:rsidRPr="000660E5" w:rsidRDefault="000660E5" w:rsidP="00902CB1">
            <w:pPr>
              <w:jc w:val="center"/>
              <w:rPr>
                <w:rFonts w:ascii="Times New Roman" w:hAnsi="Times New Roman" w:cs="Times New Roman"/>
                <w:sz w:val="18"/>
                <w:szCs w:val="18"/>
              </w:rPr>
            </w:pPr>
            <w:r w:rsidRPr="000660E5">
              <w:rPr>
                <w:rFonts w:ascii="Times New Roman" w:hAnsi="Times New Roman" w:cs="Times New Roman"/>
                <w:sz w:val="18"/>
                <w:szCs w:val="18"/>
              </w:rPr>
              <w:t>тыс. руб.</w:t>
            </w:r>
          </w:p>
        </w:tc>
        <w:tc>
          <w:tcPr>
            <w:tcW w:w="709" w:type="dxa"/>
            <w:vMerge/>
            <w:tcBorders>
              <w:right w:val="single" w:sz="4" w:space="0" w:color="auto"/>
            </w:tcBorders>
          </w:tcPr>
          <w:p w:rsidR="000660E5" w:rsidRPr="004E13FE" w:rsidRDefault="000660E5" w:rsidP="00D84A4D">
            <w:pPr>
              <w:jc w:val="center"/>
              <w:rPr>
                <w:rFonts w:ascii="Times New Roman" w:hAnsi="Times New Roman" w:cs="Times New Roman"/>
                <w:sz w:val="18"/>
                <w:szCs w:val="18"/>
              </w:rPr>
            </w:pPr>
          </w:p>
        </w:tc>
        <w:tc>
          <w:tcPr>
            <w:tcW w:w="818" w:type="dxa"/>
            <w:vMerge/>
            <w:tcBorders>
              <w:right w:val="single" w:sz="4" w:space="0" w:color="auto"/>
            </w:tcBorders>
          </w:tcPr>
          <w:p w:rsidR="000660E5" w:rsidRPr="004E13FE" w:rsidRDefault="000660E5" w:rsidP="00902CB1">
            <w:pPr>
              <w:jc w:val="center"/>
              <w:rPr>
                <w:rFonts w:ascii="Times New Roman" w:hAnsi="Times New Roman" w:cs="Times New Roman"/>
                <w:sz w:val="18"/>
                <w:szCs w:val="18"/>
              </w:rPr>
            </w:pPr>
          </w:p>
        </w:tc>
        <w:tc>
          <w:tcPr>
            <w:tcW w:w="1700" w:type="dxa"/>
            <w:gridSpan w:val="2"/>
            <w:tcBorders>
              <w:right w:val="single" w:sz="4" w:space="0" w:color="auto"/>
            </w:tcBorders>
          </w:tcPr>
          <w:p w:rsidR="000660E5" w:rsidRPr="004E13FE" w:rsidRDefault="000660E5" w:rsidP="00902CB1">
            <w:pPr>
              <w:jc w:val="center"/>
              <w:rPr>
                <w:rFonts w:ascii="Times New Roman" w:hAnsi="Times New Roman" w:cs="Times New Roman"/>
                <w:sz w:val="18"/>
                <w:szCs w:val="18"/>
              </w:rPr>
            </w:pPr>
            <w:r w:rsidRPr="004E13FE">
              <w:rPr>
                <w:rFonts w:ascii="Times New Roman" w:hAnsi="Times New Roman" w:cs="Times New Roman"/>
                <w:sz w:val="18"/>
                <w:szCs w:val="18"/>
              </w:rPr>
              <w:t>тыс. руб.</w:t>
            </w:r>
          </w:p>
        </w:tc>
        <w:tc>
          <w:tcPr>
            <w:tcW w:w="709" w:type="dxa"/>
            <w:vMerge/>
            <w:tcBorders>
              <w:left w:val="single" w:sz="4" w:space="0" w:color="auto"/>
            </w:tcBorders>
          </w:tcPr>
          <w:p w:rsidR="000660E5" w:rsidRPr="000660E5" w:rsidRDefault="000660E5" w:rsidP="00902CB1">
            <w:pPr>
              <w:jc w:val="center"/>
              <w:rPr>
                <w:rFonts w:ascii="Times New Roman" w:hAnsi="Times New Roman" w:cs="Times New Roman"/>
                <w:sz w:val="18"/>
                <w:szCs w:val="18"/>
              </w:rPr>
            </w:pPr>
          </w:p>
        </w:tc>
        <w:tc>
          <w:tcPr>
            <w:tcW w:w="1416" w:type="dxa"/>
            <w:gridSpan w:val="2"/>
            <w:vMerge/>
            <w:tcBorders>
              <w:left w:val="single" w:sz="4" w:space="0" w:color="auto"/>
            </w:tcBorders>
          </w:tcPr>
          <w:p w:rsidR="000660E5" w:rsidRPr="000660E5" w:rsidRDefault="000660E5" w:rsidP="00902CB1">
            <w:pPr>
              <w:jc w:val="center"/>
              <w:rPr>
                <w:rFonts w:ascii="Times New Roman" w:hAnsi="Times New Roman" w:cs="Times New Roman"/>
                <w:sz w:val="18"/>
                <w:szCs w:val="18"/>
              </w:rPr>
            </w:pPr>
          </w:p>
        </w:tc>
        <w:tc>
          <w:tcPr>
            <w:tcW w:w="4963" w:type="dxa"/>
            <w:vMerge/>
            <w:tcBorders>
              <w:left w:val="single" w:sz="4" w:space="0" w:color="auto"/>
            </w:tcBorders>
            <w:vAlign w:val="center"/>
          </w:tcPr>
          <w:p w:rsidR="000660E5" w:rsidRPr="000660E5" w:rsidRDefault="000660E5" w:rsidP="00902CB1">
            <w:pPr>
              <w:jc w:val="center"/>
              <w:rPr>
                <w:rFonts w:ascii="Times New Roman" w:hAnsi="Times New Roman" w:cs="Times New Roman"/>
                <w:sz w:val="18"/>
                <w:szCs w:val="18"/>
              </w:rPr>
            </w:pPr>
          </w:p>
        </w:tc>
      </w:tr>
      <w:tr w:rsidR="000660E5" w:rsidRPr="000660E5" w:rsidTr="000660E5">
        <w:trPr>
          <w:trHeight w:val="1733"/>
        </w:trPr>
        <w:tc>
          <w:tcPr>
            <w:tcW w:w="425" w:type="dxa"/>
            <w:vMerge/>
            <w:vAlign w:val="center"/>
          </w:tcPr>
          <w:p w:rsidR="000660E5" w:rsidRPr="000660E5" w:rsidRDefault="000660E5" w:rsidP="000660E5">
            <w:pPr>
              <w:jc w:val="center"/>
              <w:rPr>
                <w:rFonts w:ascii="Times New Roman" w:hAnsi="Times New Roman" w:cs="Times New Roman"/>
                <w:color w:val="FF0000"/>
                <w:sz w:val="18"/>
                <w:szCs w:val="18"/>
              </w:rPr>
            </w:pPr>
          </w:p>
        </w:tc>
        <w:tc>
          <w:tcPr>
            <w:tcW w:w="1593" w:type="dxa"/>
            <w:vMerge/>
            <w:vAlign w:val="center"/>
          </w:tcPr>
          <w:p w:rsidR="000660E5" w:rsidRPr="000660E5" w:rsidRDefault="000660E5" w:rsidP="00902CB1">
            <w:pPr>
              <w:jc w:val="center"/>
              <w:rPr>
                <w:rFonts w:ascii="Times New Roman" w:hAnsi="Times New Roman" w:cs="Times New Roman"/>
                <w:color w:val="FF0000"/>
                <w:sz w:val="18"/>
                <w:szCs w:val="18"/>
              </w:rPr>
            </w:pPr>
          </w:p>
        </w:tc>
        <w:tc>
          <w:tcPr>
            <w:tcW w:w="743" w:type="dxa"/>
            <w:vMerge w:val="restart"/>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Запланированные к выполнению в 2020 году</w:t>
            </w:r>
          </w:p>
        </w:tc>
        <w:tc>
          <w:tcPr>
            <w:tcW w:w="850" w:type="dxa"/>
            <w:vMerge w:val="restart"/>
            <w:tcBorders>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Выполненные в полном объеме в 2020 году</w:t>
            </w:r>
          </w:p>
        </w:tc>
        <w:tc>
          <w:tcPr>
            <w:tcW w:w="709" w:type="dxa"/>
            <w:vMerge/>
            <w:tcBorders>
              <w:left w:val="single" w:sz="4" w:space="0" w:color="auto"/>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p>
        </w:tc>
        <w:tc>
          <w:tcPr>
            <w:tcW w:w="817" w:type="dxa"/>
            <w:vMerge w:val="restart"/>
            <w:tcBorders>
              <w:top w:val="single" w:sz="4" w:space="0" w:color="auto"/>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Утверждено</w:t>
            </w:r>
          </w:p>
        </w:tc>
        <w:tc>
          <w:tcPr>
            <w:tcW w:w="850" w:type="dxa"/>
            <w:vMerge w:val="restart"/>
            <w:tcBorders>
              <w:top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Освоено</w:t>
            </w:r>
          </w:p>
        </w:tc>
        <w:tc>
          <w:tcPr>
            <w:tcW w:w="709"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818"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850" w:type="dxa"/>
            <w:vMerge w:val="restart"/>
            <w:tcBorders>
              <w:right w:val="single" w:sz="4" w:space="0" w:color="auto"/>
            </w:tcBorders>
            <w:vAlign w:val="center"/>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Освоено</w:t>
            </w:r>
          </w:p>
        </w:tc>
        <w:tc>
          <w:tcPr>
            <w:tcW w:w="850" w:type="dxa"/>
            <w:vMerge w:val="restart"/>
            <w:tcBorders>
              <w:right w:val="single" w:sz="4" w:space="0" w:color="auto"/>
            </w:tcBorders>
            <w:vAlign w:val="center"/>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Доля в общем объёме привлечённых средств на реализацию всех МП</w:t>
            </w:r>
          </w:p>
        </w:tc>
        <w:tc>
          <w:tcPr>
            <w:tcW w:w="709" w:type="dxa"/>
            <w:vMerge/>
            <w:tcBorders>
              <w:left w:val="single" w:sz="4" w:space="0" w:color="auto"/>
            </w:tcBorders>
            <w:vAlign w:val="center"/>
          </w:tcPr>
          <w:p w:rsidR="000660E5" w:rsidRPr="000660E5" w:rsidRDefault="000660E5" w:rsidP="000660E5">
            <w:pPr>
              <w:jc w:val="center"/>
              <w:rPr>
                <w:rFonts w:ascii="Times New Roman" w:hAnsi="Times New Roman" w:cs="Times New Roman"/>
                <w:color w:val="FF0000"/>
                <w:sz w:val="18"/>
                <w:szCs w:val="18"/>
              </w:rPr>
            </w:pPr>
          </w:p>
        </w:tc>
        <w:tc>
          <w:tcPr>
            <w:tcW w:w="708" w:type="dxa"/>
            <w:vMerge w:val="restart"/>
            <w:tcBorders>
              <w:left w:val="single" w:sz="4" w:space="0" w:color="auto"/>
            </w:tcBorders>
            <w:vAlign w:val="center"/>
          </w:tcPr>
          <w:p w:rsidR="000660E5" w:rsidRPr="000660E5" w:rsidRDefault="000660E5" w:rsidP="000660E5">
            <w:pPr>
              <w:ind w:left="-109" w:right="-108"/>
              <w:jc w:val="center"/>
              <w:rPr>
                <w:rFonts w:ascii="Times New Roman" w:hAnsi="Times New Roman" w:cs="Times New Roman"/>
                <w:sz w:val="18"/>
                <w:szCs w:val="18"/>
              </w:rPr>
            </w:pPr>
            <w:r w:rsidRPr="000660E5">
              <w:rPr>
                <w:rFonts w:ascii="Times New Roman" w:hAnsi="Times New Roman" w:cs="Times New Roman"/>
                <w:sz w:val="18"/>
                <w:szCs w:val="18"/>
              </w:rPr>
              <w:t>Степень эффективности муниципальной программы</w:t>
            </w:r>
          </w:p>
        </w:tc>
        <w:tc>
          <w:tcPr>
            <w:tcW w:w="708" w:type="dxa"/>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Рейтинг среди МП</w:t>
            </w:r>
          </w:p>
          <w:p w:rsidR="000660E5" w:rsidRPr="000660E5" w:rsidRDefault="000660E5" w:rsidP="000660E5">
            <w:pPr>
              <w:jc w:val="center"/>
              <w:rPr>
                <w:rFonts w:ascii="Times New Roman" w:hAnsi="Times New Roman" w:cs="Times New Roman"/>
                <w:sz w:val="18"/>
                <w:szCs w:val="18"/>
              </w:rPr>
            </w:pPr>
          </w:p>
        </w:tc>
        <w:tc>
          <w:tcPr>
            <w:tcW w:w="4963" w:type="dxa"/>
            <w:vMerge/>
            <w:tcBorders>
              <w:left w:val="single" w:sz="4" w:space="0" w:color="auto"/>
            </w:tcBorders>
          </w:tcPr>
          <w:p w:rsidR="000660E5" w:rsidRPr="000660E5" w:rsidRDefault="000660E5" w:rsidP="00902CB1">
            <w:pPr>
              <w:jc w:val="center"/>
              <w:rPr>
                <w:rFonts w:ascii="Times New Roman" w:hAnsi="Times New Roman" w:cs="Times New Roman"/>
                <w:color w:val="FF0000"/>
                <w:sz w:val="18"/>
                <w:szCs w:val="18"/>
              </w:rPr>
            </w:pPr>
          </w:p>
        </w:tc>
      </w:tr>
      <w:tr w:rsidR="000660E5" w:rsidRPr="000660E5" w:rsidTr="000660E5">
        <w:trPr>
          <w:trHeight w:val="1733"/>
        </w:trPr>
        <w:tc>
          <w:tcPr>
            <w:tcW w:w="425" w:type="dxa"/>
            <w:vMerge/>
            <w:vAlign w:val="center"/>
          </w:tcPr>
          <w:p w:rsidR="000660E5" w:rsidRPr="000660E5" w:rsidRDefault="000660E5" w:rsidP="000660E5">
            <w:pPr>
              <w:jc w:val="center"/>
              <w:rPr>
                <w:rFonts w:ascii="Times New Roman" w:hAnsi="Times New Roman" w:cs="Times New Roman"/>
                <w:color w:val="FF0000"/>
                <w:sz w:val="18"/>
                <w:szCs w:val="18"/>
              </w:rPr>
            </w:pPr>
          </w:p>
        </w:tc>
        <w:tc>
          <w:tcPr>
            <w:tcW w:w="1593" w:type="dxa"/>
            <w:vMerge/>
            <w:vAlign w:val="center"/>
          </w:tcPr>
          <w:p w:rsidR="000660E5" w:rsidRPr="000660E5" w:rsidRDefault="000660E5" w:rsidP="00902CB1">
            <w:pPr>
              <w:jc w:val="center"/>
              <w:rPr>
                <w:rFonts w:ascii="Times New Roman" w:hAnsi="Times New Roman" w:cs="Times New Roman"/>
                <w:color w:val="FF0000"/>
                <w:sz w:val="18"/>
                <w:szCs w:val="18"/>
              </w:rPr>
            </w:pPr>
          </w:p>
        </w:tc>
        <w:tc>
          <w:tcPr>
            <w:tcW w:w="743" w:type="dxa"/>
            <w:vMerge/>
            <w:vAlign w:val="center"/>
          </w:tcPr>
          <w:p w:rsidR="000660E5" w:rsidRPr="000660E5" w:rsidRDefault="000660E5" w:rsidP="000660E5">
            <w:pPr>
              <w:jc w:val="center"/>
              <w:rPr>
                <w:rFonts w:ascii="Times New Roman" w:hAnsi="Times New Roman" w:cs="Times New Roman"/>
                <w:sz w:val="18"/>
                <w:szCs w:val="18"/>
              </w:rPr>
            </w:pPr>
          </w:p>
        </w:tc>
        <w:tc>
          <w:tcPr>
            <w:tcW w:w="850" w:type="dxa"/>
            <w:vMerge/>
            <w:tcBorders>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0660E5" w:rsidRPr="000660E5" w:rsidRDefault="000660E5" w:rsidP="000660E5">
            <w:pPr>
              <w:jc w:val="center"/>
              <w:rPr>
                <w:rFonts w:ascii="Times New Roman" w:hAnsi="Times New Roman" w:cs="Times New Roman"/>
                <w:sz w:val="18"/>
                <w:szCs w:val="18"/>
              </w:rPr>
            </w:pPr>
          </w:p>
        </w:tc>
        <w:tc>
          <w:tcPr>
            <w:tcW w:w="817" w:type="dxa"/>
            <w:vMerge/>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p>
        </w:tc>
        <w:tc>
          <w:tcPr>
            <w:tcW w:w="850" w:type="dxa"/>
            <w:vMerge/>
            <w:vAlign w:val="center"/>
          </w:tcPr>
          <w:p w:rsidR="000660E5" w:rsidRPr="000660E5" w:rsidRDefault="000660E5" w:rsidP="000660E5">
            <w:pPr>
              <w:jc w:val="center"/>
              <w:rPr>
                <w:rFonts w:ascii="Times New Roman" w:hAnsi="Times New Roman" w:cs="Times New Roman"/>
                <w:sz w:val="18"/>
                <w:szCs w:val="18"/>
              </w:rPr>
            </w:pPr>
          </w:p>
        </w:tc>
        <w:tc>
          <w:tcPr>
            <w:tcW w:w="709"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818"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850"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850" w:type="dxa"/>
            <w:vMerge/>
            <w:tcBorders>
              <w:right w:val="single" w:sz="4" w:space="0" w:color="auto"/>
            </w:tcBorders>
            <w:vAlign w:val="center"/>
          </w:tcPr>
          <w:p w:rsidR="000660E5" w:rsidRPr="004E13FE" w:rsidRDefault="000660E5" w:rsidP="000660E5">
            <w:pPr>
              <w:jc w:val="center"/>
              <w:rPr>
                <w:rFonts w:ascii="Times New Roman" w:hAnsi="Times New Roman" w:cs="Times New Roman"/>
                <w:color w:val="FF0000"/>
                <w:sz w:val="18"/>
                <w:szCs w:val="18"/>
              </w:rPr>
            </w:pPr>
          </w:p>
        </w:tc>
        <w:tc>
          <w:tcPr>
            <w:tcW w:w="709" w:type="dxa"/>
            <w:vMerge/>
            <w:tcBorders>
              <w:left w:val="single" w:sz="4" w:space="0" w:color="auto"/>
            </w:tcBorders>
            <w:vAlign w:val="center"/>
          </w:tcPr>
          <w:p w:rsidR="000660E5" w:rsidRPr="000660E5" w:rsidRDefault="000660E5" w:rsidP="000660E5">
            <w:pPr>
              <w:jc w:val="center"/>
              <w:rPr>
                <w:rFonts w:ascii="Times New Roman" w:hAnsi="Times New Roman" w:cs="Times New Roman"/>
                <w:color w:val="FF0000"/>
                <w:sz w:val="18"/>
                <w:szCs w:val="18"/>
              </w:rPr>
            </w:pPr>
          </w:p>
        </w:tc>
        <w:tc>
          <w:tcPr>
            <w:tcW w:w="708" w:type="dxa"/>
            <w:vMerge/>
            <w:tcBorders>
              <w:left w:val="single" w:sz="4" w:space="0" w:color="auto"/>
            </w:tcBorders>
            <w:vAlign w:val="center"/>
          </w:tcPr>
          <w:p w:rsidR="000660E5" w:rsidRPr="000660E5" w:rsidRDefault="000660E5" w:rsidP="000660E5">
            <w:pPr>
              <w:ind w:left="-109" w:right="-108"/>
              <w:jc w:val="center"/>
              <w:rPr>
                <w:rFonts w:ascii="Times New Roman" w:hAnsi="Times New Roman" w:cs="Times New Roman"/>
                <w:sz w:val="18"/>
                <w:szCs w:val="18"/>
              </w:rPr>
            </w:pPr>
          </w:p>
        </w:tc>
        <w:tc>
          <w:tcPr>
            <w:tcW w:w="708" w:type="dxa"/>
            <w:tcBorders>
              <w:left w:val="single" w:sz="4" w:space="0" w:color="auto"/>
            </w:tcBorders>
            <w:vAlign w:val="center"/>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(по мере убывания)</w:t>
            </w:r>
          </w:p>
        </w:tc>
        <w:tc>
          <w:tcPr>
            <w:tcW w:w="4963" w:type="dxa"/>
            <w:vMerge/>
            <w:tcBorders>
              <w:left w:val="single" w:sz="4" w:space="0" w:color="auto"/>
            </w:tcBorders>
          </w:tcPr>
          <w:p w:rsidR="000660E5" w:rsidRPr="000660E5" w:rsidRDefault="000660E5" w:rsidP="00902CB1">
            <w:pPr>
              <w:jc w:val="center"/>
              <w:rPr>
                <w:rFonts w:ascii="Times New Roman" w:hAnsi="Times New Roman" w:cs="Times New Roman"/>
                <w:color w:val="FF0000"/>
                <w:sz w:val="18"/>
                <w:szCs w:val="18"/>
              </w:rPr>
            </w:pP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w:t>
            </w:r>
          </w:p>
        </w:tc>
        <w:tc>
          <w:tcPr>
            <w:tcW w:w="1593" w:type="dxa"/>
          </w:tcPr>
          <w:p w:rsidR="000660E5" w:rsidRPr="000660E5" w:rsidRDefault="000660E5" w:rsidP="000660E5">
            <w:pPr>
              <w:pStyle w:val="a3"/>
              <w:ind w:left="0"/>
              <w:jc w:val="center"/>
              <w:rPr>
                <w:rFonts w:ascii="Times New Roman" w:hAnsi="Times New Roman" w:cs="Times New Roman"/>
                <w:sz w:val="18"/>
                <w:szCs w:val="18"/>
              </w:rPr>
            </w:pPr>
            <w:r w:rsidRPr="000660E5">
              <w:rPr>
                <w:rFonts w:ascii="Times New Roman" w:hAnsi="Times New Roman" w:cs="Times New Roman"/>
                <w:sz w:val="18"/>
                <w:szCs w:val="18"/>
              </w:rPr>
              <w:t>2</w:t>
            </w:r>
          </w:p>
        </w:tc>
        <w:tc>
          <w:tcPr>
            <w:tcW w:w="743"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3</w:t>
            </w:r>
          </w:p>
        </w:tc>
        <w:tc>
          <w:tcPr>
            <w:tcW w:w="850" w:type="dxa"/>
            <w:tcBorders>
              <w:right w:val="single" w:sz="4" w:space="0" w:color="auto"/>
            </w:tcBorders>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5</w:t>
            </w:r>
          </w:p>
        </w:tc>
        <w:tc>
          <w:tcPr>
            <w:tcW w:w="817" w:type="dxa"/>
            <w:tcBorders>
              <w:left w:val="single" w:sz="4" w:space="0" w:color="auto"/>
            </w:tcBorders>
          </w:tcPr>
          <w:p w:rsidR="000660E5" w:rsidRPr="000660E5" w:rsidRDefault="000660E5" w:rsidP="000660E5">
            <w:pPr>
              <w:ind w:left="-108" w:right="-74"/>
              <w:jc w:val="center"/>
              <w:rPr>
                <w:rFonts w:ascii="Times New Roman" w:hAnsi="Times New Roman" w:cs="Times New Roman"/>
                <w:sz w:val="18"/>
                <w:szCs w:val="18"/>
              </w:rPr>
            </w:pPr>
            <w:r w:rsidRPr="000660E5">
              <w:rPr>
                <w:rFonts w:ascii="Times New Roman" w:hAnsi="Times New Roman" w:cs="Times New Roman"/>
                <w:sz w:val="18"/>
                <w:szCs w:val="18"/>
              </w:rPr>
              <w:t>6</w:t>
            </w:r>
          </w:p>
        </w:tc>
        <w:tc>
          <w:tcPr>
            <w:tcW w:w="850" w:type="dxa"/>
          </w:tcPr>
          <w:p w:rsidR="000660E5" w:rsidRPr="000660E5" w:rsidRDefault="000660E5" w:rsidP="000660E5">
            <w:pPr>
              <w:ind w:left="-108"/>
              <w:jc w:val="center"/>
              <w:rPr>
                <w:rFonts w:ascii="Times New Roman" w:hAnsi="Times New Roman" w:cs="Times New Roman"/>
                <w:sz w:val="18"/>
                <w:szCs w:val="18"/>
              </w:rPr>
            </w:pPr>
            <w:r w:rsidRPr="000660E5">
              <w:rPr>
                <w:rFonts w:ascii="Times New Roman" w:hAnsi="Times New Roman" w:cs="Times New Roman"/>
                <w:sz w:val="18"/>
                <w:szCs w:val="18"/>
              </w:rPr>
              <w:t>7</w:t>
            </w:r>
          </w:p>
        </w:tc>
        <w:tc>
          <w:tcPr>
            <w:tcW w:w="709" w:type="dxa"/>
            <w:tcBorders>
              <w:right w:val="single" w:sz="4" w:space="0" w:color="auto"/>
            </w:tcBorders>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8</w:t>
            </w:r>
          </w:p>
        </w:tc>
        <w:tc>
          <w:tcPr>
            <w:tcW w:w="818" w:type="dxa"/>
            <w:tcBorders>
              <w:right w:val="single" w:sz="4" w:space="0" w:color="auto"/>
            </w:tcBorders>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9</w:t>
            </w:r>
          </w:p>
        </w:tc>
        <w:tc>
          <w:tcPr>
            <w:tcW w:w="850" w:type="dxa"/>
            <w:tcBorders>
              <w:right w:val="single" w:sz="4" w:space="0" w:color="auto"/>
            </w:tcBorders>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10</w:t>
            </w:r>
          </w:p>
        </w:tc>
        <w:tc>
          <w:tcPr>
            <w:tcW w:w="850" w:type="dxa"/>
            <w:tcBorders>
              <w:right w:val="single" w:sz="4" w:space="0" w:color="auto"/>
            </w:tcBorders>
          </w:tcPr>
          <w:p w:rsidR="000660E5" w:rsidRPr="004E13FE" w:rsidRDefault="000660E5" w:rsidP="000660E5">
            <w:pPr>
              <w:jc w:val="center"/>
              <w:rPr>
                <w:rFonts w:ascii="Times New Roman" w:hAnsi="Times New Roman" w:cs="Times New Roman"/>
                <w:sz w:val="18"/>
                <w:szCs w:val="18"/>
              </w:rPr>
            </w:pPr>
            <w:r w:rsidRPr="004E13FE">
              <w:rPr>
                <w:rFonts w:ascii="Times New Roman" w:hAnsi="Times New Roman" w:cs="Times New Roman"/>
                <w:sz w:val="18"/>
                <w:szCs w:val="18"/>
              </w:rPr>
              <w:t>11</w:t>
            </w:r>
          </w:p>
        </w:tc>
        <w:tc>
          <w:tcPr>
            <w:tcW w:w="709" w:type="dxa"/>
            <w:tcBorders>
              <w:left w:val="single" w:sz="4" w:space="0" w:color="auto"/>
            </w:tcBorders>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12</w:t>
            </w:r>
          </w:p>
        </w:tc>
        <w:tc>
          <w:tcPr>
            <w:tcW w:w="708" w:type="dxa"/>
            <w:tcBorders>
              <w:left w:val="single" w:sz="4" w:space="0" w:color="auto"/>
            </w:tcBorders>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13</w:t>
            </w:r>
          </w:p>
        </w:tc>
        <w:tc>
          <w:tcPr>
            <w:tcW w:w="708" w:type="dxa"/>
            <w:tcBorders>
              <w:left w:val="single" w:sz="4" w:space="0" w:color="auto"/>
            </w:tcBorders>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14</w:t>
            </w:r>
          </w:p>
        </w:tc>
        <w:tc>
          <w:tcPr>
            <w:tcW w:w="4963" w:type="dxa"/>
            <w:tcBorders>
              <w:left w:val="single" w:sz="4" w:space="0" w:color="auto"/>
            </w:tcBorders>
          </w:tcPr>
          <w:p w:rsidR="000660E5" w:rsidRPr="000660E5" w:rsidRDefault="000660E5" w:rsidP="000660E5">
            <w:pPr>
              <w:tabs>
                <w:tab w:val="left" w:pos="-108"/>
              </w:tabs>
              <w:ind w:firstLine="33"/>
              <w:jc w:val="center"/>
              <w:rPr>
                <w:rFonts w:ascii="Times New Roman" w:hAnsi="Times New Roman" w:cs="Times New Roman"/>
                <w:sz w:val="18"/>
                <w:szCs w:val="18"/>
              </w:rPr>
            </w:pPr>
            <w:r w:rsidRPr="000660E5">
              <w:rPr>
                <w:rFonts w:ascii="Times New Roman" w:hAnsi="Times New Roman" w:cs="Times New Roman"/>
                <w:sz w:val="18"/>
                <w:szCs w:val="18"/>
              </w:rPr>
              <w:t>15</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w:t>
            </w:r>
          </w:p>
        </w:tc>
        <w:tc>
          <w:tcPr>
            <w:tcW w:w="1593" w:type="dxa"/>
          </w:tcPr>
          <w:p w:rsidR="000660E5" w:rsidRPr="000660E5" w:rsidRDefault="000660E5" w:rsidP="008F63C2">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«Развитие муниципальной системы образования Колпашевского района»</w:t>
            </w:r>
          </w:p>
        </w:tc>
        <w:tc>
          <w:tcPr>
            <w:tcW w:w="743" w:type="dxa"/>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49</w:t>
            </w:r>
          </w:p>
        </w:tc>
        <w:tc>
          <w:tcPr>
            <w:tcW w:w="850" w:type="dxa"/>
            <w:tcBorders>
              <w:right w:val="single" w:sz="4" w:space="0" w:color="auto"/>
            </w:tcBorders>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41</w:t>
            </w:r>
          </w:p>
        </w:tc>
        <w:tc>
          <w:tcPr>
            <w:tcW w:w="709" w:type="dxa"/>
            <w:tcBorders>
              <w:left w:val="single" w:sz="4" w:space="0" w:color="auto"/>
              <w:right w:val="single" w:sz="4" w:space="0" w:color="auto"/>
            </w:tcBorders>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83,7</w:t>
            </w:r>
          </w:p>
        </w:tc>
        <w:tc>
          <w:tcPr>
            <w:tcW w:w="817" w:type="dxa"/>
            <w:tcBorders>
              <w:left w:val="single" w:sz="4" w:space="0" w:color="auto"/>
            </w:tcBorders>
          </w:tcPr>
          <w:p w:rsidR="000660E5" w:rsidRPr="000660E5" w:rsidRDefault="000660E5" w:rsidP="008F63C2">
            <w:pPr>
              <w:ind w:left="-108" w:right="-74"/>
              <w:jc w:val="center"/>
              <w:rPr>
                <w:rFonts w:ascii="Times New Roman" w:hAnsi="Times New Roman" w:cs="Times New Roman"/>
                <w:sz w:val="18"/>
                <w:szCs w:val="18"/>
              </w:rPr>
            </w:pPr>
            <w:r w:rsidRPr="000660E5">
              <w:rPr>
                <w:rFonts w:ascii="Times New Roman" w:hAnsi="Times New Roman" w:cs="Times New Roman"/>
                <w:sz w:val="18"/>
                <w:szCs w:val="18"/>
              </w:rPr>
              <w:t>5 286,9</w:t>
            </w:r>
          </w:p>
        </w:tc>
        <w:tc>
          <w:tcPr>
            <w:tcW w:w="850" w:type="dxa"/>
          </w:tcPr>
          <w:p w:rsidR="000660E5" w:rsidRPr="000660E5" w:rsidRDefault="000660E5" w:rsidP="008F63C2">
            <w:pPr>
              <w:ind w:left="-108"/>
              <w:jc w:val="center"/>
              <w:rPr>
                <w:rFonts w:ascii="Times New Roman" w:hAnsi="Times New Roman" w:cs="Times New Roman"/>
                <w:sz w:val="18"/>
                <w:szCs w:val="18"/>
              </w:rPr>
            </w:pPr>
            <w:r w:rsidRPr="000660E5">
              <w:rPr>
                <w:rFonts w:ascii="Times New Roman" w:hAnsi="Times New Roman" w:cs="Times New Roman"/>
                <w:sz w:val="18"/>
                <w:szCs w:val="18"/>
              </w:rPr>
              <w:t xml:space="preserve">5 285,4 </w:t>
            </w:r>
          </w:p>
        </w:tc>
        <w:tc>
          <w:tcPr>
            <w:tcW w:w="709" w:type="dxa"/>
            <w:tcBorders>
              <w:right w:val="single" w:sz="4" w:space="0" w:color="auto"/>
            </w:tcBorders>
          </w:tcPr>
          <w:p w:rsidR="000660E5" w:rsidRPr="004E13FE" w:rsidRDefault="000660E5" w:rsidP="008F63C2">
            <w:pPr>
              <w:jc w:val="center"/>
              <w:rPr>
                <w:rFonts w:ascii="Times New Roman" w:hAnsi="Times New Roman" w:cs="Times New Roman"/>
                <w:sz w:val="18"/>
                <w:szCs w:val="18"/>
              </w:rPr>
            </w:pPr>
            <w:r w:rsidRPr="004E13FE">
              <w:rPr>
                <w:rFonts w:ascii="Times New Roman" w:hAnsi="Times New Roman" w:cs="Times New Roman"/>
                <w:sz w:val="18"/>
                <w:szCs w:val="18"/>
              </w:rPr>
              <w:t>100,0</w:t>
            </w:r>
          </w:p>
        </w:tc>
        <w:tc>
          <w:tcPr>
            <w:tcW w:w="818" w:type="dxa"/>
            <w:tcBorders>
              <w:right w:val="single" w:sz="4" w:space="0" w:color="auto"/>
            </w:tcBorders>
          </w:tcPr>
          <w:p w:rsidR="000660E5" w:rsidRPr="004E13FE" w:rsidRDefault="000660E5" w:rsidP="008F63C2">
            <w:pPr>
              <w:jc w:val="center"/>
              <w:rPr>
                <w:rFonts w:ascii="Times New Roman" w:hAnsi="Times New Roman" w:cs="Times New Roman"/>
                <w:sz w:val="18"/>
                <w:szCs w:val="18"/>
              </w:rPr>
            </w:pPr>
            <w:r w:rsidRPr="004E13FE">
              <w:rPr>
                <w:rFonts w:ascii="Times New Roman" w:hAnsi="Times New Roman" w:cs="Times New Roman"/>
                <w:sz w:val="18"/>
                <w:szCs w:val="18"/>
              </w:rPr>
              <w:t>4,0</w:t>
            </w:r>
          </w:p>
        </w:tc>
        <w:tc>
          <w:tcPr>
            <w:tcW w:w="850" w:type="dxa"/>
            <w:tcBorders>
              <w:right w:val="single" w:sz="4" w:space="0" w:color="auto"/>
            </w:tcBorders>
          </w:tcPr>
          <w:p w:rsidR="000660E5" w:rsidRPr="004E13FE" w:rsidRDefault="004E13FE" w:rsidP="008F63C2">
            <w:pPr>
              <w:jc w:val="center"/>
              <w:rPr>
                <w:rFonts w:ascii="Times New Roman" w:hAnsi="Times New Roman" w:cs="Times New Roman"/>
                <w:sz w:val="18"/>
                <w:szCs w:val="18"/>
              </w:rPr>
            </w:pPr>
            <w:r>
              <w:rPr>
                <w:rFonts w:ascii="Times New Roman" w:hAnsi="Times New Roman" w:cs="Times New Roman"/>
                <w:sz w:val="18"/>
                <w:szCs w:val="18"/>
              </w:rPr>
              <w:t>114 073,9</w:t>
            </w:r>
          </w:p>
        </w:tc>
        <w:tc>
          <w:tcPr>
            <w:tcW w:w="850" w:type="dxa"/>
            <w:tcBorders>
              <w:right w:val="single" w:sz="4" w:space="0" w:color="auto"/>
            </w:tcBorders>
          </w:tcPr>
          <w:p w:rsidR="000660E5" w:rsidRPr="004E13FE" w:rsidRDefault="004E13FE" w:rsidP="008F63C2">
            <w:pPr>
              <w:jc w:val="center"/>
              <w:rPr>
                <w:rFonts w:ascii="Times New Roman" w:hAnsi="Times New Roman" w:cs="Times New Roman"/>
                <w:sz w:val="18"/>
                <w:szCs w:val="18"/>
              </w:rPr>
            </w:pPr>
            <w:r>
              <w:rPr>
                <w:rFonts w:ascii="Times New Roman" w:hAnsi="Times New Roman" w:cs="Times New Roman"/>
                <w:sz w:val="18"/>
                <w:szCs w:val="18"/>
              </w:rPr>
              <w:t>36,7</w:t>
            </w:r>
          </w:p>
        </w:tc>
        <w:tc>
          <w:tcPr>
            <w:tcW w:w="709"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rPr>
              <w:t>1,02</w:t>
            </w:r>
          </w:p>
        </w:tc>
        <w:tc>
          <w:tcPr>
            <w:tcW w:w="708"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w:t>
            </w:r>
          </w:p>
        </w:tc>
        <w:tc>
          <w:tcPr>
            <w:tcW w:w="708"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rPr>
              <w:t>1</w:t>
            </w:r>
          </w:p>
        </w:tc>
        <w:tc>
          <w:tcPr>
            <w:tcW w:w="4963" w:type="dxa"/>
            <w:tcBorders>
              <w:left w:val="single" w:sz="4" w:space="0" w:color="auto"/>
            </w:tcBorders>
          </w:tcPr>
          <w:p w:rsidR="000660E5" w:rsidRPr="000660E5" w:rsidRDefault="000660E5" w:rsidP="008F63C2">
            <w:pPr>
              <w:tabs>
                <w:tab w:val="left" w:pos="-108"/>
              </w:tabs>
              <w:ind w:firstLine="33"/>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высокоэффективная.</w:t>
            </w:r>
          </w:p>
          <w:p w:rsidR="000660E5" w:rsidRPr="000660E5" w:rsidRDefault="000660E5" w:rsidP="008F63C2">
            <w:pPr>
              <w:jc w:val="both"/>
              <w:rPr>
                <w:rFonts w:ascii="Times New Roman" w:eastAsia="Calibri" w:hAnsi="Times New Roman" w:cs="Times New Roman"/>
                <w:sz w:val="18"/>
                <w:szCs w:val="18"/>
              </w:rPr>
            </w:pPr>
            <w:r w:rsidRPr="000660E5">
              <w:rPr>
                <w:rFonts w:ascii="Times New Roman" w:hAnsi="Times New Roman" w:cs="Times New Roman"/>
                <w:sz w:val="18"/>
                <w:szCs w:val="18"/>
              </w:rPr>
              <w:t>О</w:t>
            </w:r>
            <w:r w:rsidRPr="000660E5">
              <w:rPr>
                <w:rFonts w:ascii="Times New Roman" w:eastAsia="Calibri" w:hAnsi="Times New Roman" w:cs="Times New Roman"/>
                <w:sz w:val="18"/>
                <w:szCs w:val="18"/>
              </w:rPr>
              <w:t>тветственному исполнителю рекомендуется:</w:t>
            </w:r>
          </w:p>
          <w:p w:rsidR="000660E5" w:rsidRPr="000660E5" w:rsidRDefault="000660E5" w:rsidP="008F63C2">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11) не допускать внесение изменений в части ухудшения прогнозных значений показателей более 10%;</w:t>
            </w:r>
          </w:p>
          <w:p w:rsidR="000660E5" w:rsidRPr="000660E5" w:rsidRDefault="000660E5" w:rsidP="008F63C2">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2) соблюдать сроки и порядок внесения изменений в муниципальную программу;</w:t>
            </w:r>
          </w:p>
          <w:p w:rsidR="000660E5" w:rsidRPr="000660E5" w:rsidRDefault="000660E5" w:rsidP="008F63C2">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3) своевременно и в полном объёме предоставлять отчётность о реализации муниципальной программы.</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2</w:t>
            </w:r>
          </w:p>
        </w:tc>
        <w:tc>
          <w:tcPr>
            <w:tcW w:w="1593" w:type="dxa"/>
          </w:tcPr>
          <w:p w:rsidR="000660E5" w:rsidRPr="000660E5" w:rsidRDefault="000660E5" w:rsidP="008F63C2">
            <w:pPr>
              <w:jc w:val="both"/>
              <w:rPr>
                <w:rFonts w:ascii="Times New Roman" w:hAnsi="Times New Roman" w:cs="Times New Roman"/>
                <w:sz w:val="18"/>
                <w:szCs w:val="18"/>
              </w:rPr>
            </w:pPr>
            <w:r w:rsidRPr="000660E5">
              <w:rPr>
                <w:rFonts w:ascii="Times New Roman" w:hAnsi="Times New Roman" w:cs="Times New Roman"/>
                <w:sz w:val="18"/>
                <w:szCs w:val="18"/>
              </w:rPr>
              <w:t>«Развитие предприниматель</w:t>
            </w:r>
            <w:r w:rsidRPr="000660E5">
              <w:rPr>
                <w:rFonts w:ascii="Times New Roman" w:hAnsi="Times New Roman" w:cs="Times New Roman"/>
                <w:sz w:val="18"/>
                <w:szCs w:val="18"/>
              </w:rPr>
              <w:lastRenderedPageBreak/>
              <w:t>ства в Колпашевском районе»</w:t>
            </w:r>
          </w:p>
        </w:tc>
        <w:tc>
          <w:tcPr>
            <w:tcW w:w="743" w:type="dxa"/>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lastRenderedPageBreak/>
              <w:t>5</w:t>
            </w:r>
          </w:p>
        </w:tc>
        <w:tc>
          <w:tcPr>
            <w:tcW w:w="850" w:type="dxa"/>
            <w:tcBorders>
              <w:right w:val="single" w:sz="4" w:space="0" w:color="auto"/>
            </w:tcBorders>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80,0</w:t>
            </w:r>
          </w:p>
        </w:tc>
        <w:tc>
          <w:tcPr>
            <w:tcW w:w="817" w:type="dxa"/>
            <w:tcBorders>
              <w:left w:val="single" w:sz="4" w:space="0" w:color="auto"/>
            </w:tcBorders>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t>550,0</w:t>
            </w:r>
          </w:p>
          <w:p w:rsidR="000660E5" w:rsidRPr="000660E5" w:rsidRDefault="000660E5" w:rsidP="008F63C2">
            <w:pPr>
              <w:jc w:val="center"/>
              <w:rPr>
                <w:rFonts w:ascii="Times New Roman" w:hAnsi="Times New Roman" w:cs="Times New Roman"/>
                <w:sz w:val="18"/>
                <w:szCs w:val="18"/>
              </w:rPr>
            </w:pPr>
          </w:p>
          <w:p w:rsidR="000660E5" w:rsidRPr="000660E5" w:rsidRDefault="000660E5" w:rsidP="008F63C2">
            <w:pPr>
              <w:jc w:val="center"/>
              <w:rPr>
                <w:rFonts w:ascii="Times New Roman" w:hAnsi="Times New Roman" w:cs="Times New Roman"/>
                <w:sz w:val="18"/>
                <w:szCs w:val="18"/>
              </w:rPr>
            </w:pPr>
          </w:p>
        </w:tc>
        <w:tc>
          <w:tcPr>
            <w:tcW w:w="850" w:type="dxa"/>
          </w:tcPr>
          <w:p w:rsidR="000660E5" w:rsidRPr="000660E5" w:rsidRDefault="000660E5" w:rsidP="008F63C2">
            <w:pPr>
              <w:jc w:val="center"/>
              <w:rPr>
                <w:rFonts w:ascii="Times New Roman" w:hAnsi="Times New Roman" w:cs="Times New Roman"/>
                <w:sz w:val="18"/>
                <w:szCs w:val="18"/>
              </w:rPr>
            </w:pPr>
            <w:r w:rsidRPr="000660E5">
              <w:rPr>
                <w:rFonts w:ascii="Times New Roman" w:hAnsi="Times New Roman" w:cs="Times New Roman"/>
                <w:sz w:val="18"/>
                <w:szCs w:val="18"/>
              </w:rPr>
              <w:lastRenderedPageBreak/>
              <w:t>550,0</w:t>
            </w:r>
          </w:p>
        </w:tc>
        <w:tc>
          <w:tcPr>
            <w:tcW w:w="709" w:type="dxa"/>
            <w:tcBorders>
              <w:right w:val="single" w:sz="4" w:space="0" w:color="auto"/>
            </w:tcBorders>
          </w:tcPr>
          <w:p w:rsidR="000660E5" w:rsidRPr="004E13FE" w:rsidRDefault="000660E5" w:rsidP="008F63C2">
            <w:pPr>
              <w:jc w:val="center"/>
              <w:rPr>
                <w:rFonts w:ascii="Times New Roman" w:hAnsi="Times New Roman" w:cs="Times New Roman"/>
                <w:sz w:val="18"/>
                <w:szCs w:val="18"/>
              </w:rPr>
            </w:pPr>
            <w:r w:rsidRPr="004E13FE">
              <w:rPr>
                <w:rFonts w:ascii="Times New Roman" w:hAnsi="Times New Roman" w:cs="Times New Roman"/>
                <w:sz w:val="18"/>
                <w:szCs w:val="18"/>
              </w:rPr>
              <w:t>100,0</w:t>
            </w:r>
          </w:p>
        </w:tc>
        <w:tc>
          <w:tcPr>
            <w:tcW w:w="818" w:type="dxa"/>
            <w:tcBorders>
              <w:right w:val="single" w:sz="4" w:space="0" w:color="auto"/>
            </w:tcBorders>
          </w:tcPr>
          <w:p w:rsidR="000660E5" w:rsidRPr="004E13FE" w:rsidRDefault="000660E5" w:rsidP="008F63C2">
            <w:pPr>
              <w:jc w:val="center"/>
              <w:rPr>
                <w:rFonts w:ascii="Times New Roman" w:hAnsi="Times New Roman" w:cs="Times New Roman"/>
                <w:sz w:val="18"/>
                <w:szCs w:val="18"/>
              </w:rPr>
            </w:pPr>
            <w:r w:rsidRPr="004E13FE">
              <w:rPr>
                <w:rFonts w:ascii="Times New Roman" w:hAnsi="Times New Roman" w:cs="Times New Roman"/>
                <w:sz w:val="18"/>
                <w:szCs w:val="18"/>
              </w:rPr>
              <w:t>0,4</w:t>
            </w:r>
          </w:p>
        </w:tc>
        <w:tc>
          <w:tcPr>
            <w:tcW w:w="850" w:type="dxa"/>
            <w:tcBorders>
              <w:right w:val="single" w:sz="4" w:space="0" w:color="auto"/>
            </w:tcBorders>
          </w:tcPr>
          <w:p w:rsidR="000660E5" w:rsidRPr="004E13FE" w:rsidRDefault="004E13FE" w:rsidP="008F63C2">
            <w:pPr>
              <w:jc w:val="center"/>
              <w:rPr>
                <w:rFonts w:ascii="Times New Roman" w:hAnsi="Times New Roman" w:cs="Times New Roman"/>
                <w:sz w:val="18"/>
                <w:szCs w:val="18"/>
              </w:rPr>
            </w:pPr>
            <w:r>
              <w:rPr>
                <w:rFonts w:ascii="Times New Roman" w:hAnsi="Times New Roman" w:cs="Times New Roman"/>
                <w:sz w:val="18"/>
                <w:szCs w:val="18"/>
              </w:rPr>
              <w:t>3 495,4</w:t>
            </w:r>
          </w:p>
        </w:tc>
        <w:tc>
          <w:tcPr>
            <w:tcW w:w="850" w:type="dxa"/>
            <w:tcBorders>
              <w:right w:val="single" w:sz="4" w:space="0" w:color="auto"/>
            </w:tcBorders>
          </w:tcPr>
          <w:p w:rsidR="000660E5" w:rsidRPr="004E13FE" w:rsidRDefault="004E13FE" w:rsidP="008F63C2">
            <w:pPr>
              <w:jc w:val="center"/>
              <w:rPr>
                <w:rFonts w:ascii="Times New Roman" w:hAnsi="Times New Roman" w:cs="Times New Roman"/>
                <w:sz w:val="18"/>
                <w:szCs w:val="18"/>
              </w:rPr>
            </w:pPr>
            <w:r>
              <w:rPr>
                <w:rFonts w:ascii="Times New Roman" w:hAnsi="Times New Roman" w:cs="Times New Roman"/>
                <w:sz w:val="18"/>
                <w:szCs w:val="18"/>
              </w:rPr>
              <w:t>1,1</w:t>
            </w:r>
          </w:p>
        </w:tc>
        <w:tc>
          <w:tcPr>
            <w:tcW w:w="709"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rPr>
              <w:t>0,98</w:t>
            </w:r>
          </w:p>
        </w:tc>
        <w:tc>
          <w:tcPr>
            <w:tcW w:w="708"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8F63C2">
            <w:pPr>
              <w:jc w:val="center"/>
              <w:rPr>
                <w:rFonts w:ascii="Times New Roman" w:hAnsi="Times New Roman" w:cs="Times New Roman"/>
                <w:b/>
                <w:sz w:val="18"/>
                <w:szCs w:val="18"/>
              </w:rPr>
            </w:pPr>
            <w:r w:rsidRPr="000660E5">
              <w:rPr>
                <w:rFonts w:ascii="Times New Roman" w:hAnsi="Times New Roman" w:cs="Times New Roman"/>
                <w:b/>
                <w:sz w:val="18"/>
                <w:szCs w:val="18"/>
              </w:rPr>
              <w:t>2</w:t>
            </w:r>
          </w:p>
        </w:tc>
        <w:tc>
          <w:tcPr>
            <w:tcW w:w="4963" w:type="dxa"/>
            <w:tcBorders>
              <w:left w:val="single" w:sz="4" w:space="0" w:color="auto"/>
            </w:tcBorders>
          </w:tcPr>
          <w:p w:rsidR="000660E5" w:rsidRPr="000660E5" w:rsidRDefault="000660E5" w:rsidP="008F63C2">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r w:rsidRPr="000660E5">
              <w:rPr>
                <w:rFonts w:ascii="Times New Roman" w:hAnsi="Times New Roman" w:cs="Times New Roman"/>
                <w:sz w:val="18"/>
                <w:szCs w:val="18"/>
              </w:rPr>
              <w:t xml:space="preserve"> Ответственному исполнителю рекомендуется:</w:t>
            </w:r>
          </w:p>
          <w:p w:rsidR="000660E5" w:rsidRPr="000660E5" w:rsidRDefault="000660E5" w:rsidP="008F63C2">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lastRenderedPageBreak/>
              <w:t>1)уточнить фактические значения показателей цели и задачи Программы, в соответствии с поступившей из Томскстата информацией;</w:t>
            </w:r>
          </w:p>
          <w:p w:rsidR="000660E5" w:rsidRPr="000660E5" w:rsidRDefault="000660E5" w:rsidP="008F63C2">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t>2) пересмотреть плановые показатели на прогнозный период (по мероприятиям, где значительное перевыполнение по итогам отчётного года);</w:t>
            </w:r>
          </w:p>
          <w:p w:rsidR="000660E5" w:rsidRPr="000660E5" w:rsidRDefault="000660E5" w:rsidP="008F63C2">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t>3) рассмотреть возможность разработки дополнительных мероприятий, реализация которых обеспечит достижение целевых показателей муниципальной программы.</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lastRenderedPageBreak/>
              <w:t>3</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 xml:space="preserve">«Формирование современной городской среды на территории муниципального образования «Колпашевский район» </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100,0</w:t>
            </w:r>
          </w:p>
        </w:tc>
        <w:tc>
          <w:tcPr>
            <w:tcW w:w="817" w:type="dxa"/>
            <w:tcBorders>
              <w:lef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7 545,6</w:t>
            </w:r>
          </w:p>
        </w:tc>
        <w:tc>
          <w:tcPr>
            <w:tcW w:w="850"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7 434,6 (111,0 – экономия)</w:t>
            </w:r>
          </w:p>
          <w:p w:rsidR="000660E5" w:rsidRPr="000660E5" w:rsidRDefault="000660E5" w:rsidP="00654D1B">
            <w:pPr>
              <w:jc w:val="center"/>
              <w:rPr>
                <w:rFonts w:ascii="Times New Roman" w:hAnsi="Times New Roman" w:cs="Times New Roman"/>
                <w:sz w:val="18"/>
                <w:szCs w:val="18"/>
              </w:rPr>
            </w:pP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 xml:space="preserve">100,0  </w:t>
            </w:r>
          </w:p>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(с учетом экономии)</w:t>
            </w:r>
          </w:p>
        </w:tc>
        <w:tc>
          <w:tcPr>
            <w:tcW w:w="818"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5,7</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25 242,4</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8,1</w:t>
            </w:r>
          </w:p>
        </w:tc>
        <w:tc>
          <w:tcPr>
            <w:tcW w:w="709"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0,95</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3</w:t>
            </w:r>
          </w:p>
        </w:tc>
        <w:tc>
          <w:tcPr>
            <w:tcW w:w="4963" w:type="dxa"/>
            <w:tcBorders>
              <w:left w:val="single" w:sz="4" w:space="0" w:color="auto"/>
            </w:tcBorders>
          </w:tcPr>
          <w:p w:rsidR="000660E5" w:rsidRPr="000660E5" w:rsidRDefault="000660E5" w:rsidP="00654D1B">
            <w:pPr>
              <w:tabs>
                <w:tab w:val="left" w:pos="-108"/>
              </w:tabs>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Ответственному исполнителю рекомендуется:</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 xml:space="preserve"> 1) соблюдать сроки и порядок внесения изменений в муниципальную программу;</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2) представлять отчётность о реализации муниципальной программы с содержанием корректных данных и отражением полной информации по запрашиваемой форме;</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3) при очередном внесении изменений в муниципальную программу прописать источники информации, используемой для расчёта показателей, а также провести корректировку показателя «Число детских и спортивных площадок», а именно:</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 откорректировать плановые значения показателя в сторону увеличения;</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 уточнить алгоритм формирования показателя;</w:t>
            </w:r>
          </w:p>
          <w:p w:rsidR="000660E5" w:rsidRPr="000660E5" w:rsidRDefault="000660E5" w:rsidP="00654D1B">
            <w:pPr>
              <w:tabs>
                <w:tab w:val="left" w:pos="-108"/>
              </w:tabs>
              <w:jc w:val="both"/>
              <w:rPr>
                <w:rFonts w:ascii="Times New Roman" w:hAnsi="Times New Roman" w:cs="Times New Roman"/>
                <w:color w:val="FF0000"/>
                <w:sz w:val="18"/>
                <w:szCs w:val="18"/>
              </w:rPr>
            </w:pPr>
            <w:r w:rsidRPr="000660E5">
              <w:rPr>
                <w:rFonts w:ascii="Times New Roman" w:eastAsia="Calibri" w:hAnsi="Times New Roman" w:cs="Times New Roman"/>
                <w:sz w:val="18"/>
                <w:szCs w:val="18"/>
              </w:rPr>
              <w:t>- выделить показатель, относительно детских и спортивных площадок, построенных в рамках муниципальной программы.</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1593" w:type="dxa"/>
          </w:tcPr>
          <w:p w:rsidR="000660E5" w:rsidRPr="000660E5" w:rsidRDefault="000660E5" w:rsidP="00BB7540">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«Развитие транспортной инфраструктуры в Колпашевском районе»</w:t>
            </w:r>
          </w:p>
        </w:tc>
        <w:tc>
          <w:tcPr>
            <w:tcW w:w="743" w:type="dxa"/>
          </w:tcPr>
          <w:p w:rsidR="000660E5" w:rsidRPr="000660E5" w:rsidRDefault="000660E5" w:rsidP="00BB7540">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850" w:type="dxa"/>
            <w:tcBorders>
              <w:right w:val="single" w:sz="4" w:space="0" w:color="auto"/>
            </w:tcBorders>
          </w:tcPr>
          <w:p w:rsidR="000660E5" w:rsidRPr="000660E5" w:rsidRDefault="000660E5" w:rsidP="00BB7540">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BB7540">
            <w:pPr>
              <w:jc w:val="center"/>
              <w:rPr>
                <w:rFonts w:ascii="Times New Roman" w:hAnsi="Times New Roman" w:cs="Times New Roman"/>
                <w:sz w:val="18"/>
                <w:szCs w:val="18"/>
              </w:rPr>
            </w:pPr>
            <w:r w:rsidRPr="000660E5">
              <w:rPr>
                <w:rFonts w:ascii="Times New Roman" w:hAnsi="Times New Roman" w:cs="Times New Roman"/>
                <w:sz w:val="18"/>
                <w:szCs w:val="18"/>
              </w:rPr>
              <w:t>100,0</w:t>
            </w:r>
          </w:p>
        </w:tc>
        <w:tc>
          <w:tcPr>
            <w:tcW w:w="817" w:type="dxa"/>
            <w:tcBorders>
              <w:left w:val="single" w:sz="4" w:space="0" w:color="auto"/>
            </w:tcBorders>
          </w:tcPr>
          <w:p w:rsidR="000660E5" w:rsidRPr="000660E5" w:rsidRDefault="000660E5" w:rsidP="00BB7540">
            <w:pPr>
              <w:ind w:left="-142" w:right="-74"/>
              <w:jc w:val="center"/>
              <w:rPr>
                <w:rFonts w:ascii="Times New Roman" w:hAnsi="Times New Roman" w:cs="Times New Roman"/>
                <w:sz w:val="18"/>
                <w:szCs w:val="18"/>
              </w:rPr>
            </w:pPr>
            <w:r w:rsidRPr="000660E5">
              <w:rPr>
                <w:rFonts w:ascii="Times New Roman" w:hAnsi="Times New Roman" w:cs="Times New Roman"/>
                <w:sz w:val="18"/>
                <w:szCs w:val="18"/>
              </w:rPr>
              <w:t>22 542,6</w:t>
            </w:r>
          </w:p>
        </w:tc>
        <w:tc>
          <w:tcPr>
            <w:tcW w:w="850" w:type="dxa"/>
          </w:tcPr>
          <w:p w:rsidR="000660E5" w:rsidRPr="000660E5" w:rsidRDefault="000660E5" w:rsidP="00BB7540">
            <w:pPr>
              <w:ind w:right="-107"/>
              <w:jc w:val="center"/>
              <w:rPr>
                <w:rFonts w:ascii="Times New Roman" w:hAnsi="Times New Roman" w:cs="Times New Roman"/>
                <w:sz w:val="18"/>
                <w:szCs w:val="18"/>
              </w:rPr>
            </w:pPr>
            <w:r w:rsidRPr="000660E5">
              <w:rPr>
                <w:rFonts w:ascii="Times New Roman" w:hAnsi="Times New Roman" w:cs="Times New Roman"/>
                <w:sz w:val="18"/>
                <w:szCs w:val="18"/>
              </w:rPr>
              <w:t>22 277,9</w:t>
            </w:r>
          </w:p>
        </w:tc>
        <w:tc>
          <w:tcPr>
            <w:tcW w:w="709" w:type="dxa"/>
            <w:tcBorders>
              <w:right w:val="single" w:sz="4" w:space="0" w:color="auto"/>
            </w:tcBorders>
          </w:tcPr>
          <w:p w:rsidR="000660E5" w:rsidRPr="004E13FE" w:rsidRDefault="000660E5" w:rsidP="00BB7540">
            <w:pPr>
              <w:jc w:val="center"/>
              <w:rPr>
                <w:rFonts w:ascii="Times New Roman" w:hAnsi="Times New Roman" w:cs="Times New Roman"/>
                <w:sz w:val="18"/>
                <w:szCs w:val="18"/>
              </w:rPr>
            </w:pPr>
            <w:r w:rsidRPr="004E13FE">
              <w:rPr>
                <w:rFonts w:ascii="Times New Roman" w:hAnsi="Times New Roman" w:cs="Times New Roman"/>
                <w:sz w:val="18"/>
                <w:szCs w:val="18"/>
              </w:rPr>
              <w:t>98,8</w:t>
            </w:r>
          </w:p>
        </w:tc>
        <w:tc>
          <w:tcPr>
            <w:tcW w:w="818" w:type="dxa"/>
            <w:tcBorders>
              <w:right w:val="single" w:sz="4" w:space="0" w:color="auto"/>
            </w:tcBorders>
          </w:tcPr>
          <w:p w:rsidR="000660E5" w:rsidRPr="004E13FE" w:rsidRDefault="000660E5" w:rsidP="00F363EB">
            <w:pPr>
              <w:jc w:val="center"/>
              <w:rPr>
                <w:rFonts w:ascii="Times New Roman" w:hAnsi="Times New Roman" w:cs="Times New Roman"/>
                <w:sz w:val="18"/>
                <w:szCs w:val="18"/>
              </w:rPr>
            </w:pPr>
            <w:r w:rsidRPr="004E13FE">
              <w:rPr>
                <w:rFonts w:ascii="Times New Roman" w:hAnsi="Times New Roman" w:cs="Times New Roman"/>
                <w:sz w:val="18"/>
                <w:szCs w:val="18"/>
              </w:rPr>
              <w:t>17,0</w:t>
            </w:r>
          </w:p>
        </w:tc>
        <w:tc>
          <w:tcPr>
            <w:tcW w:w="850" w:type="dxa"/>
            <w:tcBorders>
              <w:right w:val="single" w:sz="4" w:space="0" w:color="auto"/>
            </w:tcBorders>
          </w:tcPr>
          <w:p w:rsidR="000660E5" w:rsidRPr="004E13FE" w:rsidRDefault="004E13FE" w:rsidP="00F363EB">
            <w:pPr>
              <w:jc w:val="center"/>
              <w:rPr>
                <w:rFonts w:ascii="Times New Roman" w:hAnsi="Times New Roman" w:cs="Times New Roman"/>
                <w:sz w:val="18"/>
                <w:szCs w:val="18"/>
              </w:rPr>
            </w:pPr>
            <w:r>
              <w:rPr>
                <w:rFonts w:ascii="Times New Roman" w:hAnsi="Times New Roman" w:cs="Times New Roman"/>
                <w:sz w:val="18"/>
                <w:szCs w:val="18"/>
              </w:rPr>
              <w:t>51 362,2</w:t>
            </w:r>
          </w:p>
        </w:tc>
        <w:tc>
          <w:tcPr>
            <w:tcW w:w="850" w:type="dxa"/>
            <w:tcBorders>
              <w:right w:val="single" w:sz="4" w:space="0" w:color="auto"/>
            </w:tcBorders>
          </w:tcPr>
          <w:p w:rsidR="000660E5" w:rsidRPr="004E13FE" w:rsidRDefault="004E13FE" w:rsidP="00F363EB">
            <w:pPr>
              <w:jc w:val="center"/>
              <w:rPr>
                <w:rFonts w:ascii="Times New Roman" w:hAnsi="Times New Roman" w:cs="Times New Roman"/>
                <w:sz w:val="18"/>
                <w:szCs w:val="18"/>
              </w:rPr>
            </w:pPr>
            <w:r>
              <w:rPr>
                <w:rFonts w:ascii="Times New Roman" w:hAnsi="Times New Roman" w:cs="Times New Roman"/>
                <w:sz w:val="18"/>
                <w:szCs w:val="18"/>
              </w:rPr>
              <w:t>16,5</w:t>
            </w:r>
          </w:p>
        </w:tc>
        <w:tc>
          <w:tcPr>
            <w:tcW w:w="709" w:type="dxa"/>
            <w:tcBorders>
              <w:left w:val="single" w:sz="4" w:space="0" w:color="auto"/>
            </w:tcBorders>
          </w:tcPr>
          <w:p w:rsidR="000660E5" w:rsidRPr="000660E5" w:rsidRDefault="000660E5" w:rsidP="00F363EB">
            <w:pPr>
              <w:jc w:val="center"/>
              <w:rPr>
                <w:rFonts w:ascii="Times New Roman" w:hAnsi="Times New Roman" w:cs="Times New Roman"/>
                <w:b/>
                <w:sz w:val="18"/>
                <w:szCs w:val="18"/>
              </w:rPr>
            </w:pPr>
            <w:r w:rsidRPr="000660E5">
              <w:rPr>
                <w:rFonts w:ascii="Times New Roman" w:hAnsi="Times New Roman" w:cs="Times New Roman"/>
                <w:b/>
                <w:sz w:val="18"/>
                <w:szCs w:val="18"/>
              </w:rPr>
              <w:t>0,82</w:t>
            </w:r>
          </w:p>
        </w:tc>
        <w:tc>
          <w:tcPr>
            <w:tcW w:w="708" w:type="dxa"/>
            <w:tcBorders>
              <w:left w:val="single" w:sz="4" w:space="0" w:color="auto"/>
            </w:tcBorders>
          </w:tcPr>
          <w:p w:rsidR="000660E5" w:rsidRPr="000660E5" w:rsidRDefault="000660E5" w:rsidP="00BB7540">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BB7540">
            <w:pPr>
              <w:jc w:val="center"/>
              <w:rPr>
                <w:rFonts w:ascii="Times New Roman" w:hAnsi="Times New Roman" w:cs="Times New Roman"/>
                <w:b/>
                <w:sz w:val="18"/>
                <w:szCs w:val="18"/>
              </w:rPr>
            </w:pPr>
            <w:r w:rsidRPr="000660E5">
              <w:rPr>
                <w:rFonts w:ascii="Times New Roman" w:hAnsi="Times New Roman" w:cs="Times New Roman"/>
                <w:b/>
                <w:sz w:val="18"/>
                <w:szCs w:val="18"/>
              </w:rPr>
              <w:t>4</w:t>
            </w:r>
          </w:p>
        </w:tc>
        <w:tc>
          <w:tcPr>
            <w:tcW w:w="4963" w:type="dxa"/>
            <w:tcBorders>
              <w:left w:val="single" w:sz="4" w:space="0" w:color="auto"/>
            </w:tcBorders>
          </w:tcPr>
          <w:p w:rsidR="000660E5" w:rsidRPr="000660E5" w:rsidRDefault="000660E5" w:rsidP="00BB7540">
            <w:pPr>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p>
          <w:p w:rsidR="000660E5" w:rsidRPr="000660E5" w:rsidRDefault="000660E5" w:rsidP="00BB7540">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Ответственному исполнителю рекомендуется:</w:t>
            </w:r>
          </w:p>
          <w:p w:rsidR="000660E5" w:rsidRPr="000660E5" w:rsidRDefault="000660E5" w:rsidP="00BB7540">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1) представлять отчётность о реализации муниципальной программы с содержанием корректных данных и отражением полной информации по запрашиваемой форме;</w:t>
            </w:r>
          </w:p>
          <w:p w:rsidR="000660E5" w:rsidRPr="000660E5" w:rsidRDefault="000660E5" w:rsidP="00BB7540">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2) при составлении Отчётов уточнять у источников информации данные, имеющие расхождения с предыдущим годом, либо причины возникновения таких расхождений;</w:t>
            </w:r>
          </w:p>
          <w:p w:rsidR="000660E5" w:rsidRPr="000660E5" w:rsidRDefault="000660E5" w:rsidP="00BB7540">
            <w:pPr>
              <w:jc w:val="both"/>
              <w:rPr>
                <w:rFonts w:ascii="Times New Roman" w:eastAsia="Calibri" w:hAnsi="Times New Roman" w:cs="Times New Roman"/>
                <w:color w:val="FF0000"/>
                <w:sz w:val="18"/>
                <w:szCs w:val="18"/>
              </w:rPr>
            </w:pPr>
            <w:r w:rsidRPr="000660E5">
              <w:rPr>
                <w:rFonts w:ascii="Times New Roman" w:eastAsia="Calibri" w:hAnsi="Times New Roman" w:cs="Times New Roman"/>
                <w:sz w:val="18"/>
                <w:szCs w:val="18"/>
              </w:rPr>
              <w:t>3) при очередном внесении изменений в муниципальную программу, а также при разработке новой муниципальной программы уточнить алгоритм формирования показателей.</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5</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«Развитие коммунальной инфраструктуры Колпашевского района»</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9</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9</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100,0</w:t>
            </w:r>
          </w:p>
        </w:tc>
        <w:tc>
          <w:tcPr>
            <w:tcW w:w="817" w:type="dxa"/>
            <w:tcBorders>
              <w:left w:val="single" w:sz="4" w:space="0" w:color="auto"/>
            </w:tcBorders>
          </w:tcPr>
          <w:p w:rsidR="000660E5" w:rsidRPr="000660E5" w:rsidRDefault="000660E5" w:rsidP="00654D1B">
            <w:pPr>
              <w:ind w:left="-142" w:right="-74"/>
              <w:jc w:val="center"/>
              <w:rPr>
                <w:rFonts w:ascii="Times New Roman" w:hAnsi="Times New Roman" w:cs="Times New Roman"/>
                <w:sz w:val="18"/>
                <w:szCs w:val="18"/>
              </w:rPr>
            </w:pPr>
            <w:r w:rsidRPr="000660E5">
              <w:rPr>
                <w:rFonts w:ascii="Times New Roman" w:hAnsi="Times New Roman" w:cs="Times New Roman"/>
                <w:sz w:val="18"/>
                <w:szCs w:val="18"/>
              </w:rPr>
              <w:t>30 498,2</w:t>
            </w:r>
          </w:p>
        </w:tc>
        <w:tc>
          <w:tcPr>
            <w:tcW w:w="850" w:type="dxa"/>
          </w:tcPr>
          <w:p w:rsidR="000660E5" w:rsidRPr="000660E5" w:rsidRDefault="000660E5" w:rsidP="00654D1B">
            <w:pPr>
              <w:ind w:right="-107"/>
              <w:jc w:val="center"/>
              <w:rPr>
                <w:rFonts w:ascii="Times New Roman" w:hAnsi="Times New Roman" w:cs="Times New Roman"/>
                <w:sz w:val="18"/>
                <w:szCs w:val="18"/>
              </w:rPr>
            </w:pPr>
            <w:r w:rsidRPr="000660E5">
              <w:rPr>
                <w:rFonts w:ascii="Times New Roman" w:hAnsi="Times New Roman" w:cs="Times New Roman"/>
                <w:sz w:val="18"/>
                <w:szCs w:val="18"/>
              </w:rPr>
              <w:t>29 073,4</w:t>
            </w:r>
          </w:p>
          <w:p w:rsidR="000660E5" w:rsidRPr="000660E5" w:rsidRDefault="000660E5" w:rsidP="00654D1B">
            <w:pPr>
              <w:ind w:right="-107"/>
              <w:jc w:val="center"/>
              <w:rPr>
                <w:rFonts w:ascii="Times New Roman" w:hAnsi="Times New Roman" w:cs="Times New Roman"/>
                <w:sz w:val="18"/>
                <w:szCs w:val="18"/>
              </w:rPr>
            </w:pPr>
            <w:r w:rsidRPr="000660E5">
              <w:rPr>
                <w:rFonts w:ascii="Times New Roman" w:hAnsi="Times New Roman" w:cs="Times New Roman"/>
                <w:sz w:val="18"/>
                <w:szCs w:val="18"/>
              </w:rPr>
              <w:t>(413,5 – экономия)</w:t>
            </w: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96,6</w:t>
            </w:r>
          </w:p>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(с учетом экономии)</w:t>
            </w:r>
          </w:p>
        </w:tc>
        <w:tc>
          <w:tcPr>
            <w:tcW w:w="818"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22,2</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44 131,3</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14,2</w:t>
            </w:r>
          </w:p>
        </w:tc>
        <w:tc>
          <w:tcPr>
            <w:tcW w:w="709"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0,79</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5</w:t>
            </w:r>
          </w:p>
        </w:tc>
        <w:tc>
          <w:tcPr>
            <w:tcW w:w="4963" w:type="dxa"/>
            <w:tcBorders>
              <w:left w:val="single" w:sz="4" w:space="0" w:color="auto"/>
            </w:tcBorders>
          </w:tcPr>
          <w:p w:rsidR="000660E5" w:rsidRPr="000660E5" w:rsidRDefault="000660E5" w:rsidP="00654D1B">
            <w:pPr>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p>
          <w:p w:rsidR="000660E5" w:rsidRPr="000660E5" w:rsidRDefault="000660E5" w:rsidP="00654D1B">
            <w:pPr>
              <w:jc w:val="both"/>
              <w:rPr>
                <w:rFonts w:ascii="Times New Roman" w:eastAsia="Calibri" w:hAnsi="Times New Roman" w:cs="Times New Roman"/>
                <w:sz w:val="18"/>
                <w:szCs w:val="18"/>
              </w:rPr>
            </w:pPr>
            <w:r w:rsidRPr="000660E5">
              <w:rPr>
                <w:rFonts w:ascii="Times New Roman" w:hAnsi="Times New Roman" w:cs="Times New Roman"/>
                <w:sz w:val="18"/>
                <w:szCs w:val="18"/>
              </w:rPr>
              <w:t>О</w:t>
            </w:r>
            <w:r w:rsidRPr="000660E5">
              <w:rPr>
                <w:rFonts w:ascii="Times New Roman" w:eastAsia="Calibri" w:hAnsi="Times New Roman" w:cs="Times New Roman"/>
                <w:sz w:val="18"/>
                <w:szCs w:val="18"/>
              </w:rPr>
              <w:t>тветственному исполнителю рекомендуется:</w:t>
            </w:r>
          </w:p>
          <w:p w:rsidR="000660E5" w:rsidRPr="000660E5" w:rsidRDefault="000660E5" w:rsidP="00654D1B">
            <w:pPr>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 xml:space="preserve">1) представлять отчётность о реализации муниципальной программы с содержанием корректных данных и отражением полной информации по запрашиваемой форме, а также представлять по фактическим значениям показателей подтверждающие документы; </w:t>
            </w:r>
          </w:p>
          <w:p w:rsidR="000660E5" w:rsidRPr="000660E5" w:rsidRDefault="000660E5" w:rsidP="00654D1B">
            <w:pPr>
              <w:jc w:val="both"/>
              <w:rPr>
                <w:rFonts w:ascii="Times New Roman" w:eastAsia="Calibri" w:hAnsi="Times New Roman" w:cs="Times New Roman"/>
                <w:color w:val="FF0000"/>
                <w:sz w:val="18"/>
                <w:szCs w:val="18"/>
              </w:rPr>
            </w:pPr>
            <w:r w:rsidRPr="000660E5">
              <w:rPr>
                <w:rFonts w:ascii="Times New Roman" w:eastAsia="Calibri" w:hAnsi="Times New Roman" w:cs="Times New Roman"/>
                <w:sz w:val="18"/>
                <w:szCs w:val="18"/>
              </w:rPr>
              <w:t xml:space="preserve">2) при очередном внесении изменений в муниципальную программу, а также при разработке новой муниципальной </w:t>
            </w:r>
            <w:r w:rsidRPr="000660E5">
              <w:rPr>
                <w:rFonts w:ascii="Times New Roman" w:eastAsia="Calibri" w:hAnsi="Times New Roman" w:cs="Times New Roman"/>
                <w:sz w:val="18"/>
                <w:szCs w:val="18"/>
              </w:rPr>
              <w:lastRenderedPageBreak/>
              <w:t>программы уточнить информацию по целевому показателю «Количество ежегодно модернизированных объектов коммунальной инфраструктуры на территории Колпашевского района» (чётко определить алгоритм формирования показателя (дать понятие модернизации объекта коммунальной инфраструктуры в рамках настоящей Программы), либо добавить новый уточняющий показатель по объектам, на которых проводятся ремонтные работы). Кроме того, при разработке новой муниципальной программы структурировать мероприятия по блокам «теплоснабжение», «водоснабжение», «электроснабжение» и т.д.</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lastRenderedPageBreak/>
              <w:t>6</w:t>
            </w:r>
          </w:p>
        </w:tc>
        <w:tc>
          <w:tcPr>
            <w:tcW w:w="1593" w:type="dxa"/>
          </w:tcPr>
          <w:p w:rsidR="000660E5" w:rsidRPr="000660E5" w:rsidRDefault="000660E5" w:rsidP="002D0338">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«Обеспечение безопасности населения Колпашевского района»</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33</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17</w:t>
            </w:r>
          </w:p>
        </w:tc>
        <w:tc>
          <w:tcPr>
            <w:tcW w:w="709" w:type="dxa"/>
            <w:tcBorders>
              <w:left w:val="single" w:sz="4" w:space="0" w:color="auto"/>
              <w:right w:val="single" w:sz="4" w:space="0" w:color="auto"/>
            </w:tcBorders>
          </w:tcPr>
          <w:p w:rsidR="000660E5" w:rsidRPr="000660E5" w:rsidRDefault="000660E5" w:rsidP="002D0338">
            <w:pPr>
              <w:jc w:val="center"/>
              <w:rPr>
                <w:rFonts w:ascii="Times New Roman" w:hAnsi="Times New Roman" w:cs="Times New Roman"/>
                <w:sz w:val="18"/>
                <w:szCs w:val="18"/>
              </w:rPr>
            </w:pPr>
            <w:r w:rsidRPr="000660E5">
              <w:rPr>
                <w:rFonts w:ascii="Times New Roman" w:hAnsi="Times New Roman" w:cs="Times New Roman"/>
                <w:sz w:val="18"/>
                <w:szCs w:val="18"/>
              </w:rPr>
              <w:t>51,5</w:t>
            </w:r>
          </w:p>
        </w:tc>
        <w:tc>
          <w:tcPr>
            <w:tcW w:w="817" w:type="dxa"/>
            <w:tcBorders>
              <w:left w:val="single" w:sz="4" w:space="0" w:color="auto"/>
            </w:tcBorders>
          </w:tcPr>
          <w:p w:rsidR="000660E5" w:rsidRPr="000660E5" w:rsidRDefault="000660E5" w:rsidP="002D0338">
            <w:pPr>
              <w:ind w:right="-74"/>
              <w:jc w:val="center"/>
              <w:rPr>
                <w:rFonts w:ascii="Times New Roman" w:hAnsi="Times New Roman" w:cs="Times New Roman"/>
                <w:sz w:val="18"/>
                <w:szCs w:val="18"/>
              </w:rPr>
            </w:pPr>
            <w:r w:rsidRPr="000660E5">
              <w:rPr>
                <w:rFonts w:ascii="Times New Roman" w:hAnsi="Times New Roman" w:cs="Times New Roman"/>
                <w:sz w:val="18"/>
                <w:szCs w:val="18"/>
              </w:rPr>
              <w:t>7 331,1</w:t>
            </w:r>
          </w:p>
        </w:tc>
        <w:tc>
          <w:tcPr>
            <w:tcW w:w="850" w:type="dxa"/>
          </w:tcPr>
          <w:p w:rsidR="000660E5" w:rsidRPr="000660E5" w:rsidRDefault="000660E5" w:rsidP="002D0338">
            <w:pPr>
              <w:jc w:val="center"/>
              <w:rPr>
                <w:rFonts w:ascii="Times New Roman" w:hAnsi="Times New Roman" w:cs="Times New Roman"/>
                <w:sz w:val="18"/>
                <w:szCs w:val="18"/>
              </w:rPr>
            </w:pPr>
            <w:r w:rsidRPr="000660E5">
              <w:rPr>
                <w:rFonts w:ascii="Times New Roman" w:hAnsi="Times New Roman" w:cs="Times New Roman"/>
                <w:sz w:val="18"/>
                <w:szCs w:val="18"/>
              </w:rPr>
              <w:t>7 018,4</w:t>
            </w:r>
          </w:p>
        </w:tc>
        <w:tc>
          <w:tcPr>
            <w:tcW w:w="709" w:type="dxa"/>
            <w:tcBorders>
              <w:right w:val="single" w:sz="4" w:space="0" w:color="auto"/>
            </w:tcBorders>
          </w:tcPr>
          <w:p w:rsidR="000660E5" w:rsidRPr="004E13FE" w:rsidRDefault="000660E5" w:rsidP="002D0338">
            <w:pPr>
              <w:jc w:val="center"/>
              <w:rPr>
                <w:rFonts w:ascii="Times New Roman" w:hAnsi="Times New Roman" w:cs="Times New Roman"/>
                <w:sz w:val="18"/>
                <w:szCs w:val="18"/>
              </w:rPr>
            </w:pPr>
            <w:r w:rsidRPr="004E13FE">
              <w:rPr>
                <w:rFonts w:ascii="Times New Roman" w:hAnsi="Times New Roman" w:cs="Times New Roman"/>
                <w:sz w:val="18"/>
                <w:szCs w:val="18"/>
              </w:rPr>
              <w:t>95,7</w:t>
            </w:r>
          </w:p>
          <w:p w:rsidR="000660E5" w:rsidRPr="004E13FE" w:rsidRDefault="000660E5" w:rsidP="002D0338">
            <w:pPr>
              <w:jc w:val="center"/>
              <w:rPr>
                <w:rFonts w:ascii="Times New Roman" w:hAnsi="Times New Roman" w:cs="Times New Roman"/>
                <w:sz w:val="18"/>
                <w:szCs w:val="18"/>
              </w:rPr>
            </w:pPr>
          </w:p>
        </w:tc>
        <w:tc>
          <w:tcPr>
            <w:tcW w:w="818" w:type="dxa"/>
            <w:tcBorders>
              <w:right w:val="single" w:sz="4" w:space="0" w:color="auto"/>
            </w:tcBorders>
          </w:tcPr>
          <w:p w:rsidR="000660E5" w:rsidRPr="004E13FE" w:rsidRDefault="000660E5" w:rsidP="002D0338">
            <w:pPr>
              <w:jc w:val="center"/>
              <w:rPr>
                <w:rFonts w:ascii="Times New Roman" w:hAnsi="Times New Roman" w:cs="Times New Roman"/>
                <w:sz w:val="18"/>
                <w:szCs w:val="18"/>
              </w:rPr>
            </w:pPr>
            <w:r w:rsidRPr="004E13FE">
              <w:rPr>
                <w:rFonts w:ascii="Times New Roman" w:hAnsi="Times New Roman" w:cs="Times New Roman"/>
                <w:sz w:val="18"/>
                <w:szCs w:val="18"/>
              </w:rPr>
              <w:t>5,3</w:t>
            </w:r>
          </w:p>
        </w:tc>
        <w:tc>
          <w:tcPr>
            <w:tcW w:w="850" w:type="dxa"/>
            <w:tcBorders>
              <w:right w:val="single" w:sz="4" w:space="0" w:color="auto"/>
            </w:tcBorders>
          </w:tcPr>
          <w:p w:rsidR="000660E5" w:rsidRPr="004E13FE" w:rsidRDefault="004E13FE" w:rsidP="002D0338">
            <w:pPr>
              <w:jc w:val="center"/>
              <w:rPr>
                <w:rFonts w:ascii="Times New Roman" w:hAnsi="Times New Roman" w:cs="Times New Roman"/>
                <w:sz w:val="18"/>
                <w:szCs w:val="18"/>
              </w:rPr>
            </w:pPr>
            <w:r>
              <w:rPr>
                <w:rFonts w:ascii="Times New Roman" w:hAnsi="Times New Roman" w:cs="Times New Roman"/>
                <w:sz w:val="18"/>
                <w:szCs w:val="18"/>
              </w:rPr>
              <w:t>1 835,3</w:t>
            </w:r>
          </w:p>
        </w:tc>
        <w:tc>
          <w:tcPr>
            <w:tcW w:w="850" w:type="dxa"/>
            <w:tcBorders>
              <w:right w:val="single" w:sz="4" w:space="0" w:color="auto"/>
            </w:tcBorders>
          </w:tcPr>
          <w:p w:rsidR="000660E5" w:rsidRPr="004E13FE" w:rsidRDefault="004E13FE" w:rsidP="002D0338">
            <w:pPr>
              <w:jc w:val="center"/>
              <w:rPr>
                <w:rFonts w:ascii="Times New Roman" w:hAnsi="Times New Roman" w:cs="Times New Roman"/>
                <w:sz w:val="18"/>
                <w:szCs w:val="18"/>
              </w:rPr>
            </w:pPr>
            <w:r>
              <w:rPr>
                <w:rFonts w:ascii="Times New Roman" w:hAnsi="Times New Roman" w:cs="Times New Roman"/>
                <w:sz w:val="18"/>
                <w:szCs w:val="18"/>
              </w:rPr>
              <w:t>0,6</w:t>
            </w:r>
          </w:p>
        </w:tc>
        <w:tc>
          <w:tcPr>
            <w:tcW w:w="709" w:type="dxa"/>
            <w:tcBorders>
              <w:left w:val="single" w:sz="4" w:space="0" w:color="auto"/>
            </w:tcBorders>
          </w:tcPr>
          <w:p w:rsidR="000660E5" w:rsidRPr="000660E5" w:rsidRDefault="000660E5" w:rsidP="002D0338">
            <w:pPr>
              <w:jc w:val="center"/>
              <w:rPr>
                <w:rFonts w:ascii="Times New Roman" w:hAnsi="Times New Roman" w:cs="Times New Roman"/>
                <w:b/>
                <w:sz w:val="18"/>
                <w:szCs w:val="18"/>
              </w:rPr>
            </w:pPr>
            <w:r w:rsidRPr="000660E5">
              <w:rPr>
                <w:rFonts w:ascii="Times New Roman" w:hAnsi="Times New Roman" w:cs="Times New Roman"/>
                <w:b/>
                <w:sz w:val="18"/>
                <w:szCs w:val="18"/>
              </w:rPr>
              <w:t>0,78</w:t>
            </w:r>
          </w:p>
        </w:tc>
        <w:tc>
          <w:tcPr>
            <w:tcW w:w="708" w:type="dxa"/>
            <w:tcBorders>
              <w:left w:val="single" w:sz="4" w:space="0" w:color="auto"/>
            </w:tcBorders>
          </w:tcPr>
          <w:p w:rsidR="000660E5" w:rsidRPr="000660E5" w:rsidRDefault="000660E5" w:rsidP="002D0338">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2D0338">
            <w:pPr>
              <w:jc w:val="center"/>
              <w:rPr>
                <w:rFonts w:ascii="Times New Roman" w:hAnsi="Times New Roman" w:cs="Times New Roman"/>
                <w:b/>
                <w:sz w:val="18"/>
                <w:szCs w:val="18"/>
              </w:rPr>
            </w:pPr>
            <w:r w:rsidRPr="000660E5">
              <w:rPr>
                <w:rFonts w:ascii="Times New Roman" w:hAnsi="Times New Roman" w:cs="Times New Roman"/>
                <w:b/>
                <w:sz w:val="18"/>
                <w:szCs w:val="18"/>
              </w:rPr>
              <w:t>6</w:t>
            </w:r>
          </w:p>
        </w:tc>
        <w:tc>
          <w:tcPr>
            <w:tcW w:w="4963" w:type="dxa"/>
            <w:tcBorders>
              <w:left w:val="single" w:sz="4" w:space="0" w:color="auto"/>
            </w:tcBorders>
          </w:tcPr>
          <w:p w:rsidR="000660E5" w:rsidRPr="000660E5" w:rsidRDefault="000660E5" w:rsidP="002D0338">
            <w:pPr>
              <w:tabs>
                <w:tab w:val="left" w:pos="-108"/>
              </w:tabs>
              <w:ind w:hanging="108"/>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p>
          <w:p w:rsidR="000660E5" w:rsidRPr="000660E5" w:rsidRDefault="000660E5" w:rsidP="002D0338">
            <w:pPr>
              <w:jc w:val="both"/>
              <w:rPr>
                <w:rFonts w:ascii="Times New Roman" w:hAnsi="Times New Roman" w:cs="Times New Roman"/>
                <w:sz w:val="18"/>
                <w:szCs w:val="18"/>
              </w:rPr>
            </w:pPr>
            <w:r w:rsidRPr="000660E5">
              <w:rPr>
                <w:rFonts w:ascii="Times New Roman" w:hAnsi="Times New Roman" w:cs="Times New Roman"/>
                <w:sz w:val="18"/>
                <w:szCs w:val="18"/>
              </w:rPr>
              <w:t xml:space="preserve">Ответственному исполнителю рекомендуется: </w:t>
            </w:r>
          </w:p>
          <w:p w:rsidR="000660E5" w:rsidRPr="000660E5" w:rsidRDefault="000660E5" w:rsidP="00654D1B">
            <w:pPr>
              <w:rPr>
                <w:rFonts w:ascii="Times New Roman" w:eastAsia="Calibri" w:hAnsi="Times New Roman" w:cs="Times New Roman"/>
                <w:sz w:val="18"/>
                <w:szCs w:val="18"/>
              </w:rPr>
            </w:pPr>
            <w:r w:rsidRPr="000660E5">
              <w:rPr>
                <w:rFonts w:ascii="Times New Roman" w:hAnsi="Times New Roman" w:cs="Times New Roman"/>
                <w:sz w:val="18"/>
                <w:szCs w:val="18"/>
              </w:rPr>
              <w:t>1) о</w:t>
            </w:r>
            <w:r w:rsidRPr="000660E5">
              <w:rPr>
                <w:rFonts w:ascii="Times New Roman" w:eastAsia="Calibri" w:hAnsi="Times New Roman" w:cs="Times New Roman"/>
                <w:sz w:val="18"/>
                <w:szCs w:val="18"/>
              </w:rPr>
              <w:t>беспечить выполнение показателей предусмотренных муниципальной программой;</w:t>
            </w:r>
          </w:p>
          <w:p w:rsidR="000660E5" w:rsidRPr="000660E5" w:rsidRDefault="000660E5" w:rsidP="00654D1B">
            <w:pPr>
              <w:rPr>
                <w:rFonts w:ascii="Times New Roman" w:eastAsia="Calibri" w:hAnsi="Times New Roman" w:cs="Times New Roman"/>
                <w:sz w:val="18"/>
                <w:szCs w:val="18"/>
              </w:rPr>
            </w:pPr>
            <w:r w:rsidRPr="000660E5">
              <w:rPr>
                <w:rFonts w:ascii="Times New Roman" w:hAnsi="Times New Roman" w:cs="Times New Roman"/>
                <w:sz w:val="18"/>
                <w:szCs w:val="18"/>
              </w:rPr>
              <w:t>2) о</w:t>
            </w:r>
            <w:r w:rsidRPr="000660E5">
              <w:rPr>
                <w:rFonts w:ascii="Times New Roman" w:eastAsia="Calibri" w:hAnsi="Times New Roman" w:cs="Times New Roman"/>
                <w:sz w:val="18"/>
                <w:szCs w:val="18"/>
              </w:rPr>
              <w:t>тражать в отч</w:t>
            </w:r>
            <w:r w:rsidRPr="000660E5">
              <w:rPr>
                <w:rFonts w:ascii="Times New Roman" w:hAnsi="Times New Roman" w:cs="Times New Roman"/>
                <w:sz w:val="18"/>
                <w:szCs w:val="18"/>
              </w:rPr>
              <w:t>ё</w:t>
            </w:r>
            <w:r w:rsidRPr="000660E5">
              <w:rPr>
                <w:rFonts w:ascii="Times New Roman" w:eastAsia="Calibri" w:hAnsi="Times New Roman" w:cs="Times New Roman"/>
                <w:sz w:val="18"/>
                <w:szCs w:val="18"/>
              </w:rPr>
              <w:t>те информацию по полному перечню мероприятий и показателей, а также прикладывать к отчету документы, подтверждающие фактические значения показателей за отчетный год;</w:t>
            </w:r>
          </w:p>
          <w:p w:rsidR="000660E5" w:rsidRPr="000660E5" w:rsidRDefault="000660E5" w:rsidP="00654D1B">
            <w:pPr>
              <w:rPr>
                <w:rFonts w:ascii="Times New Roman" w:eastAsia="Calibri" w:hAnsi="Times New Roman" w:cs="Times New Roman"/>
                <w:sz w:val="18"/>
                <w:szCs w:val="18"/>
              </w:rPr>
            </w:pPr>
            <w:r w:rsidRPr="000660E5">
              <w:rPr>
                <w:rFonts w:ascii="Times New Roman" w:hAnsi="Times New Roman" w:cs="Times New Roman"/>
                <w:sz w:val="18"/>
                <w:szCs w:val="18"/>
              </w:rPr>
              <w:t>3) п</w:t>
            </w:r>
            <w:r w:rsidRPr="000660E5">
              <w:rPr>
                <w:rFonts w:ascii="Times New Roman" w:eastAsia="Calibri" w:hAnsi="Times New Roman" w:cs="Times New Roman"/>
                <w:sz w:val="18"/>
                <w:szCs w:val="18"/>
              </w:rPr>
              <w:t>роводить корректировку плановых значений показателей в случае их превышения в отчетном году;</w:t>
            </w:r>
          </w:p>
          <w:p w:rsidR="000660E5" w:rsidRPr="000660E5" w:rsidRDefault="000660E5" w:rsidP="00055E6B">
            <w:pPr>
              <w:rPr>
                <w:rFonts w:ascii="Times New Roman" w:hAnsi="Times New Roman" w:cs="Times New Roman"/>
                <w:sz w:val="18"/>
                <w:szCs w:val="18"/>
              </w:rPr>
            </w:pPr>
            <w:r w:rsidRPr="000660E5">
              <w:rPr>
                <w:rFonts w:ascii="Times New Roman" w:hAnsi="Times New Roman" w:cs="Times New Roman"/>
                <w:sz w:val="18"/>
                <w:szCs w:val="18"/>
              </w:rPr>
              <w:t>4) п</w:t>
            </w:r>
            <w:r w:rsidRPr="000660E5">
              <w:rPr>
                <w:rFonts w:ascii="Times New Roman" w:eastAsia="Calibri" w:hAnsi="Times New Roman" w:cs="Times New Roman"/>
                <w:sz w:val="18"/>
                <w:szCs w:val="18"/>
              </w:rPr>
              <w:t>ри приведении Программы к первоначальному бюджету необходимо обеспечить сопоставимость планируемых денежных средств и показателей мероприятий.</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7</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«Развитие молодёжной политики, физической культуры и массового спорта на территории муниципального образования «Колпашевский район»</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5</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80,0</w:t>
            </w:r>
          </w:p>
        </w:tc>
        <w:tc>
          <w:tcPr>
            <w:tcW w:w="817" w:type="dxa"/>
            <w:tcBorders>
              <w:left w:val="single" w:sz="4" w:space="0" w:color="auto"/>
            </w:tcBorders>
          </w:tcPr>
          <w:p w:rsidR="000660E5" w:rsidRPr="000660E5" w:rsidRDefault="000660E5" w:rsidP="00654D1B">
            <w:pPr>
              <w:ind w:right="-74"/>
              <w:jc w:val="center"/>
              <w:rPr>
                <w:rFonts w:ascii="Times New Roman" w:hAnsi="Times New Roman" w:cs="Times New Roman"/>
                <w:sz w:val="18"/>
                <w:szCs w:val="18"/>
              </w:rPr>
            </w:pPr>
            <w:r w:rsidRPr="000660E5">
              <w:rPr>
                <w:rFonts w:ascii="Times New Roman" w:hAnsi="Times New Roman" w:cs="Times New Roman"/>
                <w:sz w:val="18"/>
                <w:szCs w:val="18"/>
              </w:rPr>
              <w:t>6 517,2</w:t>
            </w:r>
          </w:p>
        </w:tc>
        <w:tc>
          <w:tcPr>
            <w:tcW w:w="850"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5 595,9</w:t>
            </w: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85,9</w:t>
            </w:r>
          </w:p>
        </w:tc>
        <w:tc>
          <w:tcPr>
            <w:tcW w:w="818"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4,3</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14 836,5</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4,8</w:t>
            </w:r>
          </w:p>
        </w:tc>
        <w:tc>
          <w:tcPr>
            <w:tcW w:w="709"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0,76</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7</w:t>
            </w:r>
          </w:p>
        </w:tc>
        <w:tc>
          <w:tcPr>
            <w:tcW w:w="4963" w:type="dxa"/>
            <w:tcBorders>
              <w:left w:val="single" w:sz="4" w:space="0" w:color="auto"/>
            </w:tcBorders>
          </w:tcPr>
          <w:p w:rsidR="000660E5" w:rsidRPr="000660E5" w:rsidRDefault="000660E5" w:rsidP="00654D1B">
            <w:pPr>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эффективная.</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Ответственному исполнителю рекомендуется:</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1) не допускать внесение изменений в части ухудшения прогнозных значений показателей более 10%;</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2) соблюдать сроки и порядок внесения изменений в муниципальную программу;</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3) своевременно и в полном объёме предоставлять отчётность о реализации муниципальной программы;</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4) обеспечить выполнение запланированных мероприятий.</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8</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«Доступность медицинской помощи и эффективность предоставления медицинских услуг на территории Колпашевского района»</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2</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2</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100,0</w:t>
            </w:r>
          </w:p>
        </w:tc>
        <w:tc>
          <w:tcPr>
            <w:tcW w:w="817" w:type="dxa"/>
            <w:tcBorders>
              <w:left w:val="single" w:sz="4" w:space="0" w:color="auto"/>
            </w:tcBorders>
          </w:tcPr>
          <w:p w:rsidR="000660E5" w:rsidRPr="000660E5" w:rsidRDefault="000660E5" w:rsidP="00654D1B">
            <w:pPr>
              <w:ind w:left="-108"/>
              <w:jc w:val="center"/>
              <w:rPr>
                <w:rFonts w:ascii="Times New Roman" w:hAnsi="Times New Roman" w:cs="Times New Roman"/>
                <w:sz w:val="18"/>
                <w:szCs w:val="18"/>
              </w:rPr>
            </w:pPr>
            <w:r w:rsidRPr="000660E5">
              <w:rPr>
                <w:rFonts w:ascii="Times New Roman" w:hAnsi="Times New Roman" w:cs="Times New Roman"/>
                <w:sz w:val="18"/>
                <w:szCs w:val="18"/>
              </w:rPr>
              <w:t>1 946,8</w:t>
            </w:r>
          </w:p>
        </w:tc>
        <w:tc>
          <w:tcPr>
            <w:tcW w:w="850" w:type="dxa"/>
          </w:tcPr>
          <w:p w:rsidR="000660E5" w:rsidRPr="000660E5" w:rsidRDefault="000660E5" w:rsidP="00654D1B">
            <w:pPr>
              <w:ind w:left="-108"/>
              <w:jc w:val="center"/>
              <w:rPr>
                <w:rFonts w:ascii="Times New Roman" w:hAnsi="Times New Roman" w:cs="Times New Roman"/>
                <w:sz w:val="18"/>
                <w:szCs w:val="18"/>
              </w:rPr>
            </w:pPr>
            <w:r w:rsidRPr="000660E5">
              <w:rPr>
                <w:rFonts w:ascii="Times New Roman" w:hAnsi="Times New Roman" w:cs="Times New Roman"/>
                <w:sz w:val="18"/>
                <w:szCs w:val="18"/>
              </w:rPr>
              <w:t>1 946,8</w:t>
            </w: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100,0</w:t>
            </w:r>
          </w:p>
        </w:tc>
        <w:tc>
          <w:tcPr>
            <w:tcW w:w="818"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1,5</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0,73</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8</w:t>
            </w:r>
          </w:p>
        </w:tc>
        <w:tc>
          <w:tcPr>
            <w:tcW w:w="4963" w:type="dxa"/>
            <w:tcBorders>
              <w:left w:val="single" w:sz="4" w:space="0" w:color="auto"/>
            </w:tcBorders>
          </w:tcPr>
          <w:p w:rsidR="000660E5" w:rsidRPr="000660E5" w:rsidRDefault="000660E5" w:rsidP="00654D1B">
            <w:pPr>
              <w:tabs>
                <w:tab w:val="left" w:pos="-108"/>
              </w:tabs>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низкоэффективная</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 xml:space="preserve">Ответственному исполнителю рекомендуется: </w:t>
            </w:r>
          </w:p>
          <w:p w:rsidR="000660E5" w:rsidRPr="000660E5" w:rsidRDefault="000660E5" w:rsidP="00654D1B">
            <w:pPr>
              <w:jc w:val="both"/>
              <w:rPr>
                <w:rFonts w:ascii="Times New Roman" w:eastAsia="Calibri" w:hAnsi="Times New Roman" w:cs="Times New Roman"/>
                <w:sz w:val="18"/>
                <w:szCs w:val="18"/>
              </w:rPr>
            </w:pPr>
            <w:r w:rsidRPr="000660E5">
              <w:rPr>
                <w:rFonts w:ascii="Times New Roman" w:hAnsi="Times New Roman" w:cs="Times New Roman"/>
                <w:sz w:val="18"/>
                <w:szCs w:val="18"/>
              </w:rPr>
              <w:t>1) учесть результаты проведения оценки эффективности при разработке новой муниципальной программы</w:t>
            </w:r>
            <w:r w:rsidRPr="000660E5">
              <w:rPr>
                <w:rFonts w:ascii="Times New Roman" w:eastAsia="Calibri" w:hAnsi="Times New Roman" w:cs="Times New Roman"/>
                <w:sz w:val="18"/>
                <w:szCs w:val="18"/>
              </w:rPr>
              <w:t>;</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hAnsi="Times New Roman" w:cs="Times New Roman"/>
                <w:sz w:val="18"/>
                <w:szCs w:val="18"/>
              </w:rPr>
              <w:t>2</w:t>
            </w:r>
            <w:r w:rsidRPr="000660E5">
              <w:rPr>
                <w:rFonts w:ascii="Times New Roman" w:eastAsia="Calibri" w:hAnsi="Times New Roman" w:cs="Times New Roman"/>
                <w:sz w:val="18"/>
                <w:szCs w:val="18"/>
              </w:rPr>
              <w:t>) не допускать внесение изменений в части ухудшения прогнозных значений показателей более 10%;</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hAnsi="Times New Roman" w:cs="Times New Roman"/>
                <w:sz w:val="18"/>
                <w:szCs w:val="18"/>
              </w:rPr>
              <w:t>3</w:t>
            </w:r>
            <w:r w:rsidRPr="000660E5">
              <w:rPr>
                <w:rFonts w:ascii="Times New Roman" w:eastAsia="Calibri" w:hAnsi="Times New Roman" w:cs="Times New Roman"/>
                <w:sz w:val="18"/>
                <w:szCs w:val="18"/>
              </w:rPr>
              <w:t>) соблюдать сроки и порядок внесения изменений в муниципальную программу;</w:t>
            </w:r>
          </w:p>
          <w:p w:rsidR="000660E5" w:rsidRPr="000660E5" w:rsidRDefault="000660E5" w:rsidP="00654D1B">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t>4</w:t>
            </w:r>
            <w:r w:rsidRPr="000660E5">
              <w:rPr>
                <w:rFonts w:ascii="Times New Roman" w:eastAsia="Calibri" w:hAnsi="Times New Roman" w:cs="Times New Roman"/>
                <w:sz w:val="18"/>
                <w:szCs w:val="18"/>
              </w:rPr>
              <w:t>) своевременно и в полном объёме предоставлять отчётность о реализации муниципальной программы.</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lastRenderedPageBreak/>
              <w:t>9</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6</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2</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33,3</w:t>
            </w:r>
          </w:p>
        </w:tc>
        <w:tc>
          <w:tcPr>
            <w:tcW w:w="817" w:type="dxa"/>
            <w:tcBorders>
              <w:lef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 xml:space="preserve">6 676,9 </w:t>
            </w:r>
          </w:p>
        </w:tc>
        <w:tc>
          <w:tcPr>
            <w:tcW w:w="850"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5 710,7</w:t>
            </w: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85,5</w:t>
            </w:r>
          </w:p>
        </w:tc>
        <w:tc>
          <w:tcPr>
            <w:tcW w:w="818"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4,3</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55 735,5</w:t>
            </w:r>
          </w:p>
        </w:tc>
        <w:tc>
          <w:tcPr>
            <w:tcW w:w="850" w:type="dxa"/>
            <w:tcBorders>
              <w:right w:val="single" w:sz="4" w:space="0" w:color="auto"/>
            </w:tcBorders>
          </w:tcPr>
          <w:p w:rsidR="000660E5" w:rsidRPr="004E13FE" w:rsidRDefault="004E13FE" w:rsidP="00654D1B">
            <w:pPr>
              <w:jc w:val="center"/>
              <w:rPr>
                <w:rFonts w:ascii="Times New Roman" w:hAnsi="Times New Roman" w:cs="Times New Roman"/>
                <w:sz w:val="18"/>
                <w:szCs w:val="18"/>
              </w:rPr>
            </w:pPr>
            <w:r>
              <w:rPr>
                <w:rFonts w:ascii="Times New Roman" w:hAnsi="Times New Roman" w:cs="Times New Roman"/>
                <w:sz w:val="18"/>
                <w:szCs w:val="18"/>
              </w:rPr>
              <w:t>17,9</w:t>
            </w:r>
          </w:p>
        </w:tc>
        <w:tc>
          <w:tcPr>
            <w:tcW w:w="709"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0,69</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9</w:t>
            </w:r>
          </w:p>
        </w:tc>
        <w:tc>
          <w:tcPr>
            <w:tcW w:w="4963" w:type="dxa"/>
            <w:tcBorders>
              <w:left w:val="single" w:sz="4" w:space="0" w:color="auto"/>
            </w:tcBorders>
          </w:tcPr>
          <w:p w:rsidR="000660E5" w:rsidRPr="000660E5" w:rsidRDefault="000660E5" w:rsidP="00654D1B">
            <w:pPr>
              <w:tabs>
                <w:tab w:val="left" w:pos="-108"/>
              </w:tabs>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низкоэффективная.</w:t>
            </w:r>
          </w:p>
          <w:p w:rsidR="000660E5" w:rsidRPr="000660E5" w:rsidRDefault="000660E5" w:rsidP="00654D1B">
            <w:pPr>
              <w:tabs>
                <w:tab w:val="left" w:pos="-108"/>
              </w:tabs>
              <w:jc w:val="both"/>
              <w:rPr>
                <w:rFonts w:ascii="Times New Roman" w:hAnsi="Times New Roman" w:cs="Times New Roman"/>
                <w:sz w:val="18"/>
                <w:szCs w:val="18"/>
              </w:rPr>
            </w:pPr>
            <w:r w:rsidRPr="000660E5">
              <w:rPr>
                <w:rFonts w:ascii="Times New Roman" w:hAnsi="Times New Roman" w:cs="Times New Roman"/>
                <w:sz w:val="18"/>
                <w:szCs w:val="18"/>
              </w:rPr>
              <w:t>Ответственному исполнителю рекомендуется:</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1) формулировать показатели соответствующие мероприятию;</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2) обеспечить выполнение показателей предусмотренных муниципальной программой;</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3) не допускать внесение изменений в части ухудшения прогнозных значений показателей более 10%;</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4) соблюдать сроки и порядок внесения изменений в муниципальную программу;</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5) своевременно и в полном объёме предоставлять отчётность о реализации муниципальной программы;</w:t>
            </w:r>
          </w:p>
          <w:p w:rsidR="000660E5" w:rsidRPr="000660E5" w:rsidRDefault="000660E5" w:rsidP="00654D1B">
            <w:pPr>
              <w:tabs>
                <w:tab w:val="left" w:pos="-108"/>
              </w:tabs>
              <w:jc w:val="both"/>
              <w:rPr>
                <w:rFonts w:ascii="Times New Roman" w:eastAsia="Calibri" w:hAnsi="Times New Roman" w:cs="Times New Roman"/>
                <w:sz w:val="18"/>
                <w:szCs w:val="18"/>
              </w:rPr>
            </w:pPr>
            <w:r w:rsidRPr="000660E5">
              <w:rPr>
                <w:rFonts w:ascii="Times New Roman" w:eastAsia="Calibri" w:hAnsi="Times New Roman" w:cs="Times New Roman"/>
                <w:sz w:val="18"/>
                <w:szCs w:val="18"/>
              </w:rPr>
              <w:t>6) обеспечить сбор фактических значений целевых показателей за отчетный период.</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10</w:t>
            </w:r>
          </w:p>
        </w:tc>
        <w:tc>
          <w:tcPr>
            <w:tcW w:w="1593" w:type="dxa"/>
          </w:tcPr>
          <w:p w:rsidR="000660E5" w:rsidRPr="000660E5" w:rsidRDefault="000660E5" w:rsidP="00654D1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«Обеспечение повышения эффективности муниципального управления в муниципальном образовании «Колпашевский район»</w:t>
            </w:r>
          </w:p>
        </w:tc>
        <w:tc>
          <w:tcPr>
            <w:tcW w:w="743"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13</w:t>
            </w:r>
          </w:p>
        </w:tc>
        <w:tc>
          <w:tcPr>
            <w:tcW w:w="850" w:type="dxa"/>
            <w:tcBorders>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6</w:t>
            </w:r>
          </w:p>
        </w:tc>
        <w:tc>
          <w:tcPr>
            <w:tcW w:w="709" w:type="dxa"/>
            <w:tcBorders>
              <w:left w:val="single" w:sz="4" w:space="0" w:color="auto"/>
              <w:righ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46,2</w:t>
            </w:r>
          </w:p>
        </w:tc>
        <w:tc>
          <w:tcPr>
            <w:tcW w:w="817" w:type="dxa"/>
            <w:tcBorders>
              <w:left w:val="single" w:sz="4" w:space="0" w:color="auto"/>
            </w:tcBorders>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60,3</w:t>
            </w:r>
          </w:p>
        </w:tc>
        <w:tc>
          <w:tcPr>
            <w:tcW w:w="850" w:type="dxa"/>
          </w:tcPr>
          <w:p w:rsidR="000660E5" w:rsidRPr="000660E5" w:rsidRDefault="000660E5" w:rsidP="00654D1B">
            <w:pPr>
              <w:jc w:val="center"/>
              <w:rPr>
                <w:rFonts w:ascii="Times New Roman" w:hAnsi="Times New Roman" w:cs="Times New Roman"/>
                <w:sz w:val="18"/>
                <w:szCs w:val="18"/>
              </w:rPr>
            </w:pPr>
            <w:r w:rsidRPr="000660E5">
              <w:rPr>
                <w:rFonts w:ascii="Times New Roman" w:hAnsi="Times New Roman" w:cs="Times New Roman"/>
                <w:sz w:val="18"/>
                <w:szCs w:val="18"/>
              </w:rPr>
              <w:t>60,3</w:t>
            </w:r>
          </w:p>
          <w:p w:rsidR="000660E5" w:rsidRPr="000660E5" w:rsidRDefault="000660E5" w:rsidP="00654D1B">
            <w:pPr>
              <w:jc w:val="center"/>
              <w:rPr>
                <w:rFonts w:ascii="Times New Roman" w:hAnsi="Times New Roman" w:cs="Times New Roman"/>
                <w:sz w:val="18"/>
                <w:szCs w:val="18"/>
              </w:rPr>
            </w:pPr>
          </w:p>
        </w:tc>
        <w:tc>
          <w:tcPr>
            <w:tcW w:w="709" w:type="dxa"/>
            <w:tcBorders>
              <w:right w:val="single" w:sz="4" w:space="0" w:color="auto"/>
            </w:tcBorders>
          </w:tcPr>
          <w:p w:rsidR="000660E5" w:rsidRPr="004E13FE" w:rsidRDefault="000660E5" w:rsidP="00654D1B">
            <w:pPr>
              <w:jc w:val="center"/>
              <w:rPr>
                <w:rFonts w:ascii="Times New Roman" w:hAnsi="Times New Roman" w:cs="Times New Roman"/>
                <w:sz w:val="18"/>
                <w:szCs w:val="18"/>
              </w:rPr>
            </w:pPr>
            <w:r w:rsidRPr="004E13FE">
              <w:rPr>
                <w:rFonts w:ascii="Times New Roman" w:hAnsi="Times New Roman" w:cs="Times New Roman"/>
                <w:sz w:val="18"/>
                <w:szCs w:val="18"/>
              </w:rPr>
              <w:t>100,0</w:t>
            </w:r>
          </w:p>
          <w:p w:rsidR="000660E5" w:rsidRPr="004E13FE" w:rsidRDefault="000660E5" w:rsidP="00654D1B">
            <w:pPr>
              <w:jc w:val="center"/>
              <w:rPr>
                <w:rFonts w:ascii="Times New Roman" w:hAnsi="Times New Roman" w:cs="Times New Roman"/>
                <w:sz w:val="18"/>
                <w:szCs w:val="18"/>
              </w:rPr>
            </w:pPr>
          </w:p>
        </w:tc>
        <w:tc>
          <w:tcPr>
            <w:tcW w:w="818" w:type="dxa"/>
            <w:tcBorders>
              <w:right w:val="single" w:sz="4" w:space="0" w:color="auto"/>
            </w:tcBorders>
          </w:tcPr>
          <w:p w:rsidR="000660E5" w:rsidRPr="004E13FE" w:rsidRDefault="000660E5" w:rsidP="002E2296">
            <w:pPr>
              <w:jc w:val="center"/>
              <w:rPr>
                <w:rFonts w:ascii="Times New Roman" w:hAnsi="Times New Roman" w:cs="Times New Roman"/>
                <w:sz w:val="18"/>
                <w:szCs w:val="18"/>
              </w:rPr>
            </w:pPr>
            <w:r w:rsidRPr="004E13FE">
              <w:rPr>
                <w:rFonts w:ascii="Times New Roman" w:hAnsi="Times New Roman" w:cs="Times New Roman"/>
                <w:sz w:val="18"/>
                <w:szCs w:val="18"/>
              </w:rPr>
              <w:t>0,1</w:t>
            </w:r>
          </w:p>
        </w:tc>
        <w:tc>
          <w:tcPr>
            <w:tcW w:w="850" w:type="dxa"/>
            <w:tcBorders>
              <w:right w:val="single" w:sz="4" w:space="0" w:color="auto"/>
            </w:tcBorders>
          </w:tcPr>
          <w:p w:rsidR="000660E5" w:rsidRPr="004E13FE" w:rsidRDefault="004E13FE" w:rsidP="002E2296">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right w:val="single" w:sz="4" w:space="0" w:color="auto"/>
            </w:tcBorders>
          </w:tcPr>
          <w:p w:rsidR="000660E5" w:rsidRPr="004E13FE" w:rsidRDefault="004E13FE" w:rsidP="002E2296">
            <w:pPr>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tcBorders>
              <w:left w:val="single" w:sz="4" w:space="0" w:color="auto"/>
            </w:tcBorders>
          </w:tcPr>
          <w:p w:rsidR="000660E5" w:rsidRPr="000660E5" w:rsidRDefault="000660E5" w:rsidP="002E2296">
            <w:pPr>
              <w:jc w:val="center"/>
              <w:rPr>
                <w:rFonts w:ascii="Times New Roman" w:hAnsi="Times New Roman" w:cs="Times New Roman"/>
                <w:b/>
                <w:sz w:val="18"/>
                <w:szCs w:val="18"/>
              </w:rPr>
            </w:pPr>
            <w:r w:rsidRPr="000660E5">
              <w:rPr>
                <w:rFonts w:ascii="Times New Roman" w:hAnsi="Times New Roman" w:cs="Times New Roman"/>
                <w:b/>
                <w:sz w:val="18"/>
                <w:szCs w:val="18"/>
              </w:rPr>
              <w:t>0,64</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III</w:t>
            </w:r>
          </w:p>
        </w:tc>
        <w:tc>
          <w:tcPr>
            <w:tcW w:w="708" w:type="dxa"/>
            <w:tcBorders>
              <w:left w:val="single" w:sz="4" w:space="0" w:color="auto"/>
            </w:tcBorders>
          </w:tcPr>
          <w:p w:rsidR="000660E5" w:rsidRPr="000660E5" w:rsidRDefault="000660E5" w:rsidP="00654D1B">
            <w:pPr>
              <w:jc w:val="center"/>
              <w:rPr>
                <w:rFonts w:ascii="Times New Roman" w:hAnsi="Times New Roman" w:cs="Times New Roman"/>
                <w:b/>
                <w:sz w:val="18"/>
                <w:szCs w:val="18"/>
              </w:rPr>
            </w:pPr>
            <w:r w:rsidRPr="000660E5">
              <w:rPr>
                <w:rFonts w:ascii="Times New Roman" w:hAnsi="Times New Roman" w:cs="Times New Roman"/>
                <w:b/>
                <w:sz w:val="18"/>
                <w:szCs w:val="18"/>
              </w:rPr>
              <w:t>10</w:t>
            </w:r>
          </w:p>
        </w:tc>
        <w:tc>
          <w:tcPr>
            <w:tcW w:w="4963" w:type="dxa"/>
            <w:tcBorders>
              <w:left w:val="single" w:sz="4" w:space="0" w:color="auto"/>
            </w:tcBorders>
          </w:tcPr>
          <w:p w:rsidR="000660E5" w:rsidRPr="000660E5" w:rsidRDefault="000660E5" w:rsidP="00654D1B">
            <w:pPr>
              <w:jc w:val="both"/>
              <w:rPr>
                <w:rFonts w:ascii="Times New Roman" w:hAnsi="Times New Roman" w:cs="Times New Roman"/>
                <w:b/>
                <w:sz w:val="18"/>
                <w:szCs w:val="18"/>
              </w:rPr>
            </w:pPr>
            <w:r w:rsidRPr="000660E5">
              <w:rPr>
                <w:rFonts w:ascii="Times New Roman" w:hAnsi="Times New Roman" w:cs="Times New Roman"/>
                <w:sz w:val="18"/>
                <w:szCs w:val="18"/>
              </w:rPr>
              <w:t>Муниципальная программа оценивается как</w:t>
            </w:r>
            <w:r w:rsidRPr="000660E5">
              <w:rPr>
                <w:rFonts w:ascii="Times New Roman" w:hAnsi="Times New Roman" w:cs="Times New Roman"/>
                <w:b/>
                <w:sz w:val="18"/>
                <w:szCs w:val="18"/>
              </w:rPr>
              <w:t xml:space="preserve"> низкоэффективная</w:t>
            </w:r>
          </w:p>
          <w:p w:rsidR="000660E5" w:rsidRPr="000660E5" w:rsidRDefault="000660E5" w:rsidP="002E2296">
            <w:pPr>
              <w:jc w:val="both"/>
              <w:rPr>
                <w:rFonts w:ascii="Times New Roman" w:hAnsi="Times New Roman" w:cs="Times New Roman"/>
                <w:sz w:val="18"/>
                <w:szCs w:val="18"/>
              </w:rPr>
            </w:pPr>
            <w:r w:rsidRPr="000660E5">
              <w:rPr>
                <w:rFonts w:ascii="Times New Roman" w:hAnsi="Times New Roman" w:cs="Times New Roman"/>
                <w:sz w:val="18"/>
                <w:szCs w:val="18"/>
              </w:rPr>
              <w:t>Ответственному исполнителю рекомендуется при реализации муниципальной программы «Совершенствование системы муниципального управления в Колпашевском районе»:</w:t>
            </w:r>
          </w:p>
          <w:p w:rsidR="000660E5" w:rsidRPr="000660E5" w:rsidRDefault="000660E5" w:rsidP="002E2296">
            <w:pPr>
              <w:jc w:val="both"/>
              <w:rPr>
                <w:rFonts w:ascii="Times New Roman" w:hAnsi="Times New Roman" w:cs="Times New Roman"/>
                <w:sz w:val="18"/>
                <w:szCs w:val="18"/>
              </w:rPr>
            </w:pPr>
            <w:r w:rsidRPr="000660E5">
              <w:rPr>
                <w:rFonts w:ascii="Times New Roman" w:hAnsi="Times New Roman" w:cs="Times New Roman"/>
                <w:sz w:val="18"/>
                <w:szCs w:val="18"/>
              </w:rPr>
              <w:t xml:space="preserve"> 1) обеспечить выполнение показателей предусмотренных муниципальной программой;</w:t>
            </w:r>
          </w:p>
          <w:p w:rsidR="000660E5" w:rsidRPr="000660E5" w:rsidRDefault="000660E5" w:rsidP="00654D1B">
            <w:pPr>
              <w:jc w:val="both"/>
              <w:rPr>
                <w:rFonts w:ascii="Times New Roman" w:hAnsi="Times New Roman" w:cs="Times New Roman"/>
                <w:sz w:val="18"/>
                <w:szCs w:val="18"/>
              </w:rPr>
            </w:pPr>
            <w:r w:rsidRPr="000660E5">
              <w:rPr>
                <w:rFonts w:ascii="Times New Roman" w:hAnsi="Times New Roman" w:cs="Times New Roman"/>
                <w:sz w:val="18"/>
                <w:szCs w:val="18"/>
              </w:rPr>
              <w:t>2) своевременно и в полном объёме предоставлять отчётность о реализации муниципальной программы.</w:t>
            </w:r>
          </w:p>
        </w:tc>
      </w:tr>
      <w:tr w:rsidR="000660E5" w:rsidRPr="000660E5" w:rsidTr="000660E5">
        <w:tc>
          <w:tcPr>
            <w:tcW w:w="425" w:type="dxa"/>
          </w:tcPr>
          <w:p w:rsidR="000660E5" w:rsidRPr="000660E5" w:rsidRDefault="000660E5" w:rsidP="000660E5">
            <w:pPr>
              <w:jc w:val="center"/>
              <w:rPr>
                <w:rFonts w:ascii="Times New Roman" w:hAnsi="Times New Roman" w:cs="Times New Roman"/>
                <w:sz w:val="18"/>
                <w:szCs w:val="18"/>
              </w:rPr>
            </w:pPr>
            <w:r w:rsidRPr="000660E5">
              <w:rPr>
                <w:rFonts w:ascii="Times New Roman" w:hAnsi="Times New Roman" w:cs="Times New Roman"/>
                <w:sz w:val="18"/>
                <w:szCs w:val="18"/>
              </w:rPr>
              <w:t>11</w:t>
            </w:r>
          </w:p>
        </w:tc>
        <w:tc>
          <w:tcPr>
            <w:tcW w:w="1593" w:type="dxa"/>
          </w:tcPr>
          <w:p w:rsidR="000660E5" w:rsidRPr="000660E5" w:rsidRDefault="000660E5" w:rsidP="00055E6B">
            <w:pPr>
              <w:pStyle w:val="a3"/>
              <w:ind w:left="0"/>
              <w:jc w:val="both"/>
              <w:rPr>
                <w:rFonts w:ascii="Times New Roman" w:hAnsi="Times New Roman" w:cs="Times New Roman"/>
                <w:sz w:val="18"/>
                <w:szCs w:val="18"/>
              </w:rPr>
            </w:pPr>
            <w:r w:rsidRPr="000660E5">
              <w:rPr>
                <w:rFonts w:ascii="Times New Roman" w:hAnsi="Times New Roman" w:cs="Times New Roman"/>
                <w:sz w:val="18"/>
                <w:szCs w:val="18"/>
              </w:rPr>
              <w:t>«Развитие культуры и туризма в Колпашевском районе»</w:t>
            </w:r>
          </w:p>
        </w:tc>
        <w:tc>
          <w:tcPr>
            <w:tcW w:w="743" w:type="dxa"/>
          </w:tcPr>
          <w:p w:rsidR="000660E5" w:rsidRPr="000660E5" w:rsidRDefault="000660E5" w:rsidP="00055E6B">
            <w:pPr>
              <w:jc w:val="center"/>
              <w:rPr>
                <w:rFonts w:ascii="Times New Roman" w:hAnsi="Times New Roman" w:cs="Times New Roman"/>
                <w:sz w:val="18"/>
                <w:szCs w:val="18"/>
              </w:rPr>
            </w:pPr>
            <w:r w:rsidRPr="000660E5">
              <w:rPr>
                <w:rFonts w:ascii="Times New Roman" w:hAnsi="Times New Roman" w:cs="Times New Roman"/>
                <w:sz w:val="18"/>
                <w:szCs w:val="18"/>
              </w:rPr>
              <w:t>7</w:t>
            </w:r>
          </w:p>
        </w:tc>
        <w:tc>
          <w:tcPr>
            <w:tcW w:w="850" w:type="dxa"/>
            <w:tcBorders>
              <w:right w:val="single" w:sz="4" w:space="0" w:color="auto"/>
            </w:tcBorders>
          </w:tcPr>
          <w:p w:rsidR="000660E5" w:rsidRPr="000660E5" w:rsidRDefault="000660E5" w:rsidP="00055E6B">
            <w:pPr>
              <w:jc w:val="center"/>
              <w:rPr>
                <w:rFonts w:ascii="Times New Roman" w:hAnsi="Times New Roman" w:cs="Times New Roman"/>
                <w:sz w:val="18"/>
                <w:szCs w:val="18"/>
              </w:rPr>
            </w:pPr>
            <w:r w:rsidRPr="000660E5">
              <w:rPr>
                <w:rFonts w:ascii="Times New Roman" w:hAnsi="Times New Roman" w:cs="Times New Roman"/>
                <w:sz w:val="18"/>
                <w:szCs w:val="18"/>
              </w:rPr>
              <w:t>4</w:t>
            </w:r>
          </w:p>
        </w:tc>
        <w:tc>
          <w:tcPr>
            <w:tcW w:w="709" w:type="dxa"/>
            <w:tcBorders>
              <w:left w:val="single" w:sz="4" w:space="0" w:color="auto"/>
              <w:right w:val="single" w:sz="4" w:space="0" w:color="auto"/>
            </w:tcBorders>
          </w:tcPr>
          <w:p w:rsidR="000660E5" w:rsidRPr="000660E5" w:rsidRDefault="000660E5" w:rsidP="00055E6B">
            <w:pPr>
              <w:jc w:val="center"/>
              <w:rPr>
                <w:rFonts w:ascii="Times New Roman" w:hAnsi="Times New Roman" w:cs="Times New Roman"/>
                <w:sz w:val="18"/>
                <w:szCs w:val="18"/>
              </w:rPr>
            </w:pPr>
            <w:r w:rsidRPr="000660E5">
              <w:rPr>
                <w:rFonts w:ascii="Times New Roman" w:hAnsi="Times New Roman" w:cs="Times New Roman"/>
                <w:sz w:val="18"/>
                <w:szCs w:val="18"/>
              </w:rPr>
              <w:t>57,1</w:t>
            </w:r>
          </w:p>
        </w:tc>
        <w:tc>
          <w:tcPr>
            <w:tcW w:w="817" w:type="dxa"/>
            <w:tcBorders>
              <w:left w:val="single" w:sz="4" w:space="0" w:color="auto"/>
            </w:tcBorders>
          </w:tcPr>
          <w:p w:rsidR="000660E5" w:rsidRPr="000660E5" w:rsidRDefault="000660E5" w:rsidP="00055E6B">
            <w:pPr>
              <w:ind w:right="-74"/>
              <w:jc w:val="center"/>
              <w:rPr>
                <w:rFonts w:ascii="Times New Roman" w:hAnsi="Times New Roman" w:cs="Times New Roman"/>
                <w:sz w:val="18"/>
                <w:szCs w:val="18"/>
              </w:rPr>
            </w:pPr>
            <w:r w:rsidRPr="000660E5">
              <w:rPr>
                <w:rFonts w:ascii="Times New Roman" w:hAnsi="Times New Roman" w:cs="Times New Roman"/>
                <w:sz w:val="18"/>
                <w:szCs w:val="18"/>
              </w:rPr>
              <w:t xml:space="preserve">46 149,3 </w:t>
            </w:r>
          </w:p>
        </w:tc>
        <w:tc>
          <w:tcPr>
            <w:tcW w:w="850" w:type="dxa"/>
          </w:tcPr>
          <w:p w:rsidR="000660E5" w:rsidRPr="000660E5" w:rsidRDefault="000660E5" w:rsidP="0050429F">
            <w:pPr>
              <w:jc w:val="center"/>
              <w:rPr>
                <w:rFonts w:ascii="Times New Roman" w:hAnsi="Times New Roman" w:cs="Times New Roman"/>
                <w:sz w:val="18"/>
                <w:szCs w:val="18"/>
              </w:rPr>
            </w:pPr>
            <w:r w:rsidRPr="000660E5">
              <w:rPr>
                <w:rFonts w:ascii="Times New Roman" w:hAnsi="Times New Roman" w:cs="Times New Roman"/>
                <w:sz w:val="18"/>
                <w:szCs w:val="18"/>
              </w:rPr>
              <w:t>46 116,9</w:t>
            </w:r>
          </w:p>
        </w:tc>
        <w:tc>
          <w:tcPr>
            <w:tcW w:w="709" w:type="dxa"/>
            <w:tcBorders>
              <w:right w:val="single" w:sz="4" w:space="0" w:color="auto"/>
            </w:tcBorders>
          </w:tcPr>
          <w:p w:rsidR="000660E5" w:rsidRPr="004E13FE" w:rsidRDefault="000660E5" w:rsidP="00055E6B">
            <w:pPr>
              <w:jc w:val="center"/>
              <w:rPr>
                <w:rFonts w:ascii="Times New Roman" w:hAnsi="Times New Roman" w:cs="Times New Roman"/>
                <w:sz w:val="18"/>
                <w:szCs w:val="18"/>
              </w:rPr>
            </w:pPr>
            <w:r w:rsidRPr="004E13FE">
              <w:rPr>
                <w:rFonts w:ascii="Times New Roman" w:hAnsi="Times New Roman" w:cs="Times New Roman"/>
                <w:sz w:val="18"/>
                <w:szCs w:val="18"/>
              </w:rPr>
              <w:t>99,9</w:t>
            </w:r>
          </w:p>
        </w:tc>
        <w:tc>
          <w:tcPr>
            <w:tcW w:w="818" w:type="dxa"/>
            <w:tcBorders>
              <w:right w:val="single" w:sz="4" w:space="0" w:color="auto"/>
            </w:tcBorders>
          </w:tcPr>
          <w:p w:rsidR="000660E5" w:rsidRPr="004E13FE" w:rsidRDefault="000660E5" w:rsidP="00055E6B">
            <w:pPr>
              <w:jc w:val="center"/>
              <w:rPr>
                <w:rFonts w:ascii="Times New Roman" w:hAnsi="Times New Roman" w:cs="Times New Roman"/>
                <w:sz w:val="18"/>
                <w:szCs w:val="18"/>
              </w:rPr>
            </w:pPr>
            <w:r w:rsidRPr="004E13FE">
              <w:rPr>
                <w:rFonts w:ascii="Times New Roman" w:hAnsi="Times New Roman" w:cs="Times New Roman"/>
                <w:sz w:val="18"/>
                <w:szCs w:val="18"/>
              </w:rPr>
              <w:t>35,2</w:t>
            </w:r>
          </w:p>
        </w:tc>
        <w:tc>
          <w:tcPr>
            <w:tcW w:w="850" w:type="dxa"/>
            <w:tcBorders>
              <w:right w:val="single" w:sz="4" w:space="0" w:color="auto"/>
            </w:tcBorders>
          </w:tcPr>
          <w:p w:rsidR="000660E5" w:rsidRPr="004E13FE" w:rsidRDefault="004E13FE" w:rsidP="00055E6B">
            <w:pPr>
              <w:jc w:val="center"/>
              <w:rPr>
                <w:rFonts w:ascii="Times New Roman" w:hAnsi="Times New Roman" w:cs="Times New Roman"/>
                <w:sz w:val="18"/>
                <w:szCs w:val="18"/>
              </w:rPr>
            </w:pPr>
            <w:r>
              <w:rPr>
                <w:rFonts w:ascii="Times New Roman" w:hAnsi="Times New Roman" w:cs="Times New Roman"/>
                <w:sz w:val="18"/>
                <w:szCs w:val="18"/>
              </w:rPr>
              <w:t>315,7</w:t>
            </w:r>
          </w:p>
        </w:tc>
        <w:tc>
          <w:tcPr>
            <w:tcW w:w="850" w:type="dxa"/>
            <w:tcBorders>
              <w:right w:val="single" w:sz="4" w:space="0" w:color="auto"/>
            </w:tcBorders>
          </w:tcPr>
          <w:p w:rsidR="000660E5" w:rsidRPr="004E13FE" w:rsidRDefault="004E13FE" w:rsidP="00055E6B">
            <w:pPr>
              <w:jc w:val="center"/>
              <w:rPr>
                <w:rFonts w:ascii="Times New Roman" w:hAnsi="Times New Roman" w:cs="Times New Roman"/>
                <w:sz w:val="18"/>
                <w:szCs w:val="18"/>
              </w:rPr>
            </w:pPr>
            <w:r>
              <w:rPr>
                <w:rFonts w:ascii="Times New Roman" w:hAnsi="Times New Roman" w:cs="Times New Roman"/>
                <w:sz w:val="18"/>
                <w:szCs w:val="18"/>
              </w:rPr>
              <w:t>0,1</w:t>
            </w:r>
          </w:p>
        </w:tc>
        <w:tc>
          <w:tcPr>
            <w:tcW w:w="709" w:type="dxa"/>
            <w:tcBorders>
              <w:left w:val="single" w:sz="4" w:space="0" w:color="auto"/>
            </w:tcBorders>
          </w:tcPr>
          <w:p w:rsidR="000660E5" w:rsidRPr="000660E5" w:rsidRDefault="000660E5" w:rsidP="00055E6B">
            <w:pPr>
              <w:jc w:val="center"/>
              <w:rPr>
                <w:rFonts w:ascii="Times New Roman" w:hAnsi="Times New Roman" w:cs="Times New Roman"/>
                <w:b/>
                <w:sz w:val="18"/>
                <w:szCs w:val="18"/>
              </w:rPr>
            </w:pPr>
            <w:r w:rsidRPr="000660E5">
              <w:rPr>
                <w:rFonts w:ascii="Times New Roman" w:hAnsi="Times New Roman" w:cs="Times New Roman"/>
                <w:b/>
                <w:sz w:val="18"/>
                <w:szCs w:val="18"/>
              </w:rPr>
              <w:t>0,56</w:t>
            </w:r>
          </w:p>
        </w:tc>
        <w:tc>
          <w:tcPr>
            <w:tcW w:w="708" w:type="dxa"/>
            <w:tcBorders>
              <w:left w:val="single" w:sz="4" w:space="0" w:color="auto"/>
            </w:tcBorders>
          </w:tcPr>
          <w:p w:rsidR="000660E5" w:rsidRPr="000660E5" w:rsidRDefault="000660E5" w:rsidP="00055E6B">
            <w:pPr>
              <w:jc w:val="center"/>
              <w:rPr>
                <w:rFonts w:ascii="Times New Roman" w:hAnsi="Times New Roman" w:cs="Times New Roman"/>
                <w:b/>
                <w:sz w:val="18"/>
                <w:szCs w:val="18"/>
              </w:rPr>
            </w:pPr>
            <w:r w:rsidRPr="000660E5">
              <w:rPr>
                <w:rFonts w:ascii="Times New Roman" w:hAnsi="Times New Roman" w:cs="Times New Roman"/>
                <w:b/>
                <w:sz w:val="18"/>
                <w:szCs w:val="18"/>
                <w:lang w:val="en-US"/>
              </w:rPr>
              <w:t>III</w:t>
            </w:r>
          </w:p>
        </w:tc>
        <w:tc>
          <w:tcPr>
            <w:tcW w:w="708" w:type="dxa"/>
            <w:tcBorders>
              <w:left w:val="single" w:sz="4" w:space="0" w:color="auto"/>
            </w:tcBorders>
          </w:tcPr>
          <w:p w:rsidR="000660E5" w:rsidRPr="000660E5" w:rsidRDefault="000660E5" w:rsidP="00055E6B">
            <w:pPr>
              <w:jc w:val="center"/>
              <w:rPr>
                <w:rFonts w:ascii="Times New Roman" w:hAnsi="Times New Roman" w:cs="Times New Roman"/>
                <w:b/>
                <w:sz w:val="18"/>
                <w:szCs w:val="18"/>
              </w:rPr>
            </w:pPr>
            <w:r w:rsidRPr="000660E5">
              <w:rPr>
                <w:rFonts w:ascii="Times New Roman" w:hAnsi="Times New Roman" w:cs="Times New Roman"/>
                <w:b/>
                <w:sz w:val="18"/>
                <w:szCs w:val="18"/>
              </w:rPr>
              <w:t>11</w:t>
            </w:r>
          </w:p>
        </w:tc>
        <w:tc>
          <w:tcPr>
            <w:tcW w:w="4963" w:type="dxa"/>
            <w:tcBorders>
              <w:left w:val="single" w:sz="4" w:space="0" w:color="auto"/>
            </w:tcBorders>
          </w:tcPr>
          <w:p w:rsidR="000660E5" w:rsidRPr="000660E5" w:rsidRDefault="000660E5" w:rsidP="00055E6B">
            <w:pPr>
              <w:jc w:val="both"/>
              <w:rPr>
                <w:rFonts w:ascii="Times New Roman" w:hAnsi="Times New Roman" w:cs="Times New Roman"/>
                <w:b/>
                <w:sz w:val="18"/>
                <w:szCs w:val="18"/>
              </w:rPr>
            </w:pPr>
            <w:r w:rsidRPr="000660E5">
              <w:rPr>
                <w:rFonts w:ascii="Times New Roman" w:hAnsi="Times New Roman" w:cs="Times New Roman"/>
                <w:sz w:val="18"/>
                <w:szCs w:val="18"/>
              </w:rPr>
              <w:t xml:space="preserve">Муниципальная программа оценивается как </w:t>
            </w:r>
            <w:r w:rsidRPr="000660E5">
              <w:rPr>
                <w:rFonts w:ascii="Times New Roman" w:hAnsi="Times New Roman" w:cs="Times New Roman"/>
                <w:b/>
                <w:sz w:val="18"/>
                <w:szCs w:val="18"/>
              </w:rPr>
              <w:t>высокоэффективная</w:t>
            </w:r>
          </w:p>
          <w:p w:rsidR="000660E5" w:rsidRPr="000660E5" w:rsidRDefault="000660E5" w:rsidP="00055E6B">
            <w:pPr>
              <w:jc w:val="both"/>
              <w:rPr>
                <w:rFonts w:ascii="Times New Roman" w:hAnsi="Times New Roman" w:cs="Times New Roman"/>
                <w:sz w:val="18"/>
                <w:szCs w:val="18"/>
              </w:rPr>
            </w:pPr>
            <w:r w:rsidRPr="000660E5">
              <w:rPr>
                <w:rFonts w:ascii="Times New Roman" w:hAnsi="Times New Roman" w:cs="Times New Roman"/>
                <w:sz w:val="18"/>
                <w:szCs w:val="18"/>
              </w:rPr>
              <w:t>Ответственному исполнителю:</w:t>
            </w:r>
          </w:p>
          <w:p w:rsidR="000660E5" w:rsidRPr="000660E5" w:rsidRDefault="000660E5" w:rsidP="002E2296">
            <w:pPr>
              <w:jc w:val="both"/>
              <w:rPr>
                <w:rFonts w:ascii="Times New Roman" w:eastAsia="Calibri" w:hAnsi="Times New Roman" w:cs="Times New Roman"/>
                <w:sz w:val="18"/>
                <w:szCs w:val="18"/>
              </w:rPr>
            </w:pPr>
            <w:r w:rsidRPr="000660E5">
              <w:rPr>
                <w:rFonts w:ascii="Times New Roman" w:hAnsi="Times New Roman" w:cs="Times New Roman"/>
                <w:sz w:val="18"/>
                <w:szCs w:val="18"/>
              </w:rPr>
              <w:t>1) учесть результаты проведения оценки эффективности при разработке новой муниципальной программы</w:t>
            </w:r>
            <w:r w:rsidRPr="000660E5">
              <w:rPr>
                <w:rFonts w:ascii="Times New Roman" w:eastAsia="Calibri" w:hAnsi="Times New Roman" w:cs="Times New Roman"/>
                <w:sz w:val="18"/>
                <w:szCs w:val="18"/>
              </w:rPr>
              <w:t>;</w:t>
            </w:r>
          </w:p>
          <w:p w:rsidR="000660E5" w:rsidRPr="000660E5" w:rsidRDefault="000660E5" w:rsidP="002E2296">
            <w:pPr>
              <w:rPr>
                <w:rFonts w:ascii="Times New Roman" w:hAnsi="Times New Roman" w:cs="Times New Roman"/>
                <w:sz w:val="18"/>
                <w:szCs w:val="18"/>
              </w:rPr>
            </w:pPr>
            <w:r w:rsidRPr="000660E5">
              <w:rPr>
                <w:rFonts w:ascii="Times New Roman" w:hAnsi="Times New Roman" w:cs="Times New Roman"/>
                <w:sz w:val="18"/>
                <w:szCs w:val="18"/>
              </w:rPr>
              <w:t>2)не допускать внесение изменений в части ухудшения прогнозных значений показателей более 10%;</w:t>
            </w:r>
          </w:p>
          <w:p w:rsidR="000660E5" w:rsidRPr="000660E5" w:rsidRDefault="000660E5" w:rsidP="002E2296">
            <w:pPr>
              <w:jc w:val="both"/>
              <w:rPr>
                <w:rFonts w:ascii="Times New Roman" w:hAnsi="Times New Roman" w:cs="Times New Roman"/>
                <w:sz w:val="18"/>
                <w:szCs w:val="18"/>
              </w:rPr>
            </w:pPr>
            <w:r w:rsidRPr="000660E5">
              <w:rPr>
                <w:rFonts w:ascii="Times New Roman" w:hAnsi="Times New Roman" w:cs="Times New Roman"/>
                <w:sz w:val="18"/>
                <w:szCs w:val="18"/>
              </w:rPr>
              <w:t>3) соблюдать сроки и порядок внесения изменений в муниципальную программу;</w:t>
            </w:r>
          </w:p>
          <w:p w:rsidR="000660E5" w:rsidRPr="000660E5" w:rsidRDefault="000660E5" w:rsidP="002E2296">
            <w:pPr>
              <w:jc w:val="both"/>
              <w:rPr>
                <w:rFonts w:ascii="Times New Roman" w:hAnsi="Times New Roman" w:cs="Times New Roman"/>
                <w:sz w:val="18"/>
                <w:szCs w:val="18"/>
              </w:rPr>
            </w:pPr>
            <w:r w:rsidRPr="000660E5">
              <w:rPr>
                <w:rFonts w:ascii="Times New Roman" w:hAnsi="Times New Roman" w:cs="Times New Roman"/>
                <w:sz w:val="18"/>
                <w:szCs w:val="18"/>
              </w:rPr>
              <w:t>4) своевременно и в полном объёме предоставлять отчётность о реализации муниципальной программы.</w:t>
            </w:r>
          </w:p>
          <w:p w:rsidR="000660E5" w:rsidRPr="000660E5" w:rsidRDefault="000660E5" w:rsidP="00055E6B">
            <w:pPr>
              <w:jc w:val="both"/>
              <w:rPr>
                <w:rFonts w:ascii="Times New Roman" w:hAnsi="Times New Roman" w:cs="Times New Roman"/>
                <w:sz w:val="18"/>
                <w:szCs w:val="18"/>
              </w:rPr>
            </w:pPr>
          </w:p>
        </w:tc>
      </w:tr>
      <w:tr w:rsidR="000660E5" w:rsidRPr="000660E5" w:rsidTr="000660E5">
        <w:tc>
          <w:tcPr>
            <w:tcW w:w="425" w:type="dxa"/>
          </w:tcPr>
          <w:p w:rsidR="000660E5" w:rsidRPr="000660E5" w:rsidRDefault="000660E5" w:rsidP="000660E5">
            <w:pPr>
              <w:jc w:val="center"/>
              <w:rPr>
                <w:rFonts w:ascii="Times New Roman" w:hAnsi="Times New Roman" w:cs="Times New Roman"/>
                <w:color w:val="FF0000"/>
                <w:sz w:val="18"/>
                <w:szCs w:val="18"/>
              </w:rPr>
            </w:pPr>
          </w:p>
        </w:tc>
        <w:tc>
          <w:tcPr>
            <w:tcW w:w="1593" w:type="dxa"/>
          </w:tcPr>
          <w:p w:rsidR="000660E5" w:rsidRPr="000660E5" w:rsidRDefault="000660E5" w:rsidP="00902CB1">
            <w:pPr>
              <w:pStyle w:val="a3"/>
              <w:ind w:left="0"/>
              <w:jc w:val="both"/>
              <w:rPr>
                <w:rFonts w:ascii="Times New Roman" w:hAnsi="Times New Roman" w:cs="Times New Roman"/>
                <w:b/>
                <w:sz w:val="18"/>
                <w:szCs w:val="18"/>
              </w:rPr>
            </w:pPr>
            <w:r w:rsidRPr="000660E5">
              <w:rPr>
                <w:rFonts w:ascii="Times New Roman" w:hAnsi="Times New Roman" w:cs="Times New Roman"/>
                <w:b/>
                <w:sz w:val="18"/>
                <w:szCs w:val="18"/>
              </w:rPr>
              <w:t>Всего:</w:t>
            </w:r>
          </w:p>
        </w:tc>
        <w:tc>
          <w:tcPr>
            <w:tcW w:w="743" w:type="dxa"/>
          </w:tcPr>
          <w:p w:rsidR="000660E5" w:rsidRPr="000660E5" w:rsidRDefault="000660E5" w:rsidP="00902CB1">
            <w:pPr>
              <w:jc w:val="center"/>
              <w:rPr>
                <w:rFonts w:ascii="Times New Roman" w:hAnsi="Times New Roman" w:cs="Times New Roman"/>
                <w:b/>
                <w:sz w:val="18"/>
                <w:szCs w:val="18"/>
              </w:rPr>
            </w:pPr>
            <w:r w:rsidRPr="000660E5">
              <w:rPr>
                <w:rFonts w:ascii="Times New Roman" w:hAnsi="Times New Roman" w:cs="Times New Roman"/>
                <w:b/>
                <w:sz w:val="18"/>
                <w:szCs w:val="18"/>
              </w:rPr>
              <w:t>137</w:t>
            </w:r>
          </w:p>
        </w:tc>
        <w:tc>
          <w:tcPr>
            <w:tcW w:w="850" w:type="dxa"/>
            <w:tcBorders>
              <w:right w:val="single" w:sz="4" w:space="0" w:color="auto"/>
            </w:tcBorders>
          </w:tcPr>
          <w:p w:rsidR="000660E5" w:rsidRPr="000660E5" w:rsidRDefault="000660E5" w:rsidP="00902CB1">
            <w:pPr>
              <w:jc w:val="center"/>
              <w:rPr>
                <w:rFonts w:ascii="Times New Roman" w:hAnsi="Times New Roman" w:cs="Times New Roman"/>
                <w:b/>
                <w:sz w:val="18"/>
                <w:szCs w:val="18"/>
              </w:rPr>
            </w:pPr>
            <w:r w:rsidRPr="000660E5">
              <w:rPr>
                <w:rFonts w:ascii="Times New Roman" w:hAnsi="Times New Roman" w:cs="Times New Roman"/>
                <w:b/>
                <w:sz w:val="18"/>
                <w:szCs w:val="18"/>
              </w:rPr>
              <w:t>97</w:t>
            </w:r>
          </w:p>
        </w:tc>
        <w:tc>
          <w:tcPr>
            <w:tcW w:w="709" w:type="dxa"/>
            <w:tcBorders>
              <w:left w:val="single" w:sz="4" w:space="0" w:color="auto"/>
              <w:right w:val="single" w:sz="4" w:space="0" w:color="auto"/>
            </w:tcBorders>
          </w:tcPr>
          <w:p w:rsidR="000660E5" w:rsidRPr="000660E5" w:rsidRDefault="000660E5" w:rsidP="00902CB1">
            <w:pPr>
              <w:jc w:val="center"/>
              <w:rPr>
                <w:rFonts w:ascii="Times New Roman" w:hAnsi="Times New Roman" w:cs="Times New Roman"/>
                <w:b/>
                <w:sz w:val="18"/>
                <w:szCs w:val="18"/>
              </w:rPr>
            </w:pPr>
            <w:r w:rsidRPr="000660E5">
              <w:rPr>
                <w:rFonts w:ascii="Times New Roman" w:hAnsi="Times New Roman" w:cs="Times New Roman"/>
                <w:b/>
                <w:sz w:val="18"/>
                <w:szCs w:val="18"/>
              </w:rPr>
              <w:t>70,8</w:t>
            </w:r>
          </w:p>
        </w:tc>
        <w:tc>
          <w:tcPr>
            <w:tcW w:w="817" w:type="dxa"/>
            <w:tcBorders>
              <w:left w:val="single" w:sz="4" w:space="0" w:color="auto"/>
            </w:tcBorders>
          </w:tcPr>
          <w:p w:rsidR="000660E5" w:rsidRPr="000660E5" w:rsidRDefault="000660E5" w:rsidP="00902CB1">
            <w:pPr>
              <w:ind w:left="-108" w:right="-74"/>
              <w:jc w:val="center"/>
              <w:rPr>
                <w:rFonts w:ascii="Times New Roman" w:hAnsi="Times New Roman" w:cs="Times New Roman"/>
                <w:b/>
                <w:sz w:val="18"/>
                <w:szCs w:val="18"/>
              </w:rPr>
            </w:pPr>
            <w:r w:rsidRPr="000660E5">
              <w:rPr>
                <w:rFonts w:ascii="Times New Roman" w:hAnsi="Times New Roman" w:cs="Times New Roman"/>
                <w:b/>
                <w:sz w:val="18"/>
                <w:szCs w:val="18"/>
              </w:rPr>
              <w:t>135 104,9</w:t>
            </w:r>
          </w:p>
        </w:tc>
        <w:tc>
          <w:tcPr>
            <w:tcW w:w="850" w:type="dxa"/>
          </w:tcPr>
          <w:p w:rsidR="000660E5" w:rsidRPr="000660E5" w:rsidRDefault="000660E5" w:rsidP="00902CB1">
            <w:pPr>
              <w:ind w:left="-108" w:right="-74"/>
              <w:jc w:val="center"/>
              <w:rPr>
                <w:rFonts w:ascii="Times New Roman" w:hAnsi="Times New Roman" w:cs="Times New Roman"/>
                <w:b/>
                <w:sz w:val="18"/>
                <w:szCs w:val="18"/>
              </w:rPr>
            </w:pPr>
            <w:r w:rsidRPr="000660E5">
              <w:rPr>
                <w:rFonts w:ascii="Times New Roman" w:hAnsi="Times New Roman" w:cs="Times New Roman"/>
                <w:b/>
                <w:sz w:val="18"/>
                <w:szCs w:val="18"/>
              </w:rPr>
              <w:t>131 070,3</w:t>
            </w:r>
          </w:p>
          <w:p w:rsidR="000660E5" w:rsidRPr="000660E5" w:rsidRDefault="000660E5" w:rsidP="00696415">
            <w:pPr>
              <w:ind w:left="-108"/>
              <w:jc w:val="center"/>
              <w:rPr>
                <w:rFonts w:ascii="Times New Roman" w:hAnsi="Times New Roman" w:cs="Times New Roman"/>
                <w:b/>
                <w:sz w:val="18"/>
                <w:szCs w:val="18"/>
              </w:rPr>
            </w:pPr>
            <w:r w:rsidRPr="000660E5">
              <w:rPr>
                <w:rFonts w:ascii="Times New Roman" w:hAnsi="Times New Roman" w:cs="Times New Roman"/>
                <w:b/>
                <w:sz w:val="18"/>
                <w:szCs w:val="18"/>
              </w:rPr>
              <w:t>(  524,5 – экономия)</w:t>
            </w:r>
          </w:p>
        </w:tc>
        <w:tc>
          <w:tcPr>
            <w:tcW w:w="709" w:type="dxa"/>
            <w:tcBorders>
              <w:right w:val="single" w:sz="4" w:space="0" w:color="auto"/>
            </w:tcBorders>
          </w:tcPr>
          <w:p w:rsidR="000660E5" w:rsidRPr="004E13FE" w:rsidRDefault="000660E5" w:rsidP="00902CB1">
            <w:pPr>
              <w:jc w:val="center"/>
              <w:rPr>
                <w:rFonts w:ascii="Times New Roman" w:hAnsi="Times New Roman" w:cs="Times New Roman"/>
                <w:b/>
                <w:sz w:val="18"/>
                <w:szCs w:val="18"/>
              </w:rPr>
            </w:pPr>
            <w:r w:rsidRPr="004E13FE">
              <w:rPr>
                <w:rFonts w:ascii="Times New Roman" w:hAnsi="Times New Roman" w:cs="Times New Roman"/>
                <w:b/>
                <w:sz w:val="18"/>
                <w:szCs w:val="18"/>
              </w:rPr>
              <w:t>97,4</w:t>
            </w:r>
          </w:p>
          <w:p w:rsidR="000660E5" w:rsidRPr="004E13FE" w:rsidRDefault="000660E5" w:rsidP="00902CB1">
            <w:pPr>
              <w:jc w:val="center"/>
              <w:rPr>
                <w:rFonts w:ascii="Times New Roman" w:hAnsi="Times New Roman" w:cs="Times New Roman"/>
                <w:b/>
                <w:sz w:val="18"/>
                <w:szCs w:val="18"/>
              </w:rPr>
            </w:pPr>
            <w:r w:rsidRPr="004E13FE">
              <w:rPr>
                <w:rFonts w:ascii="Times New Roman" w:hAnsi="Times New Roman" w:cs="Times New Roman"/>
                <w:b/>
                <w:sz w:val="18"/>
                <w:szCs w:val="18"/>
              </w:rPr>
              <w:t>(с учётом экономии)</w:t>
            </w:r>
          </w:p>
        </w:tc>
        <w:tc>
          <w:tcPr>
            <w:tcW w:w="818" w:type="dxa"/>
            <w:tcBorders>
              <w:right w:val="single" w:sz="4" w:space="0" w:color="auto"/>
            </w:tcBorders>
          </w:tcPr>
          <w:p w:rsidR="000660E5" w:rsidRPr="004E13FE" w:rsidRDefault="000660E5" w:rsidP="00902CB1">
            <w:pPr>
              <w:jc w:val="center"/>
              <w:rPr>
                <w:rFonts w:ascii="Times New Roman" w:hAnsi="Times New Roman" w:cs="Times New Roman"/>
                <w:b/>
                <w:sz w:val="18"/>
                <w:szCs w:val="18"/>
              </w:rPr>
            </w:pPr>
            <w:r w:rsidRPr="004E13FE">
              <w:rPr>
                <w:rFonts w:ascii="Times New Roman" w:hAnsi="Times New Roman" w:cs="Times New Roman"/>
                <w:b/>
                <w:sz w:val="18"/>
                <w:szCs w:val="18"/>
              </w:rPr>
              <w:t>100,0</w:t>
            </w:r>
          </w:p>
        </w:tc>
        <w:tc>
          <w:tcPr>
            <w:tcW w:w="850" w:type="dxa"/>
            <w:tcBorders>
              <w:right w:val="single" w:sz="4" w:space="0" w:color="auto"/>
            </w:tcBorders>
          </w:tcPr>
          <w:p w:rsidR="000660E5" w:rsidRPr="004E13FE" w:rsidRDefault="004E13FE" w:rsidP="00902CB1">
            <w:pPr>
              <w:jc w:val="center"/>
              <w:rPr>
                <w:rFonts w:ascii="Times New Roman" w:hAnsi="Times New Roman" w:cs="Times New Roman"/>
                <w:b/>
                <w:sz w:val="18"/>
                <w:szCs w:val="18"/>
              </w:rPr>
            </w:pPr>
            <w:r w:rsidRPr="004E13FE">
              <w:rPr>
                <w:rFonts w:ascii="Times New Roman" w:hAnsi="Times New Roman" w:cs="Times New Roman"/>
                <w:b/>
                <w:sz w:val="18"/>
                <w:szCs w:val="18"/>
              </w:rPr>
              <w:t>311 028,2</w:t>
            </w:r>
          </w:p>
        </w:tc>
        <w:tc>
          <w:tcPr>
            <w:tcW w:w="850" w:type="dxa"/>
            <w:tcBorders>
              <w:right w:val="single" w:sz="4" w:space="0" w:color="auto"/>
            </w:tcBorders>
          </w:tcPr>
          <w:p w:rsidR="000660E5" w:rsidRPr="004E13FE" w:rsidRDefault="004E13FE" w:rsidP="00902CB1">
            <w:pPr>
              <w:jc w:val="center"/>
              <w:rPr>
                <w:rFonts w:ascii="Times New Roman" w:hAnsi="Times New Roman" w:cs="Times New Roman"/>
                <w:b/>
                <w:sz w:val="18"/>
                <w:szCs w:val="18"/>
              </w:rPr>
            </w:pPr>
            <w:r w:rsidRPr="004E13FE">
              <w:rPr>
                <w:rFonts w:ascii="Times New Roman" w:hAnsi="Times New Roman" w:cs="Times New Roman"/>
                <w:b/>
                <w:sz w:val="18"/>
                <w:szCs w:val="18"/>
              </w:rPr>
              <w:t>100,0</w:t>
            </w:r>
          </w:p>
        </w:tc>
        <w:tc>
          <w:tcPr>
            <w:tcW w:w="709" w:type="dxa"/>
            <w:tcBorders>
              <w:left w:val="single" w:sz="4" w:space="0" w:color="auto"/>
            </w:tcBorders>
          </w:tcPr>
          <w:p w:rsidR="000660E5" w:rsidRPr="004E13FE" w:rsidRDefault="000660E5" w:rsidP="00902CB1">
            <w:pPr>
              <w:jc w:val="center"/>
              <w:rPr>
                <w:rFonts w:ascii="Times New Roman" w:hAnsi="Times New Roman" w:cs="Times New Roman"/>
                <w:b/>
                <w:sz w:val="18"/>
                <w:szCs w:val="18"/>
                <w:lang w:val="en-US"/>
              </w:rPr>
            </w:pPr>
            <w:r w:rsidRPr="004E13FE">
              <w:rPr>
                <w:rFonts w:ascii="Times New Roman" w:hAnsi="Times New Roman" w:cs="Times New Roman"/>
                <w:b/>
                <w:sz w:val="18"/>
                <w:szCs w:val="18"/>
                <w:lang w:val="en-US"/>
              </w:rPr>
              <w:t>x</w:t>
            </w:r>
          </w:p>
        </w:tc>
        <w:tc>
          <w:tcPr>
            <w:tcW w:w="708" w:type="dxa"/>
            <w:tcBorders>
              <w:left w:val="single" w:sz="4" w:space="0" w:color="auto"/>
            </w:tcBorders>
          </w:tcPr>
          <w:p w:rsidR="000660E5" w:rsidRPr="000660E5" w:rsidRDefault="000660E5" w:rsidP="00902CB1">
            <w:pPr>
              <w:jc w:val="center"/>
              <w:rPr>
                <w:rFonts w:ascii="Times New Roman" w:hAnsi="Times New Roman" w:cs="Times New Roman"/>
                <w:b/>
                <w:sz w:val="18"/>
                <w:szCs w:val="18"/>
                <w:lang w:val="en-US"/>
              </w:rPr>
            </w:pPr>
            <w:r w:rsidRPr="000660E5">
              <w:rPr>
                <w:rFonts w:ascii="Times New Roman" w:hAnsi="Times New Roman" w:cs="Times New Roman"/>
                <w:b/>
                <w:sz w:val="18"/>
                <w:szCs w:val="18"/>
                <w:lang w:val="en-US"/>
              </w:rPr>
              <w:t>x</w:t>
            </w:r>
          </w:p>
        </w:tc>
        <w:tc>
          <w:tcPr>
            <w:tcW w:w="708" w:type="dxa"/>
            <w:tcBorders>
              <w:left w:val="single" w:sz="4" w:space="0" w:color="auto"/>
            </w:tcBorders>
          </w:tcPr>
          <w:p w:rsidR="000660E5" w:rsidRPr="000660E5" w:rsidRDefault="000660E5" w:rsidP="00902CB1">
            <w:pPr>
              <w:jc w:val="center"/>
              <w:rPr>
                <w:rFonts w:ascii="Times New Roman" w:hAnsi="Times New Roman" w:cs="Times New Roman"/>
                <w:b/>
                <w:sz w:val="18"/>
                <w:szCs w:val="18"/>
                <w:lang w:val="en-US"/>
              </w:rPr>
            </w:pPr>
            <w:r w:rsidRPr="000660E5">
              <w:rPr>
                <w:rFonts w:ascii="Times New Roman" w:hAnsi="Times New Roman" w:cs="Times New Roman"/>
                <w:b/>
                <w:sz w:val="18"/>
                <w:szCs w:val="18"/>
                <w:lang w:val="en-US"/>
              </w:rPr>
              <w:t>x</w:t>
            </w:r>
          </w:p>
        </w:tc>
        <w:tc>
          <w:tcPr>
            <w:tcW w:w="4963" w:type="dxa"/>
            <w:tcBorders>
              <w:left w:val="single" w:sz="4" w:space="0" w:color="auto"/>
            </w:tcBorders>
          </w:tcPr>
          <w:p w:rsidR="000660E5" w:rsidRPr="000660E5" w:rsidRDefault="000660E5" w:rsidP="00902CB1">
            <w:pPr>
              <w:tabs>
                <w:tab w:val="left" w:pos="-108"/>
              </w:tabs>
              <w:ind w:firstLine="33"/>
              <w:jc w:val="both"/>
              <w:rPr>
                <w:rFonts w:ascii="Times New Roman" w:hAnsi="Times New Roman" w:cs="Times New Roman"/>
                <w:b/>
                <w:sz w:val="18"/>
                <w:szCs w:val="18"/>
              </w:rPr>
            </w:pPr>
          </w:p>
        </w:tc>
      </w:tr>
    </w:tbl>
    <w:tbl>
      <w:tblPr>
        <w:tblW w:w="16540" w:type="dxa"/>
        <w:tblInd w:w="-743" w:type="dxa"/>
        <w:tblLayout w:type="fixed"/>
        <w:tblLook w:val="04A0"/>
      </w:tblPr>
      <w:tblGrid>
        <w:gridCol w:w="425"/>
        <w:gridCol w:w="2411"/>
        <w:gridCol w:w="4678"/>
        <w:gridCol w:w="879"/>
        <w:gridCol w:w="1105"/>
        <w:gridCol w:w="2552"/>
        <w:gridCol w:w="891"/>
        <w:gridCol w:w="1094"/>
        <w:gridCol w:w="993"/>
        <w:gridCol w:w="141"/>
        <w:gridCol w:w="236"/>
        <w:gridCol w:w="758"/>
        <w:gridCol w:w="377"/>
      </w:tblGrid>
      <w:tr w:rsidR="003663F6" w:rsidRPr="001B5E35" w:rsidTr="0017148A">
        <w:trPr>
          <w:gridAfter w:val="1"/>
          <w:wAfter w:w="377" w:type="dxa"/>
          <w:trHeight w:val="375"/>
        </w:trPr>
        <w:tc>
          <w:tcPr>
            <w:tcW w:w="425" w:type="dxa"/>
            <w:tcBorders>
              <w:top w:val="nil"/>
              <w:left w:val="nil"/>
              <w:bottom w:val="nil"/>
              <w:right w:val="nil"/>
            </w:tcBorders>
            <w:shd w:val="clear" w:color="auto" w:fill="auto"/>
            <w:hideMark/>
          </w:tcPr>
          <w:p w:rsidR="003663F6" w:rsidRPr="001B5E35" w:rsidRDefault="003663F6" w:rsidP="00902CB1">
            <w:pPr>
              <w:spacing w:after="0" w:line="240" w:lineRule="auto"/>
              <w:jc w:val="center"/>
              <w:rPr>
                <w:rFonts w:ascii="Times New Roman" w:eastAsia="Times New Roman" w:hAnsi="Times New Roman" w:cs="Times New Roman"/>
                <w:color w:val="FF0000"/>
                <w:lang w:eastAsia="ru-RU"/>
              </w:rPr>
            </w:pPr>
          </w:p>
        </w:tc>
        <w:tc>
          <w:tcPr>
            <w:tcW w:w="2411"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7770" w:type="dxa"/>
            <w:gridSpan w:val="8"/>
            <w:vMerge w:val="restart"/>
            <w:tcBorders>
              <w:top w:val="nil"/>
              <w:left w:val="nil"/>
              <w:right w:val="nil"/>
            </w:tcBorders>
            <w:shd w:val="clear" w:color="auto" w:fill="auto"/>
            <w:vAlign w:val="bottom"/>
            <w:hideMark/>
          </w:tcPr>
          <w:p w:rsidR="003663F6" w:rsidRDefault="003663F6" w:rsidP="004E13FE">
            <w:pPr>
              <w:spacing w:after="0" w:line="240" w:lineRule="auto"/>
              <w:rPr>
                <w:rFonts w:ascii="Times New Roman" w:eastAsia="Times New Roman" w:hAnsi="Times New Roman" w:cs="Times New Roman"/>
                <w:sz w:val="24"/>
                <w:szCs w:val="24"/>
                <w:lang w:eastAsia="ru-RU"/>
              </w:rPr>
            </w:pPr>
          </w:p>
          <w:p w:rsidR="003663F6" w:rsidRPr="000E02BC" w:rsidRDefault="003663F6" w:rsidP="00902CB1">
            <w:pPr>
              <w:spacing w:after="0" w:line="240" w:lineRule="auto"/>
              <w:jc w:val="right"/>
              <w:rPr>
                <w:rFonts w:ascii="Times New Roman" w:eastAsia="Times New Roman" w:hAnsi="Times New Roman" w:cs="Times New Roman"/>
                <w:lang w:eastAsia="ru-RU"/>
              </w:rPr>
            </w:pPr>
            <w:r w:rsidRPr="000E02BC">
              <w:rPr>
                <w:rFonts w:ascii="Times New Roman" w:eastAsia="Times New Roman" w:hAnsi="Times New Roman" w:cs="Times New Roman"/>
                <w:sz w:val="24"/>
                <w:szCs w:val="24"/>
                <w:lang w:eastAsia="ru-RU"/>
              </w:rPr>
              <w:lastRenderedPageBreak/>
              <w:t>Приложение 2</w:t>
            </w:r>
          </w:p>
          <w:p w:rsidR="003663F6" w:rsidRDefault="003663F6" w:rsidP="003663F6">
            <w:pPr>
              <w:spacing w:after="0" w:line="240" w:lineRule="auto"/>
              <w:jc w:val="right"/>
              <w:rPr>
                <w:rFonts w:ascii="Times New Roman" w:eastAsia="Times New Roman" w:hAnsi="Times New Roman" w:cs="Times New Roman"/>
                <w:sz w:val="24"/>
                <w:szCs w:val="24"/>
                <w:lang w:eastAsia="ru-RU"/>
              </w:rPr>
            </w:pPr>
            <w:r w:rsidRPr="000E02BC">
              <w:rPr>
                <w:rFonts w:ascii="Times New Roman" w:eastAsia="Times New Roman" w:hAnsi="Times New Roman" w:cs="Times New Roman"/>
                <w:sz w:val="24"/>
                <w:szCs w:val="24"/>
                <w:lang w:eastAsia="ru-RU"/>
              </w:rPr>
              <w:t>к сводному годовому докладу о ходе реализации и об оценке</w:t>
            </w:r>
            <w:r>
              <w:rPr>
                <w:rFonts w:ascii="Times New Roman" w:eastAsia="Times New Roman" w:hAnsi="Times New Roman" w:cs="Times New Roman"/>
                <w:sz w:val="24"/>
                <w:szCs w:val="24"/>
                <w:lang w:eastAsia="ru-RU"/>
              </w:rPr>
              <w:t xml:space="preserve"> </w:t>
            </w:r>
            <w:r w:rsidRPr="000E02BC">
              <w:rPr>
                <w:rFonts w:ascii="Times New Roman" w:eastAsia="Times New Roman" w:hAnsi="Times New Roman" w:cs="Times New Roman"/>
                <w:sz w:val="24"/>
                <w:szCs w:val="24"/>
                <w:lang w:eastAsia="ru-RU"/>
              </w:rPr>
              <w:t xml:space="preserve">эффективности реализации муниципальных программ </w:t>
            </w:r>
          </w:p>
          <w:p w:rsidR="003663F6" w:rsidRPr="000E02BC" w:rsidRDefault="003663F6" w:rsidP="003663F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МО «Колпашевский район» </w:t>
            </w:r>
            <w:r w:rsidRPr="000E02BC">
              <w:rPr>
                <w:rFonts w:ascii="Times New Roman" w:eastAsia="Times New Roman" w:hAnsi="Times New Roman" w:cs="Times New Roman"/>
                <w:sz w:val="24"/>
                <w:szCs w:val="24"/>
                <w:lang w:eastAsia="ru-RU"/>
              </w:rPr>
              <w:t>за 2020 год</w:t>
            </w:r>
          </w:p>
        </w:tc>
      </w:tr>
      <w:tr w:rsidR="003663F6" w:rsidRPr="001B5E35" w:rsidTr="0017148A">
        <w:trPr>
          <w:gridAfter w:val="1"/>
          <w:wAfter w:w="377" w:type="dxa"/>
          <w:trHeight w:val="990"/>
        </w:trPr>
        <w:tc>
          <w:tcPr>
            <w:tcW w:w="425" w:type="dxa"/>
            <w:tcBorders>
              <w:top w:val="nil"/>
              <w:left w:val="nil"/>
              <w:bottom w:val="nil"/>
              <w:right w:val="nil"/>
            </w:tcBorders>
            <w:shd w:val="clear" w:color="auto" w:fill="auto"/>
            <w:hideMark/>
          </w:tcPr>
          <w:p w:rsidR="003663F6" w:rsidRPr="001B5E35" w:rsidRDefault="003663F6" w:rsidP="00902CB1">
            <w:pPr>
              <w:spacing w:after="0" w:line="240" w:lineRule="auto"/>
              <w:jc w:val="center"/>
              <w:rPr>
                <w:rFonts w:ascii="Times New Roman" w:eastAsia="Times New Roman" w:hAnsi="Times New Roman" w:cs="Times New Roman"/>
                <w:color w:val="FF0000"/>
                <w:lang w:eastAsia="ru-RU"/>
              </w:rPr>
            </w:pPr>
          </w:p>
        </w:tc>
        <w:tc>
          <w:tcPr>
            <w:tcW w:w="2411"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nil"/>
              <w:right w:val="nil"/>
            </w:tcBorders>
            <w:shd w:val="clear" w:color="auto" w:fill="auto"/>
            <w:vAlign w:val="bottom"/>
            <w:hideMark/>
          </w:tcPr>
          <w:p w:rsidR="003663F6" w:rsidRPr="000E02BC" w:rsidRDefault="003663F6" w:rsidP="00902CB1">
            <w:pPr>
              <w:spacing w:after="0" w:line="240" w:lineRule="auto"/>
              <w:rPr>
                <w:rFonts w:ascii="Times New Roman" w:eastAsia="Times New Roman" w:hAnsi="Times New Roman" w:cs="Times New Roman"/>
                <w:lang w:eastAsia="ru-RU"/>
              </w:rPr>
            </w:pPr>
          </w:p>
        </w:tc>
        <w:tc>
          <w:tcPr>
            <w:tcW w:w="7770" w:type="dxa"/>
            <w:gridSpan w:val="8"/>
            <w:vMerge/>
            <w:tcBorders>
              <w:left w:val="nil"/>
              <w:bottom w:val="nil"/>
              <w:right w:val="nil"/>
            </w:tcBorders>
            <w:shd w:val="clear" w:color="auto" w:fill="auto"/>
            <w:vAlign w:val="bottom"/>
            <w:hideMark/>
          </w:tcPr>
          <w:p w:rsidR="003663F6" w:rsidRPr="000E02BC" w:rsidRDefault="003663F6" w:rsidP="003663F6">
            <w:pPr>
              <w:spacing w:after="0" w:line="240" w:lineRule="auto"/>
              <w:jc w:val="right"/>
              <w:rPr>
                <w:rFonts w:ascii="Times New Roman" w:eastAsia="Times New Roman" w:hAnsi="Times New Roman" w:cs="Times New Roman"/>
                <w:sz w:val="24"/>
                <w:szCs w:val="24"/>
                <w:lang w:eastAsia="ru-RU"/>
              </w:rPr>
            </w:pPr>
          </w:p>
        </w:tc>
      </w:tr>
      <w:tr w:rsidR="003663F6" w:rsidRPr="001B5E35" w:rsidTr="0017148A">
        <w:trPr>
          <w:trHeight w:val="345"/>
        </w:trPr>
        <w:tc>
          <w:tcPr>
            <w:tcW w:w="16540" w:type="dxa"/>
            <w:gridSpan w:val="13"/>
            <w:tcBorders>
              <w:top w:val="nil"/>
              <w:left w:val="nil"/>
              <w:bottom w:val="nil"/>
              <w:right w:val="nil"/>
            </w:tcBorders>
            <w:shd w:val="clear" w:color="auto" w:fill="auto"/>
            <w:hideMark/>
          </w:tcPr>
          <w:p w:rsidR="003663F6" w:rsidRPr="000E02BC" w:rsidRDefault="003663F6" w:rsidP="00902CB1">
            <w:pPr>
              <w:spacing w:after="0" w:line="240" w:lineRule="auto"/>
              <w:jc w:val="center"/>
              <w:rPr>
                <w:rFonts w:ascii="Times New Roman" w:eastAsia="Times New Roman" w:hAnsi="Times New Roman" w:cs="Times New Roman"/>
                <w:b/>
                <w:bCs/>
                <w:sz w:val="32"/>
                <w:szCs w:val="32"/>
                <w:lang w:eastAsia="ru-RU"/>
              </w:rPr>
            </w:pPr>
          </w:p>
        </w:tc>
      </w:tr>
      <w:tr w:rsidR="003663F6" w:rsidRPr="001B5E35" w:rsidTr="0017148A">
        <w:trPr>
          <w:trHeight w:val="345"/>
        </w:trPr>
        <w:tc>
          <w:tcPr>
            <w:tcW w:w="16540" w:type="dxa"/>
            <w:gridSpan w:val="13"/>
            <w:tcBorders>
              <w:top w:val="nil"/>
              <w:left w:val="nil"/>
              <w:bottom w:val="nil"/>
              <w:right w:val="nil"/>
            </w:tcBorders>
            <w:shd w:val="clear" w:color="auto" w:fill="auto"/>
            <w:hideMark/>
          </w:tcPr>
          <w:p w:rsidR="003663F6" w:rsidRPr="000E02BC" w:rsidRDefault="003663F6" w:rsidP="00902CB1">
            <w:pPr>
              <w:spacing w:after="0" w:line="240" w:lineRule="auto"/>
              <w:jc w:val="center"/>
              <w:rPr>
                <w:rFonts w:ascii="Times New Roman" w:eastAsia="Times New Roman" w:hAnsi="Times New Roman" w:cs="Times New Roman"/>
                <w:sz w:val="24"/>
                <w:szCs w:val="24"/>
                <w:lang w:eastAsia="ru-RU"/>
              </w:rPr>
            </w:pPr>
            <w:r w:rsidRPr="000E02BC">
              <w:rPr>
                <w:rFonts w:ascii="Times New Roman" w:eastAsia="Times New Roman" w:hAnsi="Times New Roman" w:cs="Times New Roman"/>
                <w:b/>
                <w:bCs/>
                <w:sz w:val="32"/>
                <w:szCs w:val="32"/>
                <w:lang w:eastAsia="ru-RU"/>
              </w:rPr>
              <w:t>Сводная информация</w:t>
            </w:r>
          </w:p>
        </w:tc>
      </w:tr>
      <w:tr w:rsidR="00ED2513" w:rsidRPr="001B5E35" w:rsidTr="006C1956">
        <w:trPr>
          <w:trHeight w:val="405"/>
        </w:trPr>
        <w:tc>
          <w:tcPr>
            <w:tcW w:w="425" w:type="dxa"/>
            <w:tcBorders>
              <w:top w:val="nil"/>
              <w:left w:val="nil"/>
              <w:bottom w:val="nil"/>
              <w:right w:val="nil"/>
            </w:tcBorders>
            <w:shd w:val="clear" w:color="auto" w:fill="auto"/>
            <w:hideMark/>
          </w:tcPr>
          <w:p w:rsidR="00996E1B" w:rsidRPr="001B5E35" w:rsidRDefault="00996E1B" w:rsidP="00902CB1">
            <w:pPr>
              <w:spacing w:after="0" w:line="240" w:lineRule="auto"/>
              <w:jc w:val="center"/>
              <w:rPr>
                <w:rFonts w:ascii="Times New Roman" w:eastAsia="Times New Roman" w:hAnsi="Times New Roman" w:cs="Times New Roman"/>
                <w:color w:val="FF0000"/>
                <w:lang w:eastAsia="ru-RU"/>
              </w:rPr>
            </w:pPr>
          </w:p>
        </w:tc>
        <w:tc>
          <w:tcPr>
            <w:tcW w:w="14744" w:type="dxa"/>
            <w:gridSpan w:val="9"/>
            <w:tcBorders>
              <w:top w:val="nil"/>
              <w:left w:val="nil"/>
              <w:bottom w:val="single" w:sz="4" w:space="0" w:color="auto"/>
              <w:right w:val="nil"/>
            </w:tcBorders>
            <w:shd w:val="clear" w:color="auto" w:fill="auto"/>
            <w:vAlign w:val="bottom"/>
            <w:hideMark/>
          </w:tcPr>
          <w:p w:rsidR="00996E1B" w:rsidRDefault="00996E1B" w:rsidP="003663F6">
            <w:pPr>
              <w:spacing w:after="0" w:line="240" w:lineRule="auto"/>
              <w:jc w:val="center"/>
              <w:rPr>
                <w:rFonts w:ascii="Times New Roman" w:eastAsia="Times New Roman" w:hAnsi="Times New Roman" w:cs="Times New Roman"/>
                <w:b/>
                <w:bCs/>
                <w:sz w:val="32"/>
                <w:szCs w:val="32"/>
                <w:lang w:eastAsia="ru-RU"/>
              </w:rPr>
            </w:pPr>
            <w:r w:rsidRPr="000E02BC">
              <w:rPr>
                <w:rFonts w:ascii="Times New Roman" w:eastAsia="Times New Roman" w:hAnsi="Times New Roman" w:cs="Times New Roman"/>
                <w:b/>
                <w:bCs/>
                <w:sz w:val="32"/>
                <w:szCs w:val="32"/>
                <w:lang w:eastAsia="ru-RU"/>
              </w:rPr>
              <w:t xml:space="preserve">                          </w:t>
            </w:r>
            <w:r w:rsidR="003663F6">
              <w:rPr>
                <w:rFonts w:ascii="Times New Roman" w:eastAsia="Times New Roman" w:hAnsi="Times New Roman" w:cs="Times New Roman"/>
                <w:b/>
                <w:bCs/>
                <w:sz w:val="32"/>
                <w:szCs w:val="32"/>
                <w:lang w:eastAsia="ru-RU"/>
              </w:rPr>
              <w:t>об</w:t>
            </w:r>
            <w:r w:rsidRPr="000E02BC">
              <w:rPr>
                <w:rFonts w:ascii="Times New Roman" w:eastAsia="Times New Roman" w:hAnsi="Times New Roman" w:cs="Times New Roman"/>
                <w:b/>
                <w:bCs/>
                <w:sz w:val="32"/>
                <w:szCs w:val="32"/>
                <w:lang w:eastAsia="ru-RU"/>
              </w:rPr>
              <w:t xml:space="preserve"> оценке эффективности реализации муниципальных программ за 2</w:t>
            </w:r>
            <w:r w:rsidR="000E02BC" w:rsidRPr="000E02BC">
              <w:rPr>
                <w:rFonts w:ascii="Times New Roman" w:eastAsia="Times New Roman" w:hAnsi="Times New Roman" w:cs="Times New Roman"/>
                <w:b/>
                <w:bCs/>
                <w:sz w:val="32"/>
                <w:szCs w:val="32"/>
                <w:lang w:eastAsia="ru-RU"/>
              </w:rPr>
              <w:t>020</w:t>
            </w:r>
            <w:r w:rsidRPr="000E02BC">
              <w:rPr>
                <w:rFonts w:ascii="Times New Roman" w:eastAsia="Times New Roman" w:hAnsi="Times New Roman" w:cs="Times New Roman"/>
                <w:b/>
                <w:bCs/>
                <w:sz w:val="32"/>
                <w:szCs w:val="32"/>
                <w:lang w:eastAsia="ru-RU"/>
              </w:rPr>
              <w:t xml:space="preserve"> год</w:t>
            </w:r>
          </w:p>
          <w:p w:rsidR="00F876CB" w:rsidRPr="000E02BC" w:rsidRDefault="00F876CB" w:rsidP="003663F6">
            <w:pPr>
              <w:spacing w:after="0" w:line="240" w:lineRule="auto"/>
              <w:jc w:val="center"/>
              <w:rPr>
                <w:rFonts w:ascii="Times New Roman" w:eastAsia="Times New Roman" w:hAnsi="Times New Roman" w:cs="Times New Roman"/>
                <w:b/>
                <w:bCs/>
                <w:sz w:val="32"/>
                <w:szCs w:val="32"/>
                <w:lang w:eastAsia="ru-RU"/>
              </w:rPr>
            </w:pPr>
          </w:p>
        </w:tc>
        <w:tc>
          <w:tcPr>
            <w:tcW w:w="236" w:type="dxa"/>
            <w:tcBorders>
              <w:top w:val="nil"/>
              <w:left w:val="nil"/>
              <w:bottom w:val="nil"/>
              <w:right w:val="nil"/>
            </w:tcBorders>
            <w:shd w:val="clear" w:color="auto" w:fill="auto"/>
            <w:vAlign w:val="bottom"/>
            <w:hideMark/>
          </w:tcPr>
          <w:p w:rsidR="00996E1B" w:rsidRPr="000E02BC" w:rsidRDefault="00996E1B" w:rsidP="00902CB1">
            <w:pPr>
              <w:spacing w:after="0" w:line="240" w:lineRule="auto"/>
              <w:rPr>
                <w:rFonts w:ascii="Times New Roman" w:eastAsia="Times New Roman" w:hAnsi="Times New Roman" w:cs="Times New Roman"/>
                <w:lang w:eastAsia="ru-RU"/>
              </w:rPr>
            </w:pPr>
          </w:p>
        </w:tc>
        <w:tc>
          <w:tcPr>
            <w:tcW w:w="1135" w:type="dxa"/>
            <w:gridSpan w:val="2"/>
            <w:tcBorders>
              <w:top w:val="nil"/>
              <w:left w:val="nil"/>
              <w:bottom w:val="nil"/>
              <w:right w:val="nil"/>
            </w:tcBorders>
            <w:shd w:val="clear" w:color="auto" w:fill="auto"/>
            <w:vAlign w:val="bottom"/>
            <w:hideMark/>
          </w:tcPr>
          <w:p w:rsidR="00996E1B" w:rsidRPr="000E02BC" w:rsidRDefault="00996E1B" w:rsidP="00902CB1">
            <w:pPr>
              <w:spacing w:after="0" w:line="240" w:lineRule="auto"/>
              <w:rPr>
                <w:rFonts w:ascii="Times New Roman" w:eastAsia="Times New Roman" w:hAnsi="Times New Roman" w:cs="Times New Roman"/>
                <w:lang w:eastAsia="ru-RU"/>
              </w:rPr>
            </w:pPr>
          </w:p>
        </w:tc>
      </w:tr>
      <w:tr w:rsidR="00ED2513" w:rsidRPr="001B5E35" w:rsidTr="006C1956">
        <w:trPr>
          <w:gridAfter w:val="1"/>
          <w:wAfter w:w="377" w:type="dxa"/>
          <w:trHeight w:val="585"/>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E1B" w:rsidRPr="000E02BC" w:rsidRDefault="00996E1B" w:rsidP="00902CB1">
            <w:pPr>
              <w:spacing w:after="0" w:line="240" w:lineRule="auto"/>
              <w:ind w:right="-108"/>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№п/п</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0E02BC" w:rsidRDefault="00996E1B"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Наименование муниципальной программы</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rsidR="00996E1B" w:rsidRPr="000E02BC" w:rsidRDefault="00996E1B"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Коэффициент эффективности реализации подпрограмм (задач)</w:t>
            </w:r>
          </w:p>
        </w:tc>
        <w:tc>
          <w:tcPr>
            <w:tcW w:w="3443" w:type="dxa"/>
            <w:gridSpan w:val="2"/>
            <w:tcBorders>
              <w:top w:val="single" w:sz="4" w:space="0" w:color="auto"/>
              <w:left w:val="nil"/>
              <w:bottom w:val="single" w:sz="4" w:space="0" w:color="auto"/>
              <w:right w:val="single" w:sz="4" w:space="0" w:color="auto"/>
            </w:tcBorders>
            <w:shd w:val="clear" w:color="auto" w:fill="auto"/>
            <w:vAlign w:val="center"/>
            <w:hideMark/>
          </w:tcPr>
          <w:p w:rsidR="00996E1B" w:rsidRPr="000E02BC" w:rsidRDefault="00996E1B"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Коэффициент достижения показателей цели МП</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0E02BC" w:rsidRDefault="00996E1B"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Оценка качества управления МП</w:t>
            </w:r>
          </w:p>
        </w:tc>
        <w:tc>
          <w:tcPr>
            <w:tcW w:w="2128" w:type="dxa"/>
            <w:gridSpan w:val="4"/>
            <w:tcBorders>
              <w:top w:val="single" w:sz="4" w:space="0" w:color="auto"/>
              <w:left w:val="nil"/>
              <w:bottom w:val="single" w:sz="4" w:space="0" w:color="auto"/>
              <w:right w:val="single" w:sz="4" w:space="0" w:color="auto"/>
            </w:tcBorders>
            <w:shd w:val="clear" w:color="auto" w:fill="auto"/>
            <w:vAlign w:val="center"/>
            <w:hideMark/>
          </w:tcPr>
          <w:p w:rsidR="00996E1B" w:rsidRPr="000E02BC" w:rsidRDefault="00996E1B"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Оценка эффективности</w:t>
            </w:r>
          </w:p>
        </w:tc>
      </w:tr>
      <w:tr w:rsidR="006C1956" w:rsidRPr="001B5E35" w:rsidTr="006C1956">
        <w:trPr>
          <w:gridAfter w:val="1"/>
          <w:wAfter w:w="377" w:type="dxa"/>
          <w:trHeight w:val="9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6C1956" w:rsidRPr="000E02BC" w:rsidRDefault="006C1956" w:rsidP="00902CB1">
            <w:pPr>
              <w:spacing w:after="0" w:line="240" w:lineRule="auto"/>
              <w:rPr>
                <w:rFonts w:ascii="Times New Roman" w:eastAsia="Times New Roman" w:hAnsi="Times New Roman" w:cs="Times New Roman"/>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6C1956" w:rsidRPr="000E02BC" w:rsidRDefault="006C195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наименование</w:t>
            </w:r>
          </w:p>
        </w:tc>
        <w:tc>
          <w:tcPr>
            <w:tcW w:w="879"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 баллах</w:t>
            </w:r>
          </w:p>
        </w:tc>
        <w:tc>
          <w:tcPr>
            <w:tcW w:w="1105"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степень эффективности</w:t>
            </w:r>
          </w:p>
        </w:tc>
        <w:tc>
          <w:tcPr>
            <w:tcW w:w="2552"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наименование</w:t>
            </w:r>
          </w:p>
        </w:tc>
        <w:tc>
          <w:tcPr>
            <w:tcW w:w="891"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 баллах</w:t>
            </w:r>
          </w:p>
        </w:tc>
        <w:tc>
          <w:tcPr>
            <w:tcW w:w="1094" w:type="dxa"/>
            <w:vMerge/>
            <w:tcBorders>
              <w:top w:val="nil"/>
              <w:left w:val="single" w:sz="4" w:space="0" w:color="auto"/>
              <w:bottom w:val="single" w:sz="4" w:space="0" w:color="auto"/>
              <w:right w:val="single" w:sz="4" w:space="0" w:color="auto"/>
            </w:tcBorders>
            <w:vAlign w:val="center"/>
            <w:hideMark/>
          </w:tcPr>
          <w:p w:rsidR="006C1956" w:rsidRPr="000E02BC" w:rsidRDefault="006C1956" w:rsidP="00902CB1">
            <w:pPr>
              <w:spacing w:after="0" w:line="240" w:lineRule="auto"/>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 баллах</w:t>
            </w:r>
          </w:p>
        </w:tc>
        <w:tc>
          <w:tcPr>
            <w:tcW w:w="1135" w:type="dxa"/>
            <w:gridSpan w:val="3"/>
            <w:tcBorders>
              <w:top w:val="nil"/>
              <w:left w:val="nil"/>
              <w:bottom w:val="single" w:sz="4" w:space="0" w:color="auto"/>
              <w:right w:val="single" w:sz="4" w:space="0" w:color="auto"/>
            </w:tcBorders>
            <w:shd w:val="clear" w:color="auto" w:fill="auto"/>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степень эффективности</w:t>
            </w:r>
          </w:p>
        </w:tc>
      </w:tr>
      <w:tr w:rsidR="00ED2513" w:rsidRPr="001B5E35" w:rsidTr="006C1956">
        <w:trPr>
          <w:gridAfter w:val="1"/>
          <w:wAfter w:w="377" w:type="dxa"/>
          <w:trHeight w:val="315"/>
        </w:trPr>
        <w:tc>
          <w:tcPr>
            <w:tcW w:w="16163"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996E1B" w:rsidRPr="000E02BC" w:rsidRDefault="00996E1B" w:rsidP="00902CB1">
            <w:pPr>
              <w:spacing w:after="0" w:line="240" w:lineRule="auto"/>
              <w:jc w:val="center"/>
              <w:rPr>
                <w:rFonts w:ascii="Times New Roman" w:eastAsia="Times New Roman" w:hAnsi="Times New Roman" w:cs="Times New Roman"/>
                <w:b/>
                <w:bCs/>
                <w:sz w:val="24"/>
                <w:szCs w:val="24"/>
                <w:lang w:eastAsia="ru-RU"/>
              </w:rPr>
            </w:pPr>
            <w:r w:rsidRPr="000E02BC">
              <w:rPr>
                <w:rFonts w:ascii="Times New Roman" w:eastAsia="Times New Roman" w:hAnsi="Times New Roman" w:cs="Times New Roman"/>
                <w:b/>
                <w:bCs/>
                <w:sz w:val="24"/>
                <w:szCs w:val="24"/>
                <w:lang w:eastAsia="ru-RU"/>
              </w:rPr>
              <w:t>Отдел предпринимательства и агропромышленного комплекса Администрации Колпашевского района (Т.Д.Ушакова)</w:t>
            </w:r>
          </w:p>
        </w:tc>
      </w:tr>
      <w:tr w:rsidR="006C1956" w:rsidRPr="001B5E35" w:rsidTr="006C1956">
        <w:trPr>
          <w:gridAfter w:val="1"/>
          <w:wAfter w:w="377" w:type="dxa"/>
          <w:cantSplit/>
          <w:trHeight w:val="2370"/>
        </w:trPr>
        <w:tc>
          <w:tcPr>
            <w:tcW w:w="425" w:type="dxa"/>
            <w:tcBorders>
              <w:top w:val="nil"/>
              <w:left w:val="single" w:sz="4" w:space="0" w:color="auto"/>
              <w:bottom w:val="single" w:sz="4" w:space="0" w:color="auto"/>
              <w:right w:val="single" w:sz="4" w:space="0" w:color="auto"/>
            </w:tcBorders>
            <w:shd w:val="clear" w:color="auto" w:fill="auto"/>
            <w:hideMark/>
          </w:tcPr>
          <w:p w:rsidR="006C1956" w:rsidRPr="0004424F" w:rsidRDefault="006C1956" w:rsidP="00902CB1">
            <w:pPr>
              <w:spacing w:after="0" w:line="240" w:lineRule="auto"/>
              <w:jc w:val="center"/>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1.</w:t>
            </w:r>
          </w:p>
        </w:tc>
        <w:tc>
          <w:tcPr>
            <w:tcW w:w="2411" w:type="dxa"/>
            <w:tcBorders>
              <w:top w:val="nil"/>
              <w:left w:val="nil"/>
              <w:bottom w:val="single" w:sz="4" w:space="0" w:color="auto"/>
              <w:right w:val="single" w:sz="4" w:space="0" w:color="auto"/>
            </w:tcBorders>
            <w:shd w:val="clear" w:color="auto" w:fill="auto"/>
            <w:hideMark/>
          </w:tcPr>
          <w:p w:rsidR="006C1956"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04424F">
              <w:rPr>
                <w:rFonts w:ascii="Times New Roman" w:eastAsia="Times New Roman" w:hAnsi="Times New Roman" w:cs="Times New Roman"/>
                <w:lang w:eastAsia="ru-RU"/>
              </w:rPr>
              <w:t xml:space="preserve">Устойчивое развитие сельских территорий муниципального </w:t>
            </w:r>
            <w:r w:rsidR="009D5EE8">
              <w:rPr>
                <w:rFonts w:ascii="Times New Roman" w:eastAsia="Times New Roman" w:hAnsi="Times New Roman" w:cs="Times New Roman"/>
                <w:lang w:eastAsia="ru-RU"/>
              </w:rPr>
              <w:t>образования «Колпашевский район»</w:t>
            </w:r>
            <w:r w:rsidR="006C1956" w:rsidRPr="0004424F">
              <w:rPr>
                <w:rFonts w:ascii="Times New Roman" w:eastAsia="Times New Roman" w:hAnsi="Times New Roman" w:cs="Times New Roman"/>
                <w:lang w:eastAsia="ru-RU"/>
              </w:rPr>
              <w:t xml:space="preserve"> Томской области на 2014-201</w:t>
            </w:r>
            <w:r>
              <w:rPr>
                <w:rFonts w:ascii="Times New Roman" w:eastAsia="Times New Roman" w:hAnsi="Times New Roman" w:cs="Times New Roman"/>
                <w:lang w:eastAsia="ru-RU"/>
              </w:rPr>
              <w:t>7 годы и на период до 2020 года»</w:t>
            </w:r>
          </w:p>
          <w:p w:rsidR="006C1956" w:rsidRPr="0004424F" w:rsidRDefault="006C195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single" w:sz="4" w:space="0" w:color="auto"/>
              <w:right w:val="single" w:sz="4" w:space="0" w:color="auto"/>
            </w:tcBorders>
            <w:shd w:val="clear" w:color="auto" w:fill="auto"/>
            <w:hideMark/>
          </w:tcPr>
          <w:p w:rsidR="006C1956" w:rsidRPr="0004424F" w:rsidRDefault="006C1956" w:rsidP="00902CB1">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Задача 1. Создание условий для развития сельскохозяйственного производства, создание комфортных условий жизнедеятельности в сельской местности</w:t>
            </w:r>
          </w:p>
        </w:tc>
        <w:tc>
          <w:tcPr>
            <w:tcW w:w="879" w:type="dxa"/>
            <w:tcBorders>
              <w:top w:val="nil"/>
              <w:left w:val="nil"/>
              <w:bottom w:val="single" w:sz="4" w:space="0" w:color="auto"/>
              <w:right w:val="single" w:sz="4" w:space="0" w:color="auto"/>
            </w:tcBorders>
            <w:shd w:val="clear" w:color="auto" w:fill="auto"/>
            <w:hideMark/>
          </w:tcPr>
          <w:p w:rsidR="006C1956" w:rsidRPr="0004424F" w:rsidRDefault="006C1956" w:rsidP="0063401A">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 0,71</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4424F" w:rsidRDefault="006C1956" w:rsidP="00902CB1">
            <w:pPr>
              <w:spacing w:after="0" w:line="240" w:lineRule="auto"/>
              <w:jc w:val="center"/>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низкоэффективная</w:t>
            </w:r>
          </w:p>
        </w:tc>
        <w:tc>
          <w:tcPr>
            <w:tcW w:w="2552" w:type="dxa"/>
            <w:tcBorders>
              <w:top w:val="nil"/>
              <w:left w:val="nil"/>
              <w:bottom w:val="single" w:sz="4" w:space="0" w:color="auto"/>
              <w:right w:val="single" w:sz="4" w:space="0" w:color="auto"/>
            </w:tcBorders>
            <w:shd w:val="clear" w:color="auto" w:fill="auto"/>
            <w:hideMark/>
          </w:tcPr>
          <w:p w:rsidR="006C1956" w:rsidRPr="0004424F" w:rsidRDefault="006C1956" w:rsidP="00902CB1">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Устойчивое развитие агропромышленного комплекса и сельских территорий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6C1956" w:rsidRPr="0004424F" w:rsidRDefault="006C1956" w:rsidP="00902CB1">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1,0</w:t>
            </w:r>
          </w:p>
        </w:tc>
        <w:tc>
          <w:tcPr>
            <w:tcW w:w="1094" w:type="dxa"/>
            <w:tcBorders>
              <w:top w:val="nil"/>
              <w:left w:val="nil"/>
              <w:bottom w:val="single" w:sz="4" w:space="0" w:color="auto"/>
              <w:right w:val="single" w:sz="4" w:space="0" w:color="auto"/>
            </w:tcBorders>
            <w:shd w:val="clear" w:color="auto" w:fill="auto"/>
            <w:hideMark/>
          </w:tcPr>
          <w:p w:rsidR="006C1956" w:rsidRPr="0004424F" w:rsidRDefault="006C1956" w:rsidP="00902CB1">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0,70</w:t>
            </w:r>
          </w:p>
        </w:tc>
        <w:tc>
          <w:tcPr>
            <w:tcW w:w="993" w:type="dxa"/>
            <w:tcBorders>
              <w:top w:val="nil"/>
              <w:left w:val="nil"/>
              <w:bottom w:val="single" w:sz="4" w:space="0" w:color="auto"/>
              <w:right w:val="single" w:sz="4" w:space="0" w:color="auto"/>
            </w:tcBorders>
            <w:shd w:val="clear" w:color="auto" w:fill="auto"/>
            <w:hideMark/>
          </w:tcPr>
          <w:p w:rsidR="006C1956" w:rsidRPr="0004424F" w:rsidRDefault="006C1956" w:rsidP="006C1956">
            <w:pPr>
              <w:spacing w:after="0" w:line="240" w:lineRule="auto"/>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0,69</w:t>
            </w:r>
          </w:p>
        </w:tc>
        <w:tc>
          <w:tcPr>
            <w:tcW w:w="1135" w:type="dxa"/>
            <w:gridSpan w:val="3"/>
            <w:tcBorders>
              <w:top w:val="nil"/>
              <w:left w:val="nil"/>
              <w:bottom w:val="single" w:sz="4" w:space="0" w:color="auto"/>
              <w:right w:val="single" w:sz="4" w:space="0" w:color="auto"/>
            </w:tcBorders>
            <w:shd w:val="clear" w:color="auto" w:fill="auto"/>
            <w:textDirection w:val="btLr"/>
            <w:vAlign w:val="center"/>
            <w:hideMark/>
          </w:tcPr>
          <w:p w:rsidR="006C1956" w:rsidRPr="0004424F" w:rsidRDefault="006C1956" w:rsidP="00902CB1">
            <w:pPr>
              <w:spacing w:after="0" w:line="240" w:lineRule="auto"/>
              <w:jc w:val="center"/>
              <w:rPr>
                <w:rFonts w:ascii="Times New Roman" w:eastAsia="Times New Roman" w:hAnsi="Times New Roman" w:cs="Times New Roman"/>
                <w:lang w:eastAsia="ru-RU"/>
              </w:rPr>
            </w:pPr>
            <w:r w:rsidRPr="0004424F">
              <w:rPr>
                <w:rFonts w:ascii="Times New Roman" w:eastAsia="Times New Roman" w:hAnsi="Times New Roman" w:cs="Times New Roman"/>
                <w:lang w:eastAsia="ru-RU"/>
              </w:rPr>
              <w:t>низкоэффективная</w:t>
            </w:r>
          </w:p>
        </w:tc>
      </w:tr>
      <w:tr w:rsidR="006C1956" w:rsidRPr="001B5E35" w:rsidTr="006C1956">
        <w:trPr>
          <w:gridAfter w:val="1"/>
          <w:wAfter w:w="377" w:type="dxa"/>
          <w:cantSplit/>
          <w:trHeight w:val="2150"/>
        </w:trPr>
        <w:tc>
          <w:tcPr>
            <w:tcW w:w="425" w:type="dxa"/>
            <w:tcBorders>
              <w:top w:val="nil"/>
              <w:left w:val="single" w:sz="4" w:space="0" w:color="auto"/>
              <w:bottom w:val="single" w:sz="4" w:space="0" w:color="auto"/>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2.</w:t>
            </w:r>
          </w:p>
        </w:tc>
        <w:tc>
          <w:tcPr>
            <w:tcW w:w="2411" w:type="dxa"/>
            <w:tcBorders>
              <w:top w:val="nil"/>
              <w:left w:val="nil"/>
              <w:bottom w:val="single" w:sz="4" w:space="0" w:color="auto"/>
              <w:right w:val="single" w:sz="4" w:space="0" w:color="auto"/>
            </w:tcBorders>
            <w:shd w:val="clear" w:color="auto" w:fill="auto"/>
            <w:hideMark/>
          </w:tcPr>
          <w:p w:rsidR="006C1956" w:rsidRPr="000E02BC"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0E02BC">
              <w:rPr>
                <w:rFonts w:ascii="Times New Roman" w:eastAsia="Times New Roman" w:hAnsi="Times New Roman" w:cs="Times New Roman"/>
                <w:lang w:eastAsia="ru-RU"/>
              </w:rPr>
              <w:t>Развитие предпринима</w:t>
            </w:r>
            <w:r>
              <w:rPr>
                <w:rFonts w:ascii="Times New Roman" w:eastAsia="Times New Roman" w:hAnsi="Times New Roman" w:cs="Times New Roman"/>
                <w:lang w:eastAsia="ru-RU"/>
              </w:rPr>
              <w:t>тельства в Колпашевском районе»</w:t>
            </w: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Задача 1</w:t>
            </w:r>
            <w:r w:rsidR="006E54AA">
              <w:rPr>
                <w:rFonts w:ascii="Times New Roman" w:eastAsia="Times New Roman" w:hAnsi="Times New Roman" w:cs="Times New Roman"/>
                <w:lang w:eastAsia="ru-RU"/>
              </w:rPr>
              <w:t xml:space="preserve">. </w:t>
            </w:r>
            <w:r w:rsidRPr="000E02BC">
              <w:rPr>
                <w:rFonts w:ascii="Times New Roman" w:eastAsia="Times New Roman" w:hAnsi="Times New Roman" w:cs="Times New Roman"/>
                <w:lang w:eastAsia="ru-RU"/>
              </w:rPr>
              <w:t xml:space="preserve">Создание благоприятных условий для развития малого и среднего предпринимательства, способствующих увеличению вклада предпринимательского сектора в социально-экономическое развитие Колпашевского района, </w:t>
            </w:r>
          </w:p>
          <w:p w:rsidR="006C1956"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совершенствование видов поддержки деятельности субъектов малого и среднего предпринимательства</w:t>
            </w:r>
          </w:p>
          <w:p w:rsidR="006C1956"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6C1956" w:rsidRPr="000E02BC" w:rsidRDefault="006C1956" w:rsidP="000E02BC">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1,55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высокоэффективная</w:t>
            </w:r>
          </w:p>
        </w:tc>
        <w:tc>
          <w:tcPr>
            <w:tcW w:w="2552"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Развитие предпринимательства на территории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0,91</w:t>
            </w:r>
          </w:p>
        </w:tc>
        <w:tc>
          <w:tcPr>
            <w:tcW w:w="1094"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0,82</w:t>
            </w:r>
          </w:p>
        </w:tc>
        <w:tc>
          <w:tcPr>
            <w:tcW w:w="993" w:type="dxa"/>
            <w:tcBorders>
              <w:top w:val="nil"/>
              <w:left w:val="nil"/>
              <w:bottom w:val="single" w:sz="4" w:space="0" w:color="auto"/>
              <w:right w:val="single" w:sz="4" w:space="0" w:color="auto"/>
            </w:tcBorders>
            <w:shd w:val="clear" w:color="auto" w:fill="auto"/>
            <w:hideMark/>
          </w:tcPr>
          <w:p w:rsidR="006C1956" w:rsidRPr="000E02BC" w:rsidRDefault="006C1956" w:rsidP="006C1956">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0,98</w:t>
            </w:r>
          </w:p>
        </w:tc>
        <w:tc>
          <w:tcPr>
            <w:tcW w:w="1135" w:type="dxa"/>
            <w:gridSpan w:val="3"/>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ind w:left="113" w:right="113"/>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эффективная</w:t>
            </w:r>
          </w:p>
        </w:tc>
      </w:tr>
      <w:tr w:rsidR="00ED2513" w:rsidRPr="001B5E35" w:rsidTr="006C1956">
        <w:trPr>
          <w:gridAfter w:val="1"/>
          <w:wAfter w:w="377" w:type="dxa"/>
          <w:trHeight w:val="315"/>
        </w:trPr>
        <w:tc>
          <w:tcPr>
            <w:tcW w:w="1616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96E1B" w:rsidRPr="000E02BC" w:rsidRDefault="00996E1B" w:rsidP="00902CB1">
            <w:pPr>
              <w:spacing w:after="0" w:line="240" w:lineRule="auto"/>
              <w:jc w:val="center"/>
              <w:rPr>
                <w:rFonts w:ascii="Times New Roman" w:eastAsia="Times New Roman" w:hAnsi="Times New Roman" w:cs="Times New Roman"/>
                <w:b/>
                <w:bCs/>
                <w:sz w:val="24"/>
                <w:szCs w:val="24"/>
                <w:lang w:eastAsia="ru-RU"/>
              </w:rPr>
            </w:pPr>
            <w:r w:rsidRPr="000E02BC">
              <w:rPr>
                <w:rFonts w:ascii="Times New Roman" w:eastAsia="Times New Roman" w:hAnsi="Times New Roman" w:cs="Times New Roman"/>
                <w:b/>
                <w:bCs/>
                <w:sz w:val="24"/>
                <w:szCs w:val="24"/>
                <w:lang w:eastAsia="ru-RU"/>
              </w:rPr>
              <w:lastRenderedPageBreak/>
              <w:t>Отдел муниципального хозяйства Администрации Колпашевского района (</w:t>
            </w:r>
            <w:r w:rsidR="00E926BF" w:rsidRPr="000E02BC">
              <w:rPr>
                <w:rFonts w:ascii="Times New Roman" w:eastAsia="Times New Roman" w:hAnsi="Times New Roman" w:cs="Times New Roman"/>
                <w:b/>
                <w:bCs/>
                <w:sz w:val="24"/>
                <w:szCs w:val="24"/>
                <w:lang w:eastAsia="ru-RU"/>
              </w:rPr>
              <w:t>Н.Г.Кияница</w:t>
            </w:r>
            <w:r w:rsidRPr="000E02BC">
              <w:rPr>
                <w:rFonts w:ascii="Times New Roman" w:eastAsia="Times New Roman" w:hAnsi="Times New Roman" w:cs="Times New Roman"/>
                <w:b/>
                <w:bCs/>
                <w:sz w:val="24"/>
                <w:szCs w:val="24"/>
                <w:lang w:eastAsia="ru-RU"/>
              </w:rPr>
              <w:t>)</w:t>
            </w:r>
          </w:p>
        </w:tc>
      </w:tr>
      <w:tr w:rsidR="006C1956" w:rsidRPr="001B5E35" w:rsidTr="006C1956">
        <w:trPr>
          <w:gridAfter w:val="1"/>
          <w:wAfter w:w="377" w:type="dxa"/>
          <w:trHeight w:val="2077"/>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3.</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6C1956" w:rsidRPr="000E02BC"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0E02BC">
              <w:rPr>
                <w:rFonts w:ascii="Times New Roman" w:eastAsia="Times New Roman" w:hAnsi="Times New Roman" w:cs="Times New Roman"/>
                <w:lang w:eastAsia="ru-RU"/>
              </w:rPr>
              <w:t>Развитие транспортной инфра</w:t>
            </w:r>
            <w:r>
              <w:rPr>
                <w:rFonts w:ascii="Times New Roman" w:eastAsia="Times New Roman" w:hAnsi="Times New Roman" w:cs="Times New Roman"/>
                <w:lang w:eastAsia="ru-RU"/>
              </w:rPr>
              <w:t>структуры в Колпашевском районе»</w:t>
            </w:r>
          </w:p>
        </w:tc>
        <w:tc>
          <w:tcPr>
            <w:tcW w:w="4678"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xml:space="preserve">Задача 1. Приведение в нормативное состояние автомобильных дорог общего пользования местного значения </w:t>
            </w:r>
          </w:p>
        </w:tc>
        <w:tc>
          <w:tcPr>
            <w:tcW w:w="879" w:type="dxa"/>
            <w:tcBorders>
              <w:top w:val="nil"/>
              <w:left w:val="nil"/>
              <w:bottom w:val="single" w:sz="4" w:space="0" w:color="auto"/>
              <w:right w:val="single" w:sz="4" w:space="0" w:color="auto"/>
            </w:tcBorders>
            <w:shd w:val="clear" w:color="auto" w:fill="auto"/>
            <w:hideMark/>
          </w:tcPr>
          <w:p w:rsidR="006C1956" w:rsidRPr="000E02BC" w:rsidRDefault="006C1956" w:rsidP="000E02BC">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1,26</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высокоэффективная</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C1956" w:rsidRPr="000E02BC" w:rsidRDefault="006C1956" w:rsidP="005F5D23">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Сохранение и развитие транспортной инфраструктуры в Колпашевском районе</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1,02</w:t>
            </w:r>
          </w:p>
          <w:p w:rsidR="006C1956" w:rsidRPr="000E02BC" w:rsidRDefault="006C1956" w:rsidP="00902CB1">
            <w:pPr>
              <w:spacing w:after="0" w:line="240" w:lineRule="auto"/>
              <w:rPr>
                <w:rFonts w:ascii="Times New Roman" w:eastAsia="Times New Roman" w:hAnsi="Times New Roman" w:cs="Times New Roman"/>
                <w:lang w:eastAsia="ru-RU"/>
              </w:rPr>
            </w:pPr>
          </w:p>
        </w:tc>
        <w:tc>
          <w:tcPr>
            <w:tcW w:w="1094" w:type="dxa"/>
            <w:vMerge w:val="restart"/>
            <w:tcBorders>
              <w:top w:val="nil"/>
              <w:left w:val="single" w:sz="4" w:space="0" w:color="auto"/>
              <w:bottom w:val="single" w:sz="4" w:space="0" w:color="000000"/>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0,5</w:t>
            </w:r>
            <w:r>
              <w:rPr>
                <w:rFonts w:ascii="Times New Roman" w:eastAsia="Times New Roman" w:hAnsi="Times New Roman" w:cs="Times New Roman"/>
                <w:lang w:eastAsia="ru-RU"/>
              </w:rPr>
              <w:t>1</w:t>
            </w:r>
          </w:p>
          <w:p w:rsidR="006C1956" w:rsidRPr="000E02BC" w:rsidRDefault="006C1956" w:rsidP="00902CB1">
            <w:pPr>
              <w:spacing w:after="0" w:line="240" w:lineRule="auto"/>
              <w:rPr>
                <w:rFonts w:ascii="Times New Roman" w:eastAsia="Times New Roman" w:hAnsi="Times New Roman" w:cs="Times New Roman"/>
                <w:highlight w:val="yellow"/>
                <w:lang w:eastAsia="ru-RU"/>
              </w:rPr>
            </w:pPr>
          </w:p>
        </w:tc>
        <w:tc>
          <w:tcPr>
            <w:tcW w:w="993" w:type="dxa"/>
            <w:vMerge w:val="restart"/>
            <w:tcBorders>
              <w:top w:val="nil"/>
              <w:left w:val="single" w:sz="4" w:space="0" w:color="auto"/>
              <w:right w:val="single" w:sz="4" w:space="0" w:color="auto"/>
            </w:tcBorders>
            <w:shd w:val="clear" w:color="auto" w:fill="auto"/>
            <w:hideMark/>
          </w:tcPr>
          <w:p w:rsidR="006C1956" w:rsidRPr="000E02BC" w:rsidRDefault="006C1956" w:rsidP="006C1956">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0,</w:t>
            </w:r>
            <w:r>
              <w:rPr>
                <w:rFonts w:ascii="Times New Roman" w:eastAsia="Times New Roman" w:hAnsi="Times New Roman" w:cs="Times New Roman"/>
                <w:lang w:eastAsia="ru-RU"/>
              </w:rPr>
              <w:t>82</w:t>
            </w:r>
          </w:p>
        </w:tc>
        <w:tc>
          <w:tcPr>
            <w:tcW w:w="1135"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C1956" w:rsidRPr="000E02BC" w:rsidRDefault="006C1956" w:rsidP="00902CB1">
            <w:pPr>
              <w:spacing w:after="0" w:line="240" w:lineRule="auto"/>
              <w:ind w:left="113" w:right="113"/>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эффективная</w:t>
            </w:r>
          </w:p>
        </w:tc>
      </w:tr>
      <w:tr w:rsidR="006C1956" w:rsidRPr="001B5E35" w:rsidTr="006C1956">
        <w:trPr>
          <w:gridAfter w:val="1"/>
          <w:wAfter w:w="377" w:type="dxa"/>
          <w:trHeight w:val="2136"/>
        </w:trPr>
        <w:tc>
          <w:tcPr>
            <w:tcW w:w="425" w:type="dxa"/>
            <w:vMerge/>
            <w:tcBorders>
              <w:top w:val="nil"/>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4678" w:type="dxa"/>
            <w:tcBorders>
              <w:top w:val="nil"/>
              <w:left w:val="nil"/>
              <w:bottom w:val="single" w:sz="4" w:space="0" w:color="auto"/>
              <w:right w:val="single" w:sz="4" w:space="0" w:color="auto"/>
            </w:tcBorders>
            <w:shd w:val="clear" w:color="auto" w:fill="auto"/>
            <w:hideMark/>
          </w:tcPr>
          <w:p w:rsidR="006C1956" w:rsidRPr="000E02BC" w:rsidRDefault="006C1956" w:rsidP="005F5D23">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Задача 2.</w:t>
            </w:r>
            <w:r w:rsidR="006E54AA">
              <w:rPr>
                <w:rFonts w:ascii="Times New Roman" w:eastAsia="Times New Roman" w:hAnsi="Times New Roman" w:cs="Times New Roman"/>
                <w:lang w:eastAsia="ru-RU"/>
              </w:rPr>
              <w:t xml:space="preserve"> </w:t>
            </w:r>
            <w:r w:rsidRPr="000E02BC">
              <w:rPr>
                <w:rFonts w:ascii="Times New Roman" w:eastAsia="Times New Roman" w:hAnsi="Times New Roman" w:cs="Times New Roman"/>
                <w:lang w:eastAsia="ru-RU"/>
              </w:rPr>
              <w:t>Организация транспортного обслуживания населения в границах муниципального образования Колпашевский район</w:t>
            </w:r>
          </w:p>
        </w:tc>
        <w:tc>
          <w:tcPr>
            <w:tcW w:w="879" w:type="dxa"/>
            <w:tcBorders>
              <w:top w:val="nil"/>
              <w:left w:val="nil"/>
              <w:bottom w:val="single" w:sz="4" w:space="0" w:color="auto"/>
              <w:right w:val="single" w:sz="4" w:space="0" w:color="auto"/>
            </w:tcBorders>
            <w:shd w:val="clear" w:color="auto" w:fill="auto"/>
            <w:hideMark/>
          </w:tcPr>
          <w:p w:rsidR="006C1956" w:rsidRPr="000E02BC" w:rsidRDefault="006C1956" w:rsidP="005F5D23">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1,14</w:t>
            </w:r>
          </w:p>
          <w:p w:rsidR="006C1956" w:rsidRPr="000E02BC" w:rsidRDefault="006C1956" w:rsidP="005F5D23">
            <w:pPr>
              <w:spacing w:after="0" w:line="240" w:lineRule="auto"/>
              <w:rPr>
                <w:rFonts w:ascii="Times New Roman" w:eastAsia="Times New Roman" w:hAnsi="Times New Roman" w:cs="Times New Roman"/>
                <w:lang w:eastAsia="ru-RU"/>
              </w:rPr>
            </w:pP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высокоэффективная</w:t>
            </w:r>
          </w:p>
        </w:tc>
        <w:tc>
          <w:tcPr>
            <w:tcW w:w="2552" w:type="dxa"/>
            <w:vMerge/>
            <w:tcBorders>
              <w:top w:val="nil"/>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094" w:type="dxa"/>
            <w:vMerge/>
            <w:tcBorders>
              <w:top w:val="nil"/>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bottom w:val="single" w:sz="4" w:space="0" w:color="000000"/>
              <w:right w:val="single" w:sz="4" w:space="0" w:color="auto"/>
            </w:tcBorders>
            <w:hideMark/>
          </w:tcPr>
          <w:p w:rsidR="006C1956" w:rsidRPr="001B5E35" w:rsidRDefault="006C1956" w:rsidP="006C1956">
            <w:pPr>
              <w:spacing w:after="0" w:line="240" w:lineRule="auto"/>
              <w:rPr>
                <w:rFonts w:ascii="Times New Roman" w:eastAsia="Times New Roman" w:hAnsi="Times New Roman" w:cs="Times New Roman"/>
                <w:color w:val="FF0000"/>
                <w:lang w:eastAsia="ru-RU"/>
              </w:rPr>
            </w:pPr>
          </w:p>
        </w:tc>
        <w:tc>
          <w:tcPr>
            <w:tcW w:w="1135" w:type="dxa"/>
            <w:gridSpan w:val="3"/>
            <w:vMerge/>
            <w:tcBorders>
              <w:top w:val="nil"/>
              <w:left w:val="single" w:sz="4" w:space="0" w:color="auto"/>
              <w:bottom w:val="single" w:sz="4" w:space="0" w:color="000000"/>
              <w:right w:val="single" w:sz="4" w:space="0" w:color="auto"/>
            </w:tcBorders>
            <w:textDirection w:val="btLr"/>
            <w:vAlign w:val="center"/>
            <w:hideMark/>
          </w:tcPr>
          <w:p w:rsidR="006C1956" w:rsidRPr="001B5E35" w:rsidRDefault="006C1956" w:rsidP="00902CB1">
            <w:pPr>
              <w:spacing w:after="0" w:line="240" w:lineRule="auto"/>
              <w:ind w:left="113" w:right="113"/>
              <w:jc w:val="center"/>
              <w:rPr>
                <w:rFonts w:ascii="Times New Roman" w:eastAsia="Times New Roman" w:hAnsi="Times New Roman" w:cs="Times New Roman"/>
                <w:color w:val="FF0000"/>
                <w:lang w:eastAsia="ru-RU"/>
              </w:rPr>
            </w:pPr>
          </w:p>
        </w:tc>
      </w:tr>
      <w:tr w:rsidR="006C1956" w:rsidRPr="001B5E35" w:rsidTr="006C1956">
        <w:trPr>
          <w:gridAfter w:val="1"/>
          <w:wAfter w:w="377" w:type="dxa"/>
          <w:cantSplit/>
          <w:trHeight w:val="1841"/>
        </w:trPr>
        <w:tc>
          <w:tcPr>
            <w:tcW w:w="425" w:type="dxa"/>
            <w:tcBorders>
              <w:top w:val="nil"/>
              <w:left w:val="single" w:sz="4" w:space="0" w:color="auto"/>
              <w:bottom w:val="single" w:sz="4" w:space="0" w:color="auto"/>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4.</w:t>
            </w:r>
          </w:p>
        </w:tc>
        <w:tc>
          <w:tcPr>
            <w:tcW w:w="2411" w:type="dxa"/>
            <w:tcBorders>
              <w:top w:val="nil"/>
              <w:left w:val="nil"/>
              <w:bottom w:val="single" w:sz="4" w:space="0" w:color="auto"/>
              <w:right w:val="single" w:sz="4" w:space="0" w:color="auto"/>
            </w:tcBorders>
            <w:shd w:val="clear" w:color="auto" w:fill="auto"/>
            <w:hideMark/>
          </w:tcPr>
          <w:p w:rsidR="006C1956" w:rsidRPr="000E02BC"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0E02BC">
              <w:rPr>
                <w:rFonts w:ascii="Times New Roman" w:eastAsia="Times New Roman" w:hAnsi="Times New Roman" w:cs="Times New Roman"/>
                <w:lang w:eastAsia="ru-RU"/>
              </w:rPr>
              <w:t>Развитие коммунальной инфраструктуры Колпашевского района</w:t>
            </w:r>
            <w:r>
              <w:rPr>
                <w:rFonts w:ascii="Times New Roman" w:eastAsia="Times New Roman" w:hAnsi="Times New Roman" w:cs="Times New Roman"/>
                <w:lang w:eastAsia="ru-RU"/>
              </w:rPr>
              <w:t>»</w:t>
            </w:r>
          </w:p>
        </w:tc>
        <w:tc>
          <w:tcPr>
            <w:tcW w:w="4678"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Задача 1. Развитие коммунальной инфраструктуры и обеспечение надежности функционирования коммунального комплекса КР</w:t>
            </w: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1,05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высокоэффективная</w:t>
            </w:r>
          </w:p>
        </w:tc>
        <w:tc>
          <w:tcPr>
            <w:tcW w:w="2552"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Модернизация и развитие коммунальной инфраструктуры в КР</w:t>
            </w:r>
          </w:p>
        </w:tc>
        <w:tc>
          <w:tcPr>
            <w:tcW w:w="891"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0,86</w:t>
            </w:r>
          </w:p>
          <w:p w:rsidR="006C1956" w:rsidRPr="000E02BC" w:rsidRDefault="006C1956" w:rsidP="00902CB1">
            <w:pPr>
              <w:spacing w:after="0" w:line="240" w:lineRule="auto"/>
              <w:rPr>
                <w:rFonts w:ascii="Times New Roman" w:eastAsia="Times New Roman" w:hAnsi="Times New Roman" w:cs="Times New Roman"/>
                <w:lang w:eastAsia="ru-RU"/>
              </w:rPr>
            </w:pPr>
          </w:p>
        </w:tc>
        <w:tc>
          <w:tcPr>
            <w:tcW w:w="1094" w:type="dxa"/>
            <w:tcBorders>
              <w:top w:val="nil"/>
              <w:left w:val="nil"/>
              <w:bottom w:val="single" w:sz="4" w:space="0" w:color="auto"/>
              <w:right w:val="single" w:sz="4" w:space="0" w:color="auto"/>
            </w:tcBorders>
            <w:shd w:val="clear" w:color="auto" w:fill="auto"/>
            <w:hideMark/>
          </w:tcPr>
          <w:p w:rsidR="006C1956" w:rsidRPr="000E02BC" w:rsidRDefault="006C1956" w:rsidP="000E02BC">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 0,71</w:t>
            </w:r>
          </w:p>
        </w:tc>
        <w:tc>
          <w:tcPr>
            <w:tcW w:w="993" w:type="dxa"/>
            <w:tcBorders>
              <w:top w:val="nil"/>
              <w:left w:val="nil"/>
              <w:bottom w:val="single" w:sz="4" w:space="0" w:color="auto"/>
              <w:right w:val="single" w:sz="4" w:space="0" w:color="auto"/>
            </w:tcBorders>
            <w:shd w:val="clear" w:color="auto" w:fill="auto"/>
            <w:hideMark/>
          </w:tcPr>
          <w:p w:rsidR="006C1956" w:rsidRPr="000E02BC" w:rsidRDefault="006C1956" w:rsidP="006C1956">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0,79</w:t>
            </w:r>
          </w:p>
        </w:tc>
        <w:tc>
          <w:tcPr>
            <w:tcW w:w="1135" w:type="dxa"/>
            <w:gridSpan w:val="3"/>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ind w:left="113" w:right="113"/>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эффективная</w:t>
            </w:r>
          </w:p>
        </w:tc>
      </w:tr>
      <w:tr w:rsidR="006C1956" w:rsidRPr="001B5E35" w:rsidTr="006C1956">
        <w:trPr>
          <w:gridAfter w:val="1"/>
          <w:wAfter w:w="377" w:type="dxa"/>
          <w:cantSplit/>
          <w:trHeight w:val="2495"/>
        </w:trPr>
        <w:tc>
          <w:tcPr>
            <w:tcW w:w="425" w:type="dxa"/>
            <w:tcBorders>
              <w:top w:val="nil"/>
              <w:left w:val="single" w:sz="4" w:space="0" w:color="auto"/>
              <w:bottom w:val="single" w:sz="4" w:space="0" w:color="auto"/>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5.</w:t>
            </w:r>
          </w:p>
        </w:tc>
        <w:tc>
          <w:tcPr>
            <w:tcW w:w="2411" w:type="dxa"/>
            <w:tcBorders>
              <w:top w:val="nil"/>
              <w:left w:val="nil"/>
              <w:bottom w:val="single" w:sz="4" w:space="0" w:color="auto"/>
              <w:right w:val="single" w:sz="4" w:space="0" w:color="auto"/>
            </w:tcBorders>
            <w:shd w:val="clear" w:color="auto" w:fill="auto"/>
            <w:hideMark/>
          </w:tcPr>
          <w:p w:rsidR="006C1956" w:rsidRPr="000E02BC"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0E02BC">
              <w:rPr>
                <w:rFonts w:ascii="Times New Roman" w:eastAsia="Times New Roman" w:hAnsi="Times New Roman" w:cs="Times New Roman"/>
                <w:lang w:eastAsia="ru-RU"/>
              </w:rPr>
              <w:t xml:space="preserve">Формирование современной городской среды на территории муниципального </w:t>
            </w:r>
            <w:r>
              <w:rPr>
                <w:rFonts w:ascii="Times New Roman" w:eastAsia="Times New Roman" w:hAnsi="Times New Roman" w:cs="Times New Roman"/>
                <w:lang w:eastAsia="ru-RU"/>
              </w:rPr>
              <w:t>образования "Колпашевский район»</w:t>
            </w:r>
            <w:r w:rsidR="006C1956" w:rsidRPr="000E02BC">
              <w:rPr>
                <w:rFonts w:ascii="Times New Roman" w:eastAsia="Times New Roman" w:hAnsi="Times New Roman" w:cs="Times New Roman"/>
                <w:lang w:eastAsia="ru-RU"/>
              </w:rPr>
              <w:t xml:space="preserve"> </w:t>
            </w:r>
          </w:p>
        </w:tc>
        <w:tc>
          <w:tcPr>
            <w:tcW w:w="4678"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p>
          <w:p w:rsidR="006C1956" w:rsidRPr="000E02BC" w:rsidRDefault="006C1956" w:rsidP="00902CB1">
            <w:pPr>
              <w:spacing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Задача 1. Повышение качества и комфорта городской среды на территории муниципального образования "Колпашевский район" посредством благоустройства дворовых и наиболее посещаемых муниципальных территорий</w:t>
            </w:r>
          </w:p>
        </w:tc>
        <w:tc>
          <w:tcPr>
            <w:tcW w:w="879"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1,11</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высокоэффективная</w:t>
            </w:r>
          </w:p>
        </w:tc>
        <w:tc>
          <w:tcPr>
            <w:tcW w:w="2552"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jc w:val="center"/>
              <w:rPr>
                <w:rFonts w:ascii="Times New Roman" w:eastAsia="Times New Roman" w:hAnsi="Times New Roman" w:cs="Times New Roman"/>
                <w:lang w:eastAsia="ru-RU"/>
              </w:rPr>
            </w:pPr>
          </w:p>
          <w:p w:rsidR="006C1956" w:rsidRPr="000E02BC" w:rsidRDefault="006C1956" w:rsidP="00902CB1">
            <w:pPr>
              <w:spacing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Увеличение уровня благоустройства населённых пунктов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1,32</w:t>
            </w:r>
          </w:p>
        </w:tc>
        <w:tc>
          <w:tcPr>
            <w:tcW w:w="1094" w:type="dxa"/>
            <w:tcBorders>
              <w:top w:val="nil"/>
              <w:left w:val="nil"/>
              <w:bottom w:val="single" w:sz="4" w:space="0" w:color="auto"/>
              <w:right w:val="single" w:sz="4" w:space="0" w:color="auto"/>
            </w:tcBorders>
            <w:shd w:val="clear" w:color="auto" w:fill="auto"/>
            <w:hideMark/>
          </w:tcPr>
          <w:p w:rsidR="006C1956" w:rsidRPr="000E02BC" w:rsidRDefault="006C1956" w:rsidP="00902CB1">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0,74</w:t>
            </w:r>
          </w:p>
        </w:tc>
        <w:tc>
          <w:tcPr>
            <w:tcW w:w="993" w:type="dxa"/>
            <w:tcBorders>
              <w:top w:val="nil"/>
              <w:left w:val="nil"/>
              <w:bottom w:val="single" w:sz="4" w:space="0" w:color="auto"/>
              <w:right w:val="single" w:sz="4" w:space="0" w:color="auto"/>
            </w:tcBorders>
            <w:shd w:val="clear" w:color="auto" w:fill="auto"/>
            <w:hideMark/>
          </w:tcPr>
          <w:p w:rsidR="006C1956" w:rsidRPr="000E02BC" w:rsidRDefault="006C1956" w:rsidP="006C1956">
            <w:pPr>
              <w:spacing w:after="0" w:line="240" w:lineRule="auto"/>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0,95</w:t>
            </w:r>
          </w:p>
        </w:tc>
        <w:tc>
          <w:tcPr>
            <w:tcW w:w="1135" w:type="dxa"/>
            <w:gridSpan w:val="3"/>
            <w:tcBorders>
              <w:top w:val="nil"/>
              <w:left w:val="nil"/>
              <w:bottom w:val="single" w:sz="4" w:space="0" w:color="auto"/>
              <w:right w:val="single" w:sz="4" w:space="0" w:color="auto"/>
            </w:tcBorders>
            <w:shd w:val="clear" w:color="auto" w:fill="auto"/>
            <w:textDirection w:val="btLr"/>
            <w:vAlign w:val="center"/>
            <w:hideMark/>
          </w:tcPr>
          <w:p w:rsidR="006C1956" w:rsidRPr="000E02BC" w:rsidRDefault="006C1956" w:rsidP="00902CB1">
            <w:pPr>
              <w:spacing w:after="0" w:line="240" w:lineRule="auto"/>
              <w:ind w:left="113" w:right="113"/>
              <w:jc w:val="center"/>
              <w:rPr>
                <w:rFonts w:ascii="Times New Roman" w:eastAsia="Times New Roman" w:hAnsi="Times New Roman" w:cs="Times New Roman"/>
                <w:lang w:eastAsia="ru-RU"/>
              </w:rPr>
            </w:pPr>
            <w:r w:rsidRPr="000E02BC">
              <w:rPr>
                <w:rFonts w:ascii="Times New Roman" w:eastAsia="Times New Roman" w:hAnsi="Times New Roman" w:cs="Times New Roman"/>
                <w:lang w:eastAsia="ru-RU"/>
              </w:rPr>
              <w:t>эффективная</w:t>
            </w:r>
          </w:p>
        </w:tc>
      </w:tr>
      <w:tr w:rsidR="00ED2513" w:rsidRPr="001B5E35" w:rsidTr="006C1956">
        <w:trPr>
          <w:gridAfter w:val="1"/>
          <w:wAfter w:w="377" w:type="dxa"/>
          <w:trHeight w:val="330"/>
        </w:trPr>
        <w:tc>
          <w:tcPr>
            <w:tcW w:w="1616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96E1B" w:rsidRPr="00795E39" w:rsidRDefault="00996E1B" w:rsidP="00902CB1">
            <w:pPr>
              <w:spacing w:after="0" w:line="240" w:lineRule="auto"/>
              <w:jc w:val="center"/>
              <w:rPr>
                <w:rFonts w:ascii="Times New Roman" w:eastAsia="Times New Roman" w:hAnsi="Times New Roman" w:cs="Times New Roman"/>
                <w:b/>
                <w:bCs/>
                <w:sz w:val="24"/>
                <w:szCs w:val="24"/>
                <w:lang w:eastAsia="ru-RU"/>
              </w:rPr>
            </w:pPr>
            <w:r w:rsidRPr="00795E39">
              <w:rPr>
                <w:rFonts w:ascii="Times New Roman" w:eastAsia="Times New Roman" w:hAnsi="Times New Roman" w:cs="Times New Roman"/>
                <w:b/>
                <w:bCs/>
                <w:sz w:val="24"/>
                <w:szCs w:val="24"/>
                <w:lang w:eastAsia="ru-RU"/>
              </w:rPr>
              <w:lastRenderedPageBreak/>
              <w:t>Отдел гражданской обороны и чрезвычайных ситуаций, безопасности населения Администрации Колпашевского района (Е.Н.Комаров)</w:t>
            </w:r>
          </w:p>
        </w:tc>
      </w:tr>
      <w:tr w:rsidR="006C1956" w:rsidRPr="002E7172" w:rsidTr="007A28BB">
        <w:trPr>
          <w:gridAfter w:val="1"/>
          <w:wAfter w:w="377" w:type="dxa"/>
          <w:trHeight w:val="1512"/>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6C1956" w:rsidRPr="002E7172" w:rsidRDefault="006C1956" w:rsidP="00902CB1">
            <w:pPr>
              <w:spacing w:after="0" w:line="240" w:lineRule="auto"/>
              <w:jc w:val="center"/>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6.</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6C1956" w:rsidRPr="002E7172"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2E7172">
              <w:rPr>
                <w:rFonts w:ascii="Times New Roman" w:eastAsia="Times New Roman" w:hAnsi="Times New Roman" w:cs="Times New Roman"/>
                <w:lang w:eastAsia="ru-RU"/>
              </w:rPr>
              <w:t>Обеспечение безопасности населения Колпашевского района</w:t>
            </w:r>
            <w:r>
              <w:rPr>
                <w:rFonts w:ascii="Times New Roman" w:eastAsia="Times New Roman" w:hAnsi="Times New Roman" w:cs="Times New Roman"/>
                <w:lang w:eastAsia="ru-RU"/>
              </w:rPr>
              <w:t>»</w:t>
            </w:r>
          </w:p>
        </w:tc>
        <w:tc>
          <w:tcPr>
            <w:tcW w:w="4678" w:type="dxa"/>
            <w:tcBorders>
              <w:top w:val="nil"/>
              <w:left w:val="nil"/>
              <w:bottom w:val="single" w:sz="4" w:space="0" w:color="auto"/>
              <w:right w:val="single" w:sz="4" w:space="0" w:color="auto"/>
            </w:tcBorders>
            <w:shd w:val="clear" w:color="auto" w:fill="auto"/>
            <w:hideMark/>
          </w:tcPr>
          <w:p w:rsidR="006C1956" w:rsidRPr="002E7172" w:rsidRDefault="006C1956" w:rsidP="00902CB1">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 xml:space="preserve">Задача 1. Обеспечение безопасности граждан на территории муниципального образования "Колпашевский район"              </w:t>
            </w:r>
          </w:p>
          <w:p w:rsidR="006C1956" w:rsidRPr="002E7172" w:rsidRDefault="006C195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6C1956" w:rsidRPr="002E7172" w:rsidRDefault="006C1956" w:rsidP="00902CB1">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0,92</w:t>
            </w:r>
          </w:p>
          <w:p w:rsidR="006C1956" w:rsidRPr="002E7172" w:rsidRDefault="006C1956" w:rsidP="00902CB1">
            <w:pPr>
              <w:spacing w:after="0" w:line="240" w:lineRule="auto"/>
              <w:rPr>
                <w:rFonts w:ascii="Times New Roman" w:eastAsia="Times New Roman" w:hAnsi="Times New Roman" w:cs="Times New Roman"/>
                <w:lang w:eastAsia="ru-RU"/>
              </w:rPr>
            </w:pP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2E7172" w:rsidRDefault="006C1956" w:rsidP="00BB7540">
            <w:pPr>
              <w:spacing w:after="0" w:line="240" w:lineRule="auto"/>
              <w:jc w:val="center"/>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эффективная</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6C1956" w:rsidRPr="002E7172" w:rsidRDefault="006C1956" w:rsidP="00902CB1">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Обеспечение повышения безопасности жизнедеятельности населения Колпашевского района</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6C1956" w:rsidRPr="002E7172" w:rsidRDefault="006C1956" w:rsidP="002E7172">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 1,18</w:t>
            </w:r>
          </w:p>
        </w:tc>
        <w:tc>
          <w:tcPr>
            <w:tcW w:w="1094" w:type="dxa"/>
            <w:vMerge w:val="restart"/>
            <w:tcBorders>
              <w:top w:val="nil"/>
              <w:left w:val="single" w:sz="4" w:space="0" w:color="auto"/>
              <w:bottom w:val="single" w:sz="4" w:space="0" w:color="000000"/>
              <w:right w:val="single" w:sz="4" w:space="0" w:color="auto"/>
            </w:tcBorders>
            <w:shd w:val="clear" w:color="auto" w:fill="auto"/>
            <w:hideMark/>
          </w:tcPr>
          <w:p w:rsidR="006C1956" w:rsidRPr="002E7172" w:rsidRDefault="006C1956" w:rsidP="006C1956">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 0,60</w:t>
            </w:r>
          </w:p>
        </w:tc>
        <w:tc>
          <w:tcPr>
            <w:tcW w:w="993" w:type="dxa"/>
            <w:vMerge w:val="restart"/>
            <w:tcBorders>
              <w:top w:val="nil"/>
              <w:left w:val="single" w:sz="4" w:space="0" w:color="auto"/>
              <w:right w:val="single" w:sz="4" w:space="0" w:color="auto"/>
            </w:tcBorders>
            <w:shd w:val="clear" w:color="auto" w:fill="auto"/>
            <w:hideMark/>
          </w:tcPr>
          <w:p w:rsidR="006C1956" w:rsidRPr="002E7172" w:rsidRDefault="006C1956" w:rsidP="006C1956">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0,78</w:t>
            </w:r>
          </w:p>
          <w:p w:rsidR="006C1956" w:rsidRPr="002E7172" w:rsidRDefault="006C1956" w:rsidP="006C1956">
            <w:pPr>
              <w:spacing w:after="0" w:line="240" w:lineRule="auto"/>
              <w:rPr>
                <w:rFonts w:ascii="Times New Roman" w:eastAsia="Times New Roman" w:hAnsi="Times New Roman" w:cs="Times New Roman"/>
                <w:lang w:eastAsia="ru-RU"/>
              </w:rPr>
            </w:pPr>
          </w:p>
        </w:tc>
        <w:tc>
          <w:tcPr>
            <w:tcW w:w="1135"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C1956" w:rsidRPr="002E7172" w:rsidRDefault="006C1956" w:rsidP="00902CB1">
            <w:pPr>
              <w:spacing w:after="0" w:line="240" w:lineRule="auto"/>
              <w:ind w:left="113" w:right="113"/>
              <w:jc w:val="center"/>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эффективная</w:t>
            </w:r>
          </w:p>
        </w:tc>
      </w:tr>
      <w:tr w:rsidR="006C1956" w:rsidRPr="002E7172" w:rsidTr="006C1956">
        <w:trPr>
          <w:gridAfter w:val="1"/>
          <w:wAfter w:w="377" w:type="dxa"/>
          <w:trHeight w:val="1695"/>
        </w:trPr>
        <w:tc>
          <w:tcPr>
            <w:tcW w:w="425" w:type="dxa"/>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4678" w:type="dxa"/>
            <w:tcBorders>
              <w:top w:val="nil"/>
              <w:left w:val="nil"/>
              <w:bottom w:val="single" w:sz="4" w:space="0" w:color="auto"/>
              <w:right w:val="single" w:sz="4" w:space="0" w:color="auto"/>
            </w:tcBorders>
            <w:shd w:val="clear" w:color="auto" w:fill="auto"/>
            <w:hideMark/>
          </w:tcPr>
          <w:p w:rsidR="006C1956" w:rsidRPr="002E7172" w:rsidRDefault="006C1956" w:rsidP="00902CB1">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Задача 2.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879" w:type="dxa"/>
            <w:tcBorders>
              <w:top w:val="nil"/>
              <w:left w:val="nil"/>
              <w:bottom w:val="single" w:sz="4" w:space="0" w:color="auto"/>
              <w:right w:val="single" w:sz="4" w:space="0" w:color="auto"/>
            </w:tcBorders>
            <w:shd w:val="clear" w:color="auto" w:fill="auto"/>
            <w:hideMark/>
          </w:tcPr>
          <w:p w:rsidR="006C1956" w:rsidRPr="002E7172" w:rsidRDefault="006C1956" w:rsidP="00902CB1">
            <w:pPr>
              <w:spacing w:after="0" w:line="240" w:lineRule="auto"/>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0,77</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2E7172" w:rsidRDefault="006C1956" w:rsidP="00902CB1">
            <w:pPr>
              <w:spacing w:after="0" w:line="240" w:lineRule="auto"/>
              <w:jc w:val="center"/>
              <w:rPr>
                <w:rFonts w:ascii="Times New Roman" w:eastAsia="Times New Roman" w:hAnsi="Times New Roman" w:cs="Times New Roman"/>
                <w:lang w:eastAsia="ru-RU"/>
              </w:rPr>
            </w:pPr>
            <w:r w:rsidRPr="002E7172">
              <w:rPr>
                <w:rFonts w:ascii="Times New Roman" w:eastAsia="Times New Roman" w:hAnsi="Times New Roman" w:cs="Times New Roman"/>
                <w:lang w:eastAsia="ru-RU"/>
              </w:rPr>
              <w:t>эффективная</w:t>
            </w:r>
          </w:p>
        </w:tc>
        <w:tc>
          <w:tcPr>
            <w:tcW w:w="2552" w:type="dxa"/>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1094" w:type="dxa"/>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c>
          <w:tcPr>
            <w:tcW w:w="1135" w:type="dxa"/>
            <w:gridSpan w:val="3"/>
            <w:vMerge/>
            <w:tcBorders>
              <w:top w:val="nil"/>
              <w:left w:val="single" w:sz="4" w:space="0" w:color="auto"/>
              <w:bottom w:val="single" w:sz="4" w:space="0" w:color="000000"/>
              <w:right w:val="single" w:sz="4" w:space="0" w:color="auto"/>
            </w:tcBorders>
            <w:vAlign w:val="center"/>
            <w:hideMark/>
          </w:tcPr>
          <w:p w:rsidR="006C1956" w:rsidRPr="002E7172" w:rsidRDefault="006C1956" w:rsidP="00902CB1">
            <w:pPr>
              <w:spacing w:after="0" w:line="240" w:lineRule="auto"/>
              <w:rPr>
                <w:rFonts w:ascii="Times New Roman" w:eastAsia="Times New Roman" w:hAnsi="Times New Roman" w:cs="Times New Roman"/>
                <w:lang w:eastAsia="ru-RU"/>
              </w:rPr>
            </w:pPr>
          </w:p>
        </w:tc>
      </w:tr>
      <w:tr w:rsidR="00ED2513" w:rsidRPr="001B5E35" w:rsidTr="006C1956">
        <w:trPr>
          <w:gridAfter w:val="1"/>
          <w:wAfter w:w="377" w:type="dxa"/>
          <w:trHeight w:val="315"/>
        </w:trPr>
        <w:tc>
          <w:tcPr>
            <w:tcW w:w="1616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96E1B" w:rsidRPr="004F1DE2" w:rsidRDefault="00996E1B" w:rsidP="00C75621">
            <w:pPr>
              <w:spacing w:after="0" w:line="240" w:lineRule="auto"/>
              <w:jc w:val="center"/>
              <w:rPr>
                <w:rFonts w:ascii="Times New Roman" w:eastAsia="Times New Roman" w:hAnsi="Times New Roman" w:cs="Times New Roman"/>
                <w:b/>
                <w:bCs/>
                <w:sz w:val="24"/>
                <w:szCs w:val="24"/>
                <w:lang w:eastAsia="ru-RU"/>
              </w:rPr>
            </w:pPr>
            <w:r w:rsidRPr="004F1DE2">
              <w:rPr>
                <w:rFonts w:ascii="Times New Roman" w:eastAsia="Times New Roman" w:hAnsi="Times New Roman" w:cs="Times New Roman"/>
                <w:b/>
                <w:bCs/>
                <w:sz w:val="24"/>
                <w:szCs w:val="24"/>
                <w:lang w:eastAsia="ru-RU"/>
              </w:rPr>
              <w:t>Управление по культуре, молодёжной политике и спорту Администрации Колпашевского района (</w:t>
            </w:r>
            <w:r w:rsidR="00C75621" w:rsidRPr="004F1DE2">
              <w:rPr>
                <w:rFonts w:ascii="Times New Roman" w:eastAsia="Times New Roman" w:hAnsi="Times New Roman" w:cs="Times New Roman"/>
                <w:b/>
                <w:bCs/>
                <w:sz w:val="24"/>
                <w:szCs w:val="24"/>
                <w:lang w:eastAsia="ru-RU"/>
              </w:rPr>
              <w:t>Г.А.Пшеничникова</w:t>
            </w:r>
            <w:r w:rsidRPr="004F1DE2">
              <w:rPr>
                <w:rFonts w:ascii="Times New Roman" w:eastAsia="Times New Roman" w:hAnsi="Times New Roman" w:cs="Times New Roman"/>
                <w:b/>
                <w:bCs/>
                <w:sz w:val="24"/>
                <w:szCs w:val="24"/>
                <w:lang w:eastAsia="ru-RU"/>
              </w:rPr>
              <w:t>)</w:t>
            </w:r>
          </w:p>
        </w:tc>
      </w:tr>
      <w:tr w:rsidR="006C1956" w:rsidRPr="001B5E35" w:rsidTr="006C1956">
        <w:trPr>
          <w:gridAfter w:val="1"/>
          <w:wAfter w:w="377" w:type="dxa"/>
          <w:cantSplit/>
          <w:trHeight w:val="2100"/>
        </w:trPr>
        <w:tc>
          <w:tcPr>
            <w:tcW w:w="425" w:type="dxa"/>
            <w:tcBorders>
              <w:top w:val="nil"/>
              <w:left w:val="single" w:sz="4" w:space="0" w:color="auto"/>
              <w:bottom w:val="single" w:sz="4" w:space="0" w:color="auto"/>
              <w:right w:val="single" w:sz="4" w:space="0" w:color="auto"/>
            </w:tcBorders>
            <w:shd w:val="clear" w:color="auto" w:fill="auto"/>
            <w:hideMark/>
          </w:tcPr>
          <w:p w:rsidR="006C1956" w:rsidRPr="004F1DE2" w:rsidRDefault="006C1956" w:rsidP="00902CB1">
            <w:pPr>
              <w:spacing w:after="0" w:line="240" w:lineRule="auto"/>
              <w:jc w:val="center"/>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7.</w:t>
            </w:r>
          </w:p>
        </w:tc>
        <w:tc>
          <w:tcPr>
            <w:tcW w:w="2411" w:type="dxa"/>
            <w:tcBorders>
              <w:top w:val="nil"/>
              <w:left w:val="nil"/>
              <w:bottom w:val="single" w:sz="4" w:space="0" w:color="auto"/>
              <w:right w:val="single" w:sz="4" w:space="0" w:color="auto"/>
            </w:tcBorders>
            <w:shd w:val="clear" w:color="auto" w:fill="auto"/>
            <w:hideMark/>
          </w:tcPr>
          <w:p w:rsidR="006C1956" w:rsidRPr="004F1DE2"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4F1DE2">
              <w:rPr>
                <w:rFonts w:ascii="Times New Roman" w:eastAsia="Times New Roman" w:hAnsi="Times New Roman" w:cs="Times New Roman"/>
                <w:lang w:eastAsia="ru-RU"/>
              </w:rPr>
              <w:t xml:space="preserve">Доступность медицинской помощи и эффективность предоставления медицинских услуг на </w:t>
            </w:r>
            <w:r>
              <w:rPr>
                <w:rFonts w:ascii="Times New Roman" w:eastAsia="Times New Roman" w:hAnsi="Times New Roman" w:cs="Times New Roman"/>
                <w:lang w:eastAsia="ru-RU"/>
              </w:rPr>
              <w:t>территории Колпашевского района»</w:t>
            </w:r>
          </w:p>
        </w:tc>
        <w:tc>
          <w:tcPr>
            <w:tcW w:w="4678" w:type="dxa"/>
            <w:tcBorders>
              <w:top w:val="nil"/>
              <w:left w:val="nil"/>
              <w:bottom w:val="single" w:sz="4" w:space="0" w:color="auto"/>
              <w:right w:val="single" w:sz="4" w:space="0" w:color="auto"/>
            </w:tcBorders>
            <w:shd w:val="clear" w:color="auto" w:fill="auto"/>
            <w:hideMark/>
          </w:tcPr>
          <w:p w:rsidR="006C1956" w:rsidRPr="004F1DE2" w:rsidRDefault="006C1956" w:rsidP="00902CB1">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Задача 1. Обеспечение предоставления доступных и эффективных медицинских услуг в Колпашевском районе</w:t>
            </w:r>
          </w:p>
        </w:tc>
        <w:tc>
          <w:tcPr>
            <w:tcW w:w="879" w:type="dxa"/>
            <w:tcBorders>
              <w:top w:val="nil"/>
              <w:left w:val="nil"/>
              <w:bottom w:val="single" w:sz="4" w:space="0" w:color="auto"/>
              <w:right w:val="single" w:sz="4" w:space="0" w:color="auto"/>
            </w:tcBorders>
            <w:shd w:val="clear" w:color="auto" w:fill="auto"/>
            <w:hideMark/>
          </w:tcPr>
          <w:p w:rsidR="006C1956" w:rsidRPr="004F1DE2" w:rsidRDefault="006C1956" w:rsidP="00902CB1">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 1,14</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4F1DE2" w:rsidRDefault="006C1956" w:rsidP="00902CB1">
            <w:pPr>
              <w:spacing w:after="0" w:line="240" w:lineRule="auto"/>
              <w:jc w:val="center"/>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высокоэффективная</w:t>
            </w:r>
          </w:p>
        </w:tc>
        <w:tc>
          <w:tcPr>
            <w:tcW w:w="2552" w:type="dxa"/>
            <w:tcBorders>
              <w:top w:val="nil"/>
              <w:left w:val="nil"/>
              <w:bottom w:val="single" w:sz="4" w:space="0" w:color="auto"/>
              <w:right w:val="single" w:sz="4" w:space="0" w:color="auto"/>
            </w:tcBorders>
            <w:shd w:val="clear" w:color="auto" w:fill="auto"/>
            <w:hideMark/>
          </w:tcPr>
          <w:p w:rsidR="006C1956" w:rsidRPr="004F1DE2" w:rsidRDefault="006C1956" w:rsidP="00902CB1">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Повышение доступности медицинской помощи и эффективности предоставления медицинских услуг на территории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6C1956" w:rsidRPr="004F1DE2" w:rsidRDefault="006C1956" w:rsidP="004F1DE2">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 0,79</w:t>
            </w:r>
          </w:p>
        </w:tc>
        <w:tc>
          <w:tcPr>
            <w:tcW w:w="1094" w:type="dxa"/>
            <w:tcBorders>
              <w:top w:val="nil"/>
              <w:left w:val="nil"/>
              <w:bottom w:val="single" w:sz="4" w:space="0" w:color="auto"/>
              <w:right w:val="single" w:sz="4" w:space="0" w:color="auto"/>
            </w:tcBorders>
            <w:shd w:val="clear" w:color="auto" w:fill="auto"/>
            <w:hideMark/>
          </w:tcPr>
          <w:p w:rsidR="006C1956" w:rsidRPr="004F1DE2" w:rsidRDefault="006C1956" w:rsidP="004F1DE2">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 0,50</w:t>
            </w:r>
          </w:p>
        </w:tc>
        <w:tc>
          <w:tcPr>
            <w:tcW w:w="993" w:type="dxa"/>
            <w:tcBorders>
              <w:top w:val="nil"/>
              <w:left w:val="nil"/>
              <w:bottom w:val="single" w:sz="4" w:space="0" w:color="auto"/>
              <w:right w:val="single" w:sz="4" w:space="0" w:color="auto"/>
            </w:tcBorders>
            <w:shd w:val="clear" w:color="auto" w:fill="auto"/>
            <w:hideMark/>
          </w:tcPr>
          <w:p w:rsidR="006C1956" w:rsidRPr="004F1DE2" w:rsidRDefault="006C1956" w:rsidP="006C1956">
            <w:pPr>
              <w:spacing w:after="0" w:line="240" w:lineRule="auto"/>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0,73</w:t>
            </w:r>
          </w:p>
        </w:tc>
        <w:tc>
          <w:tcPr>
            <w:tcW w:w="1135" w:type="dxa"/>
            <w:gridSpan w:val="3"/>
            <w:tcBorders>
              <w:top w:val="nil"/>
              <w:left w:val="nil"/>
              <w:bottom w:val="single" w:sz="4" w:space="0" w:color="auto"/>
              <w:right w:val="single" w:sz="4" w:space="0" w:color="auto"/>
            </w:tcBorders>
            <w:shd w:val="clear" w:color="auto" w:fill="auto"/>
            <w:textDirection w:val="btLr"/>
            <w:vAlign w:val="center"/>
            <w:hideMark/>
          </w:tcPr>
          <w:p w:rsidR="006C1956" w:rsidRPr="004F1DE2" w:rsidRDefault="006C1956" w:rsidP="00902CB1">
            <w:pPr>
              <w:spacing w:after="0" w:line="240" w:lineRule="auto"/>
              <w:ind w:left="113" w:right="113"/>
              <w:jc w:val="center"/>
              <w:rPr>
                <w:rFonts w:ascii="Times New Roman" w:eastAsia="Times New Roman" w:hAnsi="Times New Roman" w:cs="Times New Roman"/>
                <w:lang w:eastAsia="ru-RU"/>
              </w:rPr>
            </w:pPr>
            <w:r w:rsidRPr="004F1DE2">
              <w:rPr>
                <w:rFonts w:ascii="Times New Roman" w:eastAsia="Times New Roman" w:hAnsi="Times New Roman" w:cs="Times New Roman"/>
                <w:lang w:eastAsia="ru-RU"/>
              </w:rPr>
              <w:t>низкоэффективная</w:t>
            </w:r>
          </w:p>
        </w:tc>
      </w:tr>
      <w:tr w:rsidR="006C1956" w:rsidRPr="001B5E35" w:rsidTr="006C1956">
        <w:trPr>
          <w:gridAfter w:val="1"/>
          <w:wAfter w:w="377" w:type="dxa"/>
          <w:trHeight w:val="213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C54FE4" w:rsidRDefault="006C1956" w:rsidP="00902CB1">
            <w:pPr>
              <w:spacing w:after="0" w:line="240" w:lineRule="auto"/>
              <w:jc w:val="center"/>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8.</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C54FE4"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C54FE4">
              <w:rPr>
                <w:rFonts w:ascii="Times New Roman" w:eastAsia="Times New Roman" w:hAnsi="Times New Roman" w:cs="Times New Roman"/>
                <w:lang w:eastAsia="ru-RU"/>
              </w:rPr>
              <w:t>Развитие культуры и туризма в Колпашевском районе</w:t>
            </w:r>
            <w:r>
              <w:rPr>
                <w:rFonts w:ascii="Times New Roman" w:eastAsia="Times New Roman" w:hAnsi="Times New Roman" w:cs="Times New Roman"/>
                <w:lang w:eastAsia="ru-RU"/>
              </w:rPr>
              <w:t>»</w:t>
            </w: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C54FE4" w:rsidRDefault="006C1956" w:rsidP="00902CB1">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Задача 1. Развитие культуры в Колпашевском районе (Мероприятие:</w:t>
            </w:r>
            <w:r w:rsidR="006E54AA">
              <w:rPr>
                <w:rFonts w:ascii="Times New Roman" w:eastAsia="Times New Roman" w:hAnsi="Times New Roman" w:cs="Times New Roman"/>
                <w:lang w:eastAsia="ru-RU"/>
              </w:rPr>
              <w:t xml:space="preserve"> </w:t>
            </w:r>
            <w:r w:rsidRPr="00C54FE4">
              <w:rPr>
                <w:rFonts w:ascii="Times New Roman" w:eastAsia="Times New Roman" w:hAnsi="Times New Roman" w:cs="Times New Roman"/>
                <w:lang w:eastAsia="ru-RU"/>
              </w:rPr>
              <w:t xml:space="preserve">Проведение мероприятий, направленных на организацию досуга, развитие местного традиционного народного художественного творчества, библиотечного обслуживания и обеспечение услуг организаций культуры)      </w:t>
            </w:r>
          </w:p>
          <w:p w:rsidR="006C1956" w:rsidRPr="00C54FE4" w:rsidRDefault="006C1956" w:rsidP="00902CB1">
            <w:pPr>
              <w:spacing w:after="0" w:line="240" w:lineRule="auto"/>
              <w:rPr>
                <w:rFonts w:ascii="Times New Roman" w:eastAsia="Times New Roman" w:hAnsi="Times New Roman" w:cs="Times New Roman"/>
                <w:lang w:eastAsia="ru-RU"/>
              </w:rPr>
            </w:pP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C54FE4" w:rsidRDefault="006C1956" w:rsidP="00C54FE4">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1,15</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C54FE4" w:rsidRDefault="006C1956" w:rsidP="00902CB1">
            <w:pPr>
              <w:spacing w:after="0" w:line="240" w:lineRule="auto"/>
              <w:jc w:val="center"/>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высокоэффективная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C54FE4" w:rsidRDefault="006C1956" w:rsidP="00902CB1">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Создание благоприятных условий для устойчивого развития сфер культуры и туризма в Колпашевском районе</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C54FE4" w:rsidRDefault="006C1956" w:rsidP="00C54FE4">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 0,72</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C54FE4" w:rsidRDefault="006C1956" w:rsidP="00C54FE4">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 0,24</w:t>
            </w:r>
          </w:p>
        </w:tc>
        <w:tc>
          <w:tcPr>
            <w:tcW w:w="993" w:type="dxa"/>
            <w:vMerge w:val="restart"/>
            <w:tcBorders>
              <w:top w:val="single" w:sz="4" w:space="0" w:color="auto"/>
              <w:left w:val="single" w:sz="4" w:space="0" w:color="auto"/>
              <w:right w:val="single" w:sz="4" w:space="0" w:color="auto"/>
            </w:tcBorders>
            <w:shd w:val="clear" w:color="auto" w:fill="auto"/>
            <w:hideMark/>
          </w:tcPr>
          <w:p w:rsidR="006C1956" w:rsidRPr="00C54FE4" w:rsidRDefault="006C1956" w:rsidP="006C1956">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0,56</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956" w:rsidRPr="00C54FE4" w:rsidRDefault="006C1956" w:rsidP="00902CB1">
            <w:pPr>
              <w:spacing w:after="0" w:line="240" w:lineRule="auto"/>
              <w:ind w:left="113" w:right="113"/>
              <w:jc w:val="center"/>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низкоэффективная</w:t>
            </w:r>
          </w:p>
        </w:tc>
      </w:tr>
      <w:tr w:rsidR="006C1956" w:rsidRPr="001B5E35" w:rsidTr="006C1956">
        <w:trPr>
          <w:gridAfter w:val="1"/>
          <w:wAfter w:w="377" w:type="dxa"/>
          <w:trHeight w:val="200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C54FE4" w:rsidRDefault="006C1956" w:rsidP="00902CB1">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 xml:space="preserve">Задача 2. Развитие внутреннего и въездного туризма на территории Колпашевского района (Мероприятие: Реализация мероприятий, направленных на развитие сферы туризма в Колпашевском районе </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C54FE4" w:rsidRDefault="006C1956" w:rsidP="00C54FE4">
            <w:pPr>
              <w:spacing w:after="0" w:line="240" w:lineRule="auto"/>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 0,67</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C54FE4" w:rsidRDefault="006C1956" w:rsidP="00902CB1">
            <w:pPr>
              <w:spacing w:after="0" w:line="240" w:lineRule="auto"/>
              <w:jc w:val="center"/>
              <w:rPr>
                <w:rFonts w:ascii="Times New Roman" w:eastAsia="Times New Roman" w:hAnsi="Times New Roman" w:cs="Times New Roman"/>
                <w:lang w:eastAsia="ru-RU"/>
              </w:rPr>
            </w:pPr>
            <w:r w:rsidRPr="00C54FE4">
              <w:rPr>
                <w:rFonts w:ascii="Times New Roman" w:eastAsia="Times New Roman" w:hAnsi="Times New Roman" w:cs="Times New Roman"/>
                <w:lang w:eastAsia="ru-RU"/>
              </w:rPr>
              <w:t>низкоэффективная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bottom w:val="single" w:sz="4" w:space="0" w:color="auto"/>
              <w:right w:val="single" w:sz="4" w:space="0" w:color="auto"/>
            </w:tcBorders>
            <w:textDirection w:val="btLr"/>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135"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6C1956" w:rsidRPr="001B5E35" w:rsidRDefault="006C1956" w:rsidP="00902CB1">
            <w:pPr>
              <w:spacing w:after="0" w:line="240" w:lineRule="auto"/>
              <w:ind w:left="113" w:right="113"/>
              <w:jc w:val="center"/>
              <w:rPr>
                <w:rFonts w:ascii="Times New Roman" w:eastAsia="Times New Roman" w:hAnsi="Times New Roman" w:cs="Times New Roman"/>
                <w:color w:val="FF0000"/>
                <w:lang w:eastAsia="ru-RU"/>
              </w:rPr>
            </w:pPr>
          </w:p>
        </w:tc>
      </w:tr>
      <w:tr w:rsidR="006C1956" w:rsidRPr="001B0372" w:rsidTr="006C1956">
        <w:trPr>
          <w:gridAfter w:val="1"/>
          <w:wAfter w:w="377" w:type="dxa"/>
          <w:trHeight w:val="211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1B0372" w:rsidRDefault="006C1956" w:rsidP="00902CB1">
            <w:pPr>
              <w:spacing w:after="0" w:line="240" w:lineRule="auto"/>
              <w:jc w:val="center"/>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9.</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54AA"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1B0372">
              <w:rPr>
                <w:rFonts w:ascii="Times New Roman" w:eastAsia="Times New Roman" w:hAnsi="Times New Roman" w:cs="Times New Roman"/>
                <w:lang w:eastAsia="ru-RU"/>
              </w:rPr>
              <w:t>Развитие молодёжной политики, физической культуры и массового спорта на террито</w:t>
            </w:r>
            <w:r>
              <w:rPr>
                <w:rFonts w:ascii="Times New Roman" w:eastAsia="Times New Roman" w:hAnsi="Times New Roman" w:cs="Times New Roman"/>
                <w:lang w:eastAsia="ru-RU"/>
              </w:rPr>
              <w:t xml:space="preserve">рии муниципального образования </w:t>
            </w:r>
          </w:p>
          <w:p w:rsidR="006C1956" w:rsidRPr="001B0372"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1B0372">
              <w:rPr>
                <w:rFonts w:ascii="Times New Roman" w:eastAsia="Times New Roman" w:hAnsi="Times New Roman" w:cs="Times New Roman"/>
                <w:lang w:eastAsia="ru-RU"/>
              </w:rPr>
              <w:t>Колпашевский район</w:t>
            </w:r>
            <w:r>
              <w:rPr>
                <w:rFonts w:ascii="Times New Roman" w:eastAsia="Times New Roman" w:hAnsi="Times New Roman" w:cs="Times New Roman"/>
                <w:lang w:eastAsia="ru-RU"/>
              </w:rPr>
              <w:t>»</w:t>
            </w: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Задача 1. Создание условий для организации физкультурно-оздоровительной и спортивной работы с населением Колпашевского района.</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0,90</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1B0372" w:rsidRDefault="006C1956" w:rsidP="00902CB1">
            <w:pPr>
              <w:spacing w:after="0" w:line="240" w:lineRule="auto"/>
              <w:jc w:val="center"/>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эффективная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Создание условий для развития физической культуры и массового спорта, эффективной молодёжной политики на территории Колпашевского района</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0,91</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0,53</w:t>
            </w:r>
          </w:p>
        </w:tc>
        <w:tc>
          <w:tcPr>
            <w:tcW w:w="993" w:type="dxa"/>
            <w:vMerge w:val="restart"/>
            <w:tcBorders>
              <w:top w:val="single" w:sz="4" w:space="0" w:color="auto"/>
              <w:left w:val="single" w:sz="4" w:space="0" w:color="auto"/>
              <w:right w:val="single" w:sz="4" w:space="0" w:color="auto"/>
            </w:tcBorders>
            <w:shd w:val="clear" w:color="auto" w:fill="auto"/>
            <w:hideMark/>
          </w:tcPr>
          <w:p w:rsidR="006C1956" w:rsidRPr="001B0372" w:rsidRDefault="006C1956" w:rsidP="006C1956">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0,76</w:t>
            </w:r>
          </w:p>
        </w:tc>
        <w:tc>
          <w:tcPr>
            <w:tcW w:w="1135"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C1956" w:rsidRPr="001B0372" w:rsidRDefault="006C1956" w:rsidP="00902CB1">
            <w:pPr>
              <w:spacing w:after="0" w:line="240" w:lineRule="auto"/>
              <w:ind w:left="113" w:right="113"/>
              <w:jc w:val="center"/>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эффективная</w:t>
            </w:r>
          </w:p>
        </w:tc>
      </w:tr>
      <w:tr w:rsidR="006C1956" w:rsidRPr="001B0372" w:rsidTr="006C1956">
        <w:trPr>
          <w:gridAfter w:val="1"/>
          <w:wAfter w:w="377" w:type="dxa"/>
          <w:trHeight w:val="23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 xml:space="preserve">Задача 2. Создание условий для успешной социализации и самореализации молодёжи Колпашевского района.  </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1B0372">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 0,98</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1B0372" w:rsidRDefault="006C1956" w:rsidP="00902CB1">
            <w:pPr>
              <w:spacing w:after="0" w:line="240" w:lineRule="auto"/>
              <w:jc w:val="center"/>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эффективная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1135" w:type="dxa"/>
            <w:gridSpan w:val="3"/>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r>
      <w:tr w:rsidR="006C1956" w:rsidRPr="001B0372" w:rsidTr="006C1956">
        <w:trPr>
          <w:gridAfter w:val="1"/>
          <w:wAfter w:w="377" w:type="dxa"/>
          <w:trHeight w:val="29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Задача 3.Государственная поддержка решения жилищной проблемы молодых семей, призванных в установленном порядке нуждающимися в жилом помещении.</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1B0372" w:rsidRDefault="006C1956" w:rsidP="00902CB1">
            <w:pPr>
              <w:spacing w:after="0" w:line="240" w:lineRule="auto"/>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 1,36</w:t>
            </w:r>
          </w:p>
          <w:p w:rsidR="006C1956" w:rsidRPr="001B0372" w:rsidRDefault="006C1956" w:rsidP="00902CB1">
            <w:pPr>
              <w:spacing w:line="240" w:lineRule="auto"/>
              <w:rPr>
                <w:rFonts w:ascii="Times New Roman" w:eastAsia="Times New Roman" w:hAnsi="Times New Roman" w:cs="Times New Roman"/>
                <w:lang w:eastAsia="ru-RU"/>
              </w:rPr>
            </w:pP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1B0372" w:rsidRDefault="006C1956" w:rsidP="00902CB1">
            <w:pPr>
              <w:spacing w:after="0" w:line="240" w:lineRule="auto"/>
              <w:jc w:val="center"/>
              <w:rPr>
                <w:rFonts w:ascii="Times New Roman" w:eastAsia="Times New Roman" w:hAnsi="Times New Roman" w:cs="Times New Roman"/>
                <w:lang w:eastAsia="ru-RU"/>
              </w:rPr>
            </w:pPr>
            <w:r w:rsidRPr="001B0372">
              <w:rPr>
                <w:rFonts w:ascii="Times New Roman" w:eastAsia="Times New Roman" w:hAnsi="Times New Roman" w:cs="Times New Roman"/>
                <w:lang w:eastAsia="ru-RU"/>
              </w:rPr>
              <w:t>высокоэффективная</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c>
          <w:tcPr>
            <w:tcW w:w="1135" w:type="dxa"/>
            <w:gridSpan w:val="3"/>
            <w:vMerge/>
            <w:tcBorders>
              <w:top w:val="single" w:sz="4" w:space="0" w:color="auto"/>
              <w:left w:val="single" w:sz="4" w:space="0" w:color="auto"/>
              <w:bottom w:val="single" w:sz="4" w:space="0" w:color="000000"/>
              <w:right w:val="single" w:sz="4" w:space="0" w:color="auto"/>
            </w:tcBorders>
            <w:vAlign w:val="center"/>
            <w:hideMark/>
          </w:tcPr>
          <w:p w:rsidR="006C1956" w:rsidRPr="001B0372" w:rsidRDefault="006C1956" w:rsidP="00902CB1">
            <w:pPr>
              <w:spacing w:after="0" w:line="240" w:lineRule="auto"/>
              <w:rPr>
                <w:rFonts w:ascii="Times New Roman" w:eastAsia="Times New Roman" w:hAnsi="Times New Roman" w:cs="Times New Roman"/>
                <w:lang w:eastAsia="ru-RU"/>
              </w:rPr>
            </w:pPr>
          </w:p>
        </w:tc>
      </w:tr>
      <w:tr w:rsidR="00ED2513" w:rsidRPr="001B5E35" w:rsidTr="006C1956">
        <w:trPr>
          <w:gridAfter w:val="1"/>
          <w:wAfter w:w="377" w:type="dxa"/>
          <w:trHeight w:val="315"/>
        </w:trPr>
        <w:tc>
          <w:tcPr>
            <w:tcW w:w="1616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996E1B" w:rsidRPr="001B0372" w:rsidRDefault="00996E1B" w:rsidP="00902CB1">
            <w:pPr>
              <w:spacing w:after="0" w:line="240" w:lineRule="auto"/>
              <w:jc w:val="center"/>
              <w:rPr>
                <w:rFonts w:ascii="Times New Roman" w:eastAsia="Times New Roman" w:hAnsi="Times New Roman" w:cs="Times New Roman"/>
                <w:b/>
                <w:bCs/>
                <w:sz w:val="24"/>
                <w:szCs w:val="24"/>
                <w:lang w:eastAsia="ru-RU"/>
              </w:rPr>
            </w:pPr>
            <w:r w:rsidRPr="001B0372">
              <w:rPr>
                <w:rFonts w:ascii="Times New Roman" w:eastAsia="Times New Roman" w:hAnsi="Times New Roman" w:cs="Times New Roman"/>
                <w:b/>
                <w:bCs/>
                <w:sz w:val="24"/>
                <w:szCs w:val="24"/>
                <w:lang w:eastAsia="ru-RU"/>
              </w:rPr>
              <w:lastRenderedPageBreak/>
              <w:t>Управление образования Колпашевского района (С.В.Браун)</w:t>
            </w:r>
          </w:p>
        </w:tc>
      </w:tr>
      <w:tr w:rsidR="006C1956" w:rsidRPr="001B5E35" w:rsidTr="006C1956">
        <w:trPr>
          <w:gridAfter w:val="1"/>
          <w:wAfter w:w="377" w:type="dxa"/>
          <w:trHeight w:val="21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6C1956" w:rsidRDefault="006C1956" w:rsidP="00902CB1">
            <w:pPr>
              <w:spacing w:after="0" w:line="240" w:lineRule="auto"/>
              <w:ind w:right="-108"/>
              <w:jc w:val="center"/>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10.</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6C1956" w:rsidRDefault="006E54AA" w:rsidP="00902C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6C1956">
              <w:rPr>
                <w:rFonts w:ascii="Times New Roman" w:eastAsia="Times New Roman" w:hAnsi="Times New Roman" w:cs="Times New Roman"/>
                <w:lang w:eastAsia="ru-RU"/>
              </w:rPr>
              <w:t>Развитие системы о</w:t>
            </w:r>
            <w:r>
              <w:rPr>
                <w:rFonts w:ascii="Times New Roman" w:eastAsia="Times New Roman" w:hAnsi="Times New Roman" w:cs="Times New Roman"/>
                <w:lang w:eastAsia="ru-RU"/>
              </w:rPr>
              <w:t>бразования Колпашевского района»</w:t>
            </w: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xml:space="preserve">Задача 1. Развитие инфраструктуры муниципальной системы образования, обеспечивающей доступ к получению качественного образования.  </w:t>
            </w:r>
          </w:p>
          <w:p w:rsidR="006C1956" w:rsidRPr="006C1956" w:rsidRDefault="006C1956" w:rsidP="00902CB1">
            <w:pPr>
              <w:spacing w:after="0" w:line="240" w:lineRule="auto"/>
              <w:rPr>
                <w:rFonts w:ascii="Times New Roman" w:eastAsia="Times New Roman" w:hAnsi="Times New Roman" w:cs="Times New Roman"/>
                <w:lang w:eastAsia="ru-RU"/>
              </w:rPr>
            </w:pP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1,01</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6C1956" w:rsidRDefault="006C1956" w:rsidP="00902CB1">
            <w:pPr>
              <w:spacing w:after="0" w:line="240" w:lineRule="auto"/>
              <w:jc w:val="center"/>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высокоэффективная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Создание условий для устойчивого развития муниципальной системы образования Колпашевского района, повышение качества и доступности образования</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highlight w:val="yellow"/>
                <w:lang w:eastAsia="ru-RU"/>
              </w:rPr>
            </w:pPr>
            <w:r w:rsidRPr="006C1956">
              <w:rPr>
                <w:rFonts w:ascii="Times New Roman" w:eastAsia="Times New Roman" w:hAnsi="Times New Roman" w:cs="Times New Roman"/>
                <w:lang w:eastAsia="ru-RU"/>
              </w:rPr>
              <w:t>0,99</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956" w:rsidRPr="006C1956" w:rsidRDefault="006C1956" w:rsidP="001B0372">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0,62</w:t>
            </w:r>
          </w:p>
        </w:tc>
        <w:tc>
          <w:tcPr>
            <w:tcW w:w="993" w:type="dxa"/>
            <w:vMerge w:val="restart"/>
            <w:tcBorders>
              <w:top w:val="single" w:sz="4" w:space="0" w:color="auto"/>
              <w:left w:val="single" w:sz="4" w:space="0" w:color="auto"/>
              <w:right w:val="single" w:sz="4" w:space="0" w:color="auto"/>
            </w:tcBorders>
            <w:shd w:val="clear" w:color="auto" w:fill="auto"/>
            <w:hideMark/>
          </w:tcPr>
          <w:p w:rsidR="006C1956" w:rsidRPr="006C1956" w:rsidRDefault="006C1956" w:rsidP="006C1956">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1,02</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1956" w:rsidRPr="006C1956" w:rsidRDefault="006C1956" w:rsidP="00902CB1">
            <w:pPr>
              <w:spacing w:after="0" w:line="240" w:lineRule="auto"/>
              <w:ind w:left="113" w:right="113"/>
              <w:jc w:val="center"/>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высокоэффективная</w:t>
            </w:r>
          </w:p>
        </w:tc>
      </w:tr>
      <w:tr w:rsidR="006C1956" w:rsidRPr="001B5E35" w:rsidTr="006C1956">
        <w:trPr>
          <w:gridAfter w:val="1"/>
          <w:wAfter w:w="377" w:type="dxa"/>
          <w:trHeight w:val="24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xml:space="preserve">Задача 2. Создание условий для устойчивого развития, повышения качества и доступности сферы дополнительного образования на территории Колпашевского района с учетом потребностей населения в образовательных услугах, обеспечение соответствия современным условиям и требованиям санитарных и противопожарных норм.      </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1,01</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6C1956" w:rsidRDefault="006C1956" w:rsidP="00902CB1">
            <w:pPr>
              <w:spacing w:after="0" w:line="240" w:lineRule="auto"/>
              <w:jc w:val="center"/>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высокоэффективная</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135" w:type="dxa"/>
            <w:gridSpan w:val="3"/>
            <w:vMerge/>
            <w:tcBorders>
              <w:top w:val="single" w:sz="4" w:space="0" w:color="auto"/>
              <w:left w:val="single" w:sz="4" w:space="0" w:color="auto"/>
              <w:bottom w:val="single" w:sz="4" w:space="0" w:color="000000"/>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r>
      <w:tr w:rsidR="006C1956" w:rsidRPr="001B5E35" w:rsidTr="006C1956">
        <w:trPr>
          <w:gridAfter w:val="1"/>
          <w:wAfter w:w="377" w:type="dxa"/>
          <w:trHeight w:val="1715"/>
        </w:trPr>
        <w:tc>
          <w:tcPr>
            <w:tcW w:w="425" w:type="dxa"/>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4678" w:type="dxa"/>
            <w:tcBorders>
              <w:top w:val="nil"/>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xml:space="preserve"> Задача 3. Создание условий, обеспечивающих приток педагогических кадров в муниципальную систему образования Колпашевского района</w:t>
            </w:r>
          </w:p>
          <w:p w:rsidR="006C1956" w:rsidRPr="006C1956" w:rsidRDefault="006C1956" w:rsidP="00902CB1">
            <w:pPr>
              <w:spacing w:after="0" w:line="240" w:lineRule="auto"/>
              <w:rPr>
                <w:rFonts w:ascii="Times New Roman" w:eastAsia="Times New Roman" w:hAnsi="Times New Roman" w:cs="Times New Roman"/>
                <w:lang w:eastAsia="ru-RU"/>
              </w:rPr>
            </w:pPr>
          </w:p>
          <w:p w:rsidR="006C1956" w:rsidRPr="006C1956" w:rsidRDefault="006C1956" w:rsidP="00902CB1">
            <w:pPr>
              <w:spacing w:after="0" w:line="240" w:lineRule="auto"/>
              <w:rPr>
                <w:rFonts w:ascii="Times New Roman" w:eastAsia="Times New Roman" w:hAnsi="Times New Roman" w:cs="Times New Roman"/>
                <w:lang w:eastAsia="ru-RU"/>
              </w:rPr>
            </w:pPr>
          </w:p>
          <w:p w:rsidR="006C1956" w:rsidRPr="006C1956" w:rsidRDefault="006C1956" w:rsidP="00902CB1">
            <w:pPr>
              <w:spacing w:after="0" w:line="240" w:lineRule="auto"/>
              <w:rPr>
                <w:rFonts w:ascii="Times New Roman" w:eastAsia="Times New Roman" w:hAnsi="Times New Roman" w:cs="Times New Roman"/>
                <w:lang w:eastAsia="ru-RU"/>
              </w:rPr>
            </w:pPr>
          </w:p>
        </w:tc>
        <w:tc>
          <w:tcPr>
            <w:tcW w:w="879" w:type="dxa"/>
            <w:tcBorders>
              <w:top w:val="nil"/>
              <w:left w:val="nil"/>
              <w:bottom w:val="single" w:sz="4" w:space="0" w:color="auto"/>
              <w:right w:val="single" w:sz="4" w:space="0" w:color="auto"/>
            </w:tcBorders>
            <w:shd w:val="clear" w:color="auto" w:fill="auto"/>
            <w:hideMark/>
          </w:tcPr>
          <w:p w:rsidR="006C1956" w:rsidRPr="006C1956" w:rsidRDefault="006C1956" w:rsidP="00902CB1">
            <w:pPr>
              <w:spacing w:after="0" w:line="240" w:lineRule="auto"/>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 1,19</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6C1956" w:rsidRPr="006C1956" w:rsidRDefault="006C1956" w:rsidP="00902CB1">
            <w:pPr>
              <w:spacing w:after="0" w:line="240" w:lineRule="auto"/>
              <w:jc w:val="center"/>
              <w:rPr>
                <w:rFonts w:ascii="Times New Roman" w:eastAsia="Times New Roman" w:hAnsi="Times New Roman" w:cs="Times New Roman"/>
                <w:lang w:eastAsia="ru-RU"/>
              </w:rPr>
            </w:pPr>
            <w:r w:rsidRPr="006C1956">
              <w:rPr>
                <w:rFonts w:ascii="Times New Roman" w:eastAsia="Times New Roman" w:hAnsi="Times New Roman" w:cs="Times New Roman"/>
                <w:lang w:eastAsia="ru-RU"/>
              </w:rPr>
              <w:t>высокоэффективная</w:t>
            </w:r>
          </w:p>
        </w:tc>
        <w:tc>
          <w:tcPr>
            <w:tcW w:w="2552" w:type="dxa"/>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891" w:type="dxa"/>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094" w:type="dxa"/>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c>
          <w:tcPr>
            <w:tcW w:w="1135" w:type="dxa"/>
            <w:gridSpan w:val="3"/>
            <w:vMerge/>
            <w:tcBorders>
              <w:top w:val="nil"/>
              <w:left w:val="single" w:sz="4" w:space="0" w:color="auto"/>
              <w:bottom w:val="single" w:sz="4" w:space="0" w:color="auto"/>
              <w:right w:val="single" w:sz="4" w:space="0" w:color="auto"/>
            </w:tcBorders>
            <w:vAlign w:val="center"/>
            <w:hideMark/>
          </w:tcPr>
          <w:p w:rsidR="006C1956" w:rsidRPr="001B5E35" w:rsidRDefault="006C1956" w:rsidP="00902CB1">
            <w:pPr>
              <w:spacing w:after="0" w:line="240" w:lineRule="auto"/>
              <w:rPr>
                <w:rFonts w:ascii="Times New Roman" w:eastAsia="Times New Roman" w:hAnsi="Times New Roman" w:cs="Times New Roman"/>
                <w:color w:val="FF0000"/>
                <w:lang w:eastAsia="ru-RU"/>
              </w:rPr>
            </w:pPr>
          </w:p>
        </w:tc>
      </w:tr>
      <w:tr w:rsidR="00ED2513" w:rsidRPr="001B5E35" w:rsidTr="006C1956">
        <w:trPr>
          <w:gridAfter w:val="1"/>
          <w:wAfter w:w="377" w:type="dxa"/>
          <w:trHeight w:val="457"/>
        </w:trPr>
        <w:tc>
          <w:tcPr>
            <w:tcW w:w="16163" w:type="dxa"/>
            <w:gridSpan w:val="12"/>
            <w:tcBorders>
              <w:top w:val="single" w:sz="4" w:space="0" w:color="auto"/>
              <w:left w:val="single" w:sz="4" w:space="0" w:color="auto"/>
              <w:bottom w:val="single" w:sz="4" w:space="0" w:color="auto"/>
              <w:right w:val="single" w:sz="4" w:space="0" w:color="auto"/>
            </w:tcBorders>
            <w:vAlign w:val="center"/>
            <w:hideMark/>
          </w:tcPr>
          <w:p w:rsidR="00E4045A" w:rsidRPr="001359DD" w:rsidRDefault="00E4045A" w:rsidP="00497B2E">
            <w:pPr>
              <w:spacing w:after="0" w:line="240" w:lineRule="auto"/>
              <w:jc w:val="center"/>
              <w:rPr>
                <w:rFonts w:ascii="Times New Roman" w:eastAsia="Times New Roman" w:hAnsi="Times New Roman" w:cs="Times New Roman"/>
                <w:lang w:eastAsia="ru-RU"/>
              </w:rPr>
            </w:pPr>
            <w:r w:rsidRPr="001359DD">
              <w:rPr>
                <w:rFonts w:ascii="Times New Roman" w:eastAsia="Times New Roman" w:hAnsi="Times New Roman" w:cs="Times New Roman"/>
                <w:b/>
                <w:bCs/>
                <w:sz w:val="24"/>
                <w:szCs w:val="24"/>
                <w:lang w:eastAsia="ru-RU"/>
              </w:rPr>
              <w:t>Организационный отдел Администрации Колпашевского района (</w:t>
            </w:r>
            <w:r w:rsidR="00497B2E" w:rsidRPr="001359DD">
              <w:rPr>
                <w:rFonts w:ascii="Times New Roman" w:eastAsia="Times New Roman" w:hAnsi="Times New Roman" w:cs="Times New Roman"/>
                <w:b/>
                <w:bCs/>
                <w:sz w:val="24"/>
                <w:szCs w:val="24"/>
                <w:lang w:eastAsia="ru-RU"/>
              </w:rPr>
              <w:t>Т.Б. Бардакова</w:t>
            </w:r>
            <w:r w:rsidRPr="001359DD">
              <w:rPr>
                <w:rFonts w:ascii="Times New Roman" w:eastAsia="Times New Roman" w:hAnsi="Times New Roman" w:cs="Times New Roman"/>
                <w:b/>
                <w:bCs/>
                <w:sz w:val="24"/>
                <w:szCs w:val="24"/>
                <w:lang w:eastAsia="ru-RU"/>
              </w:rPr>
              <w:t>)</w:t>
            </w:r>
          </w:p>
        </w:tc>
      </w:tr>
      <w:tr w:rsidR="006C1956" w:rsidRPr="001B5E35" w:rsidTr="006C1956">
        <w:trPr>
          <w:gridAfter w:val="1"/>
          <w:wAfter w:w="377" w:type="dxa"/>
          <w:cantSplit/>
          <w:trHeight w:val="2110"/>
        </w:trPr>
        <w:tc>
          <w:tcPr>
            <w:tcW w:w="425" w:type="dxa"/>
            <w:tcBorders>
              <w:top w:val="single" w:sz="4" w:space="0" w:color="auto"/>
              <w:left w:val="single" w:sz="4" w:space="0" w:color="auto"/>
              <w:bottom w:val="single" w:sz="4" w:space="0" w:color="auto"/>
              <w:right w:val="single" w:sz="4" w:space="0" w:color="auto"/>
            </w:tcBorders>
            <w:hideMark/>
          </w:tcPr>
          <w:p w:rsidR="006C1956" w:rsidRPr="001359DD" w:rsidRDefault="006C1956" w:rsidP="00902CB1">
            <w:pPr>
              <w:spacing w:after="0" w:line="240" w:lineRule="auto"/>
              <w:ind w:right="-108"/>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11.</w:t>
            </w:r>
          </w:p>
        </w:tc>
        <w:tc>
          <w:tcPr>
            <w:tcW w:w="2411" w:type="dxa"/>
            <w:tcBorders>
              <w:top w:val="single" w:sz="4" w:space="0" w:color="auto"/>
              <w:left w:val="single" w:sz="4" w:space="0" w:color="auto"/>
              <w:bottom w:val="single" w:sz="4" w:space="0" w:color="auto"/>
              <w:right w:val="single" w:sz="4" w:space="0" w:color="auto"/>
            </w:tcBorders>
            <w:hideMark/>
          </w:tcPr>
          <w:p w:rsidR="006C1956" w:rsidRPr="001359DD" w:rsidRDefault="006E54AA" w:rsidP="006E54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C1956" w:rsidRPr="001359DD">
              <w:rPr>
                <w:rFonts w:ascii="Times New Roman" w:eastAsia="Times New Roman" w:hAnsi="Times New Roman" w:cs="Times New Roman"/>
                <w:lang w:eastAsia="ru-RU"/>
              </w:rPr>
              <w:t xml:space="preserve">Обеспечение повышения эффективности </w:t>
            </w:r>
            <w:r>
              <w:rPr>
                <w:rFonts w:ascii="Times New Roman" w:eastAsia="Times New Roman" w:hAnsi="Times New Roman" w:cs="Times New Roman"/>
                <w:lang w:eastAsia="ru-RU"/>
              </w:rPr>
              <w:t>муниципального управления в МО «</w:t>
            </w:r>
            <w:r w:rsidR="006C1956" w:rsidRPr="001359DD">
              <w:rPr>
                <w:rFonts w:ascii="Times New Roman" w:eastAsia="Times New Roman" w:hAnsi="Times New Roman" w:cs="Times New Roman"/>
                <w:lang w:eastAsia="ru-RU"/>
              </w:rPr>
              <w:t>Колпашевский район</w:t>
            </w:r>
            <w:r>
              <w:rPr>
                <w:rFonts w:ascii="Times New Roman" w:eastAsia="Times New Roman" w:hAnsi="Times New Roman" w:cs="Times New Roman"/>
                <w:lang w:eastAsia="ru-RU"/>
              </w:rPr>
              <w:t>»</w:t>
            </w:r>
            <w:r w:rsidR="006C1956" w:rsidRPr="001359DD">
              <w:rPr>
                <w:rFonts w:ascii="Times New Roman" w:eastAsia="Times New Roman" w:hAnsi="Times New Roman" w:cs="Times New Roman"/>
                <w:lang w:eastAsia="ru-RU"/>
              </w:rPr>
              <w:t xml:space="preserve"> </w:t>
            </w:r>
          </w:p>
        </w:tc>
        <w:tc>
          <w:tcPr>
            <w:tcW w:w="4678" w:type="dxa"/>
            <w:tcBorders>
              <w:top w:val="single" w:sz="4" w:space="0" w:color="auto"/>
              <w:left w:val="nil"/>
              <w:bottom w:val="single" w:sz="4" w:space="0" w:color="auto"/>
              <w:right w:val="single" w:sz="4" w:space="0" w:color="auto"/>
            </w:tcBorders>
            <w:shd w:val="clear" w:color="auto" w:fill="auto"/>
            <w:hideMark/>
          </w:tcPr>
          <w:p w:rsidR="006C1956" w:rsidRPr="001359DD" w:rsidRDefault="006C1956" w:rsidP="00902CB1">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Задача 1. Обеспечение повышения эффективности муниципальной службы</w:t>
            </w:r>
          </w:p>
        </w:tc>
        <w:tc>
          <w:tcPr>
            <w:tcW w:w="879" w:type="dxa"/>
            <w:tcBorders>
              <w:top w:val="single" w:sz="4" w:space="0" w:color="auto"/>
              <w:left w:val="nil"/>
              <w:bottom w:val="single" w:sz="4" w:space="0" w:color="auto"/>
              <w:right w:val="single" w:sz="4" w:space="0" w:color="auto"/>
            </w:tcBorders>
            <w:shd w:val="clear" w:color="auto" w:fill="auto"/>
            <w:hideMark/>
          </w:tcPr>
          <w:p w:rsidR="006C1956" w:rsidRPr="001359DD" w:rsidRDefault="006C1956" w:rsidP="00902CB1">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0,86</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6C1956" w:rsidRPr="001359DD" w:rsidRDefault="006C1956" w:rsidP="00902CB1">
            <w:pPr>
              <w:spacing w:after="0" w:line="240" w:lineRule="auto"/>
              <w:jc w:val="center"/>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эффективная</w:t>
            </w:r>
          </w:p>
        </w:tc>
        <w:tc>
          <w:tcPr>
            <w:tcW w:w="2552" w:type="dxa"/>
            <w:tcBorders>
              <w:top w:val="single" w:sz="4" w:space="0" w:color="auto"/>
              <w:left w:val="single" w:sz="4" w:space="0" w:color="auto"/>
              <w:bottom w:val="single" w:sz="4" w:space="0" w:color="auto"/>
              <w:right w:val="single" w:sz="4" w:space="0" w:color="auto"/>
            </w:tcBorders>
            <w:hideMark/>
          </w:tcPr>
          <w:p w:rsidR="006C1956" w:rsidRPr="001359DD" w:rsidRDefault="006C1956" w:rsidP="00902CB1">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Повышение эффективности муниципального управления</w:t>
            </w:r>
          </w:p>
        </w:tc>
        <w:tc>
          <w:tcPr>
            <w:tcW w:w="891" w:type="dxa"/>
            <w:tcBorders>
              <w:top w:val="single" w:sz="4" w:space="0" w:color="auto"/>
              <w:left w:val="single" w:sz="4" w:space="0" w:color="auto"/>
              <w:bottom w:val="single" w:sz="4" w:space="0" w:color="auto"/>
              <w:right w:val="single" w:sz="4" w:space="0" w:color="auto"/>
            </w:tcBorders>
            <w:hideMark/>
          </w:tcPr>
          <w:p w:rsidR="006C1956" w:rsidRPr="001359DD" w:rsidRDefault="006C1956" w:rsidP="00902CB1">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0,79</w:t>
            </w:r>
          </w:p>
        </w:tc>
        <w:tc>
          <w:tcPr>
            <w:tcW w:w="1094" w:type="dxa"/>
            <w:tcBorders>
              <w:top w:val="single" w:sz="4" w:space="0" w:color="auto"/>
              <w:left w:val="single" w:sz="4" w:space="0" w:color="auto"/>
              <w:bottom w:val="single" w:sz="4" w:space="0" w:color="auto"/>
              <w:right w:val="single" w:sz="4" w:space="0" w:color="auto"/>
            </w:tcBorders>
            <w:hideMark/>
          </w:tcPr>
          <w:p w:rsidR="006C1956" w:rsidRPr="001359DD" w:rsidRDefault="006C1956" w:rsidP="00902CB1">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0,50</w:t>
            </w:r>
          </w:p>
        </w:tc>
        <w:tc>
          <w:tcPr>
            <w:tcW w:w="993" w:type="dxa"/>
            <w:tcBorders>
              <w:top w:val="single" w:sz="4" w:space="0" w:color="auto"/>
              <w:left w:val="single" w:sz="4" w:space="0" w:color="auto"/>
              <w:bottom w:val="single" w:sz="4" w:space="0" w:color="auto"/>
              <w:right w:val="single" w:sz="4" w:space="0" w:color="auto"/>
            </w:tcBorders>
            <w:hideMark/>
          </w:tcPr>
          <w:p w:rsidR="006C1956" w:rsidRPr="001359DD" w:rsidRDefault="006C1956" w:rsidP="006C1956">
            <w:pPr>
              <w:spacing w:after="0" w:line="240" w:lineRule="auto"/>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0,64</w:t>
            </w:r>
          </w:p>
        </w:tc>
        <w:tc>
          <w:tcPr>
            <w:tcW w:w="1135"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C1956" w:rsidRPr="001359DD" w:rsidRDefault="006C1956" w:rsidP="006E54AA">
            <w:pPr>
              <w:spacing w:after="0" w:line="240" w:lineRule="auto"/>
              <w:ind w:left="113" w:right="113"/>
              <w:jc w:val="center"/>
              <w:rPr>
                <w:rFonts w:ascii="Times New Roman" w:eastAsia="Times New Roman" w:hAnsi="Times New Roman" w:cs="Times New Roman"/>
                <w:lang w:eastAsia="ru-RU"/>
              </w:rPr>
            </w:pPr>
            <w:r w:rsidRPr="001359DD">
              <w:rPr>
                <w:rFonts w:ascii="Times New Roman" w:eastAsia="Times New Roman" w:hAnsi="Times New Roman" w:cs="Times New Roman"/>
                <w:lang w:eastAsia="ru-RU"/>
              </w:rPr>
              <w:t>эффективная</w:t>
            </w:r>
          </w:p>
        </w:tc>
      </w:tr>
    </w:tbl>
    <w:p w:rsidR="00996E1B" w:rsidRPr="001B5E35" w:rsidRDefault="00996E1B" w:rsidP="00902CB1">
      <w:pPr>
        <w:tabs>
          <w:tab w:val="left" w:pos="851"/>
        </w:tabs>
        <w:spacing w:line="240" w:lineRule="auto"/>
        <w:ind w:left="567"/>
        <w:contextualSpacing/>
        <w:jc w:val="both"/>
        <w:rPr>
          <w:rFonts w:ascii="Times New Roman" w:hAnsi="Times New Roman" w:cs="Times New Roman"/>
          <w:color w:val="FF0000"/>
          <w:sz w:val="28"/>
          <w:szCs w:val="28"/>
        </w:rPr>
      </w:pPr>
    </w:p>
    <w:sectPr w:rsidR="00996E1B" w:rsidRPr="001B5E35" w:rsidSect="001D0B68">
      <w:pgSz w:w="16838" w:h="11906" w:orient="landscape" w:code="9"/>
      <w:pgMar w:top="1134" w:right="253"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766" w:rsidRDefault="004B2766" w:rsidP="00914C58">
      <w:pPr>
        <w:spacing w:after="0" w:line="240" w:lineRule="auto"/>
      </w:pPr>
      <w:r>
        <w:separator/>
      </w:r>
    </w:p>
  </w:endnote>
  <w:endnote w:type="continuationSeparator" w:id="0">
    <w:p w:rsidR="004B2766" w:rsidRDefault="004B2766" w:rsidP="0091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766" w:rsidRDefault="004B2766" w:rsidP="00914C58">
      <w:pPr>
        <w:spacing w:after="0" w:line="240" w:lineRule="auto"/>
      </w:pPr>
      <w:r>
        <w:separator/>
      </w:r>
    </w:p>
  </w:footnote>
  <w:footnote w:type="continuationSeparator" w:id="0">
    <w:p w:rsidR="004B2766" w:rsidRDefault="004B2766" w:rsidP="00914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954"/>
      <w:docPartObj>
        <w:docPartGallery w:val="Page Numbers (Top of Page)"/>
        <w:docPartUnique/>
      </w:docPartObj>
    </w:sdtPr>
    <w:sdtEndPr>
      <w:rPr>
        <w:rFonts w:ascii="Times New Roman" w:hAnsi="Times New Roman"/>
        <w:sz w:val="24"/>
      </w:rPr>
    </w:sdtEndPr>
    <w:sdtContent>
      <w:p w:rsidR="009C1055" w:rsidRDefault="00396D0A">
        <w:pPr>
          <w:pStyle w:val="a9"/>
          <w:jc w:val="center"/>
        </w:pPr>
        <w:r w:rsidRPr="00914C58">
          <w:rPr>
            <w:rFonts w:ascii="Times New Roman" w:hAnsi="Times New Roman"/>
            <w:sz w:val="24"/>
          </w:rPr>
          <w:fldChar w:fldCharType="begin"/>
        </w:r>
        <w:r w:rsidR="009C1055" w:rsidRPr="00914C58">
          <w:rPr>
            <w:rFonts w:ascii="Times New Roman" w:hAnsi="Times New Roman"/>
            <w:sz w:val="24"/>
          </w:rPr>
          <w:instrText xml:space="preserve"> PAGE   \* MERGEFORMAT </w:instrText>
        </w:r>
        <w:r w:rsidRPr="00914C58">
          <w:rPr>
            <w:rFonts w:ascii="Times New Roman" w:hAnsi="Times New Roman"/>
            <w:sz w:val="24"/>
          </w:rPr>
          <w:fldChar w:fldCharType="separate"/>
        </w:r>
        <w:r w:rsidR="00F876CB">
          <w:rPr>
            <w:rFonts w:ascii="Times New Roman" w:hAnsi="Times New Roman"/>
            <w:noProof/>
            <w:sz w:val="24"/>
          </w:rPr>
          <w:t>55</w:t>
        </w:r>
        <w:r w:rsidRPr="00914C58">
          <w:rPr>
            <w:rFonts w:ascii="Times New Roman" w:hAnsi="Times New Roman"/>
            <w:sz w:val="24"/>
          </w:rPr>
          <w:fldChar w:fldCharType="end"/>
        </w:r>
      </w:p>
    </w:sdtContent>
  </w:sdt>
  <w:p w:rsidR="009C1055" w:rsidRDefault="009C10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021"/>
    <w:multiLevelType w:val="hybridMultilevel"/>
    <w:tmpl w:val="065A0642"/>
    <w:lvl w:ilvl="0" w:tplc="29C84C16">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18D223C"/>
    <w:multiLevelType w:val="hybridMultilevel"/>
    <w:tmpl w:val="74C08E10"/>
    <w:lvl w:ilvl="0" w:tplc="8C5AEBC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37785"/>
    <w:multiLevelType w:val="hybridMultilevel"/>
    <w:tmpl w:val="E482E93C"/>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EB4707"/>
    <w:multiLevelType w:val="hybridMultilevel"/>
    <w:tmpl w:val="39A612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BB43E1"/>
    <w:multiLevelType w:val="hybridMultilevel"/>
    <w:tmpl w:val="B6B25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C66C3"/>
    <w:multiLevelType w:val="hybridMultilevel"/>
    <w:tmpl w:val="250CA7AC"/>
    <w:lvl w:ilvl="0" w:tplc="0419000D">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F2FD3"/>
    <w:multiLevelType w:val="hybridMultilevel"/>
    <w:tmpl w:val="E2126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0238C"/>
    <w:multiLevelType w:val="hybridMultilevel"/>
    <w:tmpl w:val="E16CA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801960"/>
    <w:multiLevelType w:val="hybridMultilevel"/>
    <w:tmpl w:val="239EBA2C"/>
    <w:lvl w:ilvl="0" w:tplc="A8B46AD4">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
    <w:nsid w:val="15C019A9"/>
    <w:multiLevelType w:val="hybridMultilevel"/>
    <w:tmpl w:val="4492EF42"/>
    <w:lvl w:ilvl="0" w:tplc="29C84C16">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161B4650"/>
    <w:multiLevelType w:val="hybridMultilevel"/>
    <w:tmpl w:val="4B8247D0"/>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nsid w:val="188548FD"/>
    <w:multiLevelType w:val="hybridMultilevel"/>
    <w:tmpl w:val="99B4F54A"/>
    <w:lvl w:ilvl="0" w:tplc="29C84C1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CB450D"/>
    <w:multiLevelType w:val="hybridMultilevel"/>
    <w:tmpl w:val="809A3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FA3394"/>
    <w:multiLevelType w:val="hybridMultilevel"/>
    <w:tmpl w:val="7AA6927A"/>
    <w:lvl w:ilvl="0" w:tplc="29C84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D234F"/>
    <w:multiLevelType w:val="hybridMultilevel"/>
    <w:tmpl w:val="7D8C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7C20EE"/>
    <w:multiLevelType w:val="hybridMultilevel"/>
    <w:tmpl w:val="5C580BB2"/>
    <w:lvl w:ilvl="0" w:tplc="530C7A8A">
      <w:start w:val="1"/>
      <w:numFmt w:val="decimal"/>
      <w:lvlText w:val="%1."/>
      <w:lvlJc w:val="left"/>
      <w:pPr>
        <w:ind w:left="1655" w:hanging="9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208B2180"/>
    <w:multiLevelType w:val="hybridMultilevel"/>
    <w:tmpl w:val="D0468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932842"/>
    <w:multiLevelType w:val="hybridMultilevel"/>
    <w:tmpl w:val="45C8733C"/>
    <w:lvl w:ilvl="0" w:tplc="8A788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133975"/>
    <w:multiLevelType w:val="hybridMultilevel"/>
    <w:tmpl w:val="04AEC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C48DB"/>
    <w:multiLevelType w:val="hybridMultilevel"/>
    <w:tmpl w:val="41ACC0D6"/>
    <w:lvl w:ilvl="0" w:tplc="D4CE8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40309A"/>
    <w:multiLevelType w:val="hybridMultilevel"/>
    <w:tmpl w:val="9C4CA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7266A6"/>
    <w:multiLevelType w:val="hybridMultilevel"/>
    <w:tmpl w:val="A9325EFE"/>
    <w:lvl w:ilvl="0" w:tplc="5402451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BB67FB"/>
    <w:multiLevelType w:val="hybridMultilevel"/>
    <w:tmpl w:val="A5F65F50"/>
    <w:lvl w:ilvl="0" w:tplc="04190001">
      <w:start w:val="1"/>
      <w:numFmt w:val="bullet"/>
      <w:lvlText w:val=""/>
      <w:lvlJc w:val="left"/>
      <w:pPr>
        <w:ind w:left="2375" w:hanging="360"/>
      </w:pPr>
      <w:rPr>
        <w:rFonts w:ascii="Symbol" w:hAnsi="Symbol" w:hint="default"/>
      </w:rPr>
    </w:lvl>
    <w:lvl w:ilvl="1" w:tplc="04190003" w:tentative="1">
      <w:start w:val="1"/>
      <w:numFmt w:val="bullet"/>
      <w:lvlText w:val="o"/>
      <w:lvlJc w:val="left"/>
      <w:pPr>
        <w:ind w:left="3095" w:hanging="360"/>
      </w:pPr>
      <w:rPr>
        <w:rFonts w:ascii="Courier New" w:hAnsi="Courier New" w:cs="Courier New" w:hint="default"/>
      </w:rPr>
    </w:lvl>
    <w:lvl w:ilvl="2" w:tplc="04190005" w:tentative="1">
      <w:start w:val="1"/>
      <w:numFmt w:val="bullet"/>
      <w:lvlText w:val=""/>
      <w:lvlJc w:val="left"/>
      <w:pPr>
        <w:ind w:left="3815" w:hanging="360"/>
      </w:pPr>
      <w:rPr>
        <w:rFonts w:ascii="Wingdings" w:hAnsi="Wingdings" w:hint="default"/>
      </w:rPr>
    </w:lvl>
    <w:lvl w:ilvl="3" w:tplc="04190001" w:tentative="1">
      <w:start w:val="1"/>
      <w:numFmt w:val="bullet"/>
      <w:lvlText w:val=""/>
      <w:lvlJc w:val="left"/>
      <w:pPr>
        <w:ind w:left="4535" w:hanging="360"/>
      </w:pPr>
      <w:rPr>
        <w:rFonts w:ascii="Symbol" w:hAnsi="Symbol" w:hint="default"/>
      </w:rPr>
    </w:lvl>
    <w:lvl w:ilvl="4" w:tplc="04190003" w:tentative="1">
      <w:start w:val="1"/>
      <w:numFmt w:val="bullet"/>
      <w:lvlText w:val="o"/>
      <w:lvlJc w:val="left"/>
      <w:pPr>
        <w:ind w:left="5255" w:hanging="360"/>
      </w:pPr>
      <w:rPr>
        <w:rFonts w:ascii="Courier New" w:hAnsi="Courier New" w:cs="Courier New" w:hint="default"/>
      </w:rPr>
    </w:lvl>
    <w:lvl w:ilvl="5" w:tplc="04190005" w:tentative="1">
      <w:start w:val="1"/>
      <w:numFmt w:val="bullet"/>
      <w:lvlText w:val=""/>
      <w:lvlJc w:val="left"/>
      <w:pPr>
        <w:ind w:left="5975" w:hanging="360"/>
      </w:pPr>
      <w:rPr>
        <w:rFonts w:ascii="Wingdings" w:hAnsi="Wingdings" w:hint="default"/>
      </w:rPr>
    </w:lvl>
    <w:lvl w:ilvl="6" w:tplc="04190001" w:tentative="1">
      <w:start w:val="1"/>
      <w:numFmt w:val="bullet"/>
      <w:lvlText w:val=""/>
      <w:lvlJc w:val="left"/>
      <w:pPr>
        <w:ind w:left="6695" w:hanging="360"/>
      </w:pPr>
      <w:rPr>
        <w:rFonts w:ascii="Symbol" w:hAnsi="Symbol" w:hint="default"/>
      </w:rPr>
    </w:lvl>
    <w:lvl w:ilvl="7" w:tplc="04190003" w:tentative="1">
      <w:start w:val="1"/>
      <w:numFmt w:val="bullet"/>
      <w:lvlText w:val="o"/>
      <w:lvlJc w:val="left"/>
      <w:pPr>
        <w:ind w:left="7415" w:hanging="360"/>
      </w:pPr>
      <w:rPr>
        <w:rFonts w:ascii="Courier New" w:hAnsi="Courier New" w:cs="Courier New" w:hint="default"/>
      </w:rPr>
    </w:lvl>
    <w:lvl w:ilvl="8" w:tplc="04190005" w:tentative="1">
      <w:start w:val="1"/>
      <w:numFmt w:val="bullet"/>
      <w:lvlText w:val=""/>
      <w:lvlJc w:val="left"/>
      <w:pPr>
        <w:ind w:left="8135" w:hanging="360"/>
      </w:pPr>
      <w:rPr>
        <w:rFonts w:ascii="Wingdings" w:hAnsi="Wingdings" w:hint="default"/>
      </w:rPr>
    </w:lvl>
  </w:abstractNum>
  <w:abstractNum w:abstractNumId="23">
    <w:nsid w:val="5081389D"/>
    <w:multiLevelType w:val="hybridMultilevel"/>
    <w:tmpl w:val="24485DC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521D56A5"/>
    <w:multiLevelType w:val="hybridMultilevel"/>
    <w:tmpl w:val="6C4C3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F75852"/>
    <w:multiLevelType w:val="hybridMultilevel"/>
    <w:tmpl w:val="D72669A8"/>
    <w:lvl w:ilvl="0" w:tplc="1AE650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1912D8"/>
    <w:multiLevelType w:val="hybridMultilevel"/>
    <w:tmpl w:val="2EA8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F6655"/>
    <w:multiLevelType w:val="hybridMultilevel"/>
    <w:tmpl w:val="F4306C18"/>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B7E4970"/>
    <w:multiLevelType w:val="hybridMultilevel"/>
    <w:tmpl w:val="BA22376A"/>
    <w:lvl w:ilvl="0" w:tplc="D264D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EE00D7E"/>
    <w:multiLevelType w:val="hybridMultilevel"/>
    <w:tmpl w:val="A7D88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21B3F"/>
    <w:multiLevelType w:val="hybridMultilevel"/>
    <w:tmpl w:val="88ACB536"/>
    <w:lvl w:ilvl="0" w:tplc="B350A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150DDF"/>
    <w:multiLevelType w:val="hybridMultilevel"/>
    <w:tmpl w:val="52C6EA60"/>
    <w:lvl w:ilvl="0" w:tplc="59325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6657105"/>
    <w:multiLevelType w:val="hybridMultilevel"/>
    <w:tmpl w:val="3B50E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851BB9"/>
    <w:multiLevelType w:val="hybridMultilevel"/>
    <w:tmpl w:val="9AD8D854"/>
    <w:lvl w:ilvl="0" w:tplc="E8FCB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2C1697"/>
    <w:multiLevelType w:val="hybridMultilevel"/>
    <w:tmpl w:val="BCDE2890"/>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A8B78C3"/>
    <w:multiLevelType w:val="hybridMultilevel"/>
    <w:tmpl w:val="5E3805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CC84E85"/>
    <w:multiLevelType w:val="hybridMultilevel"/>
    <w:tmpl w:val="2ADEFECA"/>
    <w:lvl w:ilvl="0" w:tplc="3788DEC0">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E607884"/>
    <w:multiLevelType w:val="hybridMultilevel"/>
    <w:tmpl w:val="82E06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FD003F"/>
    <w:multiLevelType w:val="hybridMultilevel"/>
    <w:tmpl w:val="42F8ADE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28"/>
  </w:num>
  <w:num w:numId="3">
    <w:abstractNumId w:val="31"/>
  </w:num>
  <w:num w:numId="4">
    <w:abstractNumId w:val="33"/>
  </w:num>
  <w:num w:numId="5">
    <w:abstractNumId w:val="25"/>
  </w:num>
  <w:num w:numId="6">
    <w:abstractNumId w:val="36"/>
  </w:num>
  <w:num w:numId="7">
    <w:abstractNumId w:val="34"/>
  </w:num>
  <w:num w:numId="8">
    <w:abstractNumId w:val="7"/>
  </w:num>
  <w:num w:numId="9">
    <w:abstractNumId w:val="13"/>
  </w:num>
  <w:num w:numId="10">
    <w:abstractNumId w:val="38"/>
  </w:num>
  <w:num w:numId="11">
    <w:abstractNumId w:val="1"/>
  </w:num>
  <w:num w:numId="12">
    <w:abstractNumId w:val="2"/>
  </w:num>
  <w:num w:numId="13">
    <w:abstractNumId w:val="11"/>
  </w:num>
  <w:num w:numId="14">
    <w:abstractNumId w:val="8"/>
  </w:num>
  <w:num w:numId="15">
    <w:abstractNumId w:val="0"/>
  </w:num>
  <w:num w:numId="16">
    <w:abstractNumId w:val="17"/>
  </w:num>
  <w:num w:numId="17">
    <w:abstractNumId w:val="19"/>
  </w:num>
  <w:num w:numId="18">
    <w:abstractNumId w:val="27"/>
  </w:num>
  <w:num w:numId="19">
    <w:abstractNumId w:val="21"/>
  </w:num>
  <w:num w:numId="20">
    <w:abstractNumId w:val="35"/>
  </w:num>
  <w:num w:numId="21">
    <w:abstractNumId w:val="9"/>
  </w:num>
  <w:num w:numId="22">
    <w:abstractNumId w:val="10"/>
  </w:num>
  <w:num w:numId="23">
    <w:abstractNumId w:val="23"/>
  </w:num>
  <w:num w:numId="24">
    <w:abstractNumId w:val="5"/>
  </w:num>
  <w:num w:numId="25">
    <w:abstractNumId w:val="30"/>
  </w:num>
  <w:num w:numId="26">
    <w:abstractNumId w:val="20"/>
  </w:num>
  <w:num w:numId="27">
    <w:abstractNumId w:val="29"/>
  </w:num>
  <w:num w:numId="28">
    <w:abstractNumId w:val="26"/>
  </w:num>
  <w:num w:numId="29">
    <w:abstractNumId w:val="14"/>
  </w:num>
  <w:num w:numId="30">
    <w:abstractNumId w:val="16"/>
  </w:num>
  <w:num w:numId="31">
    <w:abstractNumId w:val="6"/>
  </w:num>
  <w:num w:numId="32">
    <w:abstractNumId w:val="37"/>
  </w:num>
  <w:num w:numId="33">
    <w:abstractNumId w:val="4"/>
  </w:num>
  <w:num w:numId="34">
    <w:abstractNumId w:val="12"/>
  </w:num>
  <w:num w:numId="35">
    <w:abstractNumId w:val="24"/>
  </w:num>
  <w:num w:numId="36">
    <w:abstractNumId w:val="15"/>
  </w:num>
  <w:num w:numId="37">
    <w:abstractNumId w:val="22"/>
  </w:num>
  <w:num w:numId="38">
    <w:abstractNumId w:val="32"/>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7564"/>
    <w:rsid w:val="00006720"/>
    <w:rsid w:val="00014007"/>
    <w:rsid w:val="0002225A"/>
    <w:rsid w:val="00023F5C"/>
    <w:rsid w:val="00027A3A"/>
    <w:rsid w:val="000322EE"/>
    <w:rsid w:val="00034B37"/>
    <w:rsid w:val="00037574"/>
    <w:rsid w:val="000407CB"/>
    <w:rsid w:val="00041352"/>
    <w:rsid w:val="00043E89"/>
    <w:rsid w:val="0004424F"/>
    <w:rsid w:val="000529A2"/>
    <w:rsid w:val="00055644"/>
    <w:rsid w:val="00055E6B"/>
    <w:rsid w:val="00061962"/>
    <w:rsid w:val="000643C1"/>
    <w:rsid w:val="000660E5"/>
    <w:rsid w:val="0006728A"/>
    <w:rsid w:val="00067D36"/>
    <w:rsid w:val="00070592"/>
    <w:rsid w:val="00071E4B"/>
    <w:rsid w:val="00084295"/>
    <w:rsid w:val="0009037B"/>
    <w:rsid w:val="00093352"/>
    <w:rsid w:val="00093F87"/>
    <w:rsid w:val="000A0B7A"/>
    <w:rsid w:val="000A10E9"/>
    <w:rsid w:val="000A2351"/>
    <w:rsid w:val="000A30A5"/>
    <w:rsid w:val="000B1325"/>
    <w:rsid w:val="000B36FC"/>
    <w:rsid w:val="000C0553"/>
    <w:rsid w:val="000C7974"/>
    <w:rsid w:val="000D15E6"/>
    <w:rsid w:val="000D4005"/>
    <w:rsid w:val="000D5B87"/>
    <w:rsid w:val="000E02BC"/>
    <w:rsid w:val="000F45C8"/>
    <w:rsid w:val="00100C95"/>
    <w:rsid w:val="00104193"/>
    <w:rsid w:val="00110F52"/>
    <w:rsid w:val="00113914"/>
    <w:rsid w:val="00120A8E"/>
    <w:rsid w:val="0013126F"/>
    <w:rsid w:val="001321E8"/>
    <w:rsid w:val="001359DD"/>
    <w:rsid w:val="00137507"/>
    <w:rsid w:val="00140042"/>
    <w:rsid w:val="001416B3"/>
    <w:rsid w:val="00143332"/>
    <w:rsid w:val="0015239C"/>
    <w:rsid w:val="00153F47"/>
    <w:rsid w:val="00171018"/>
    <w:rsid w:val="0017148A"/>
    <w:rsid w:val="00180B54"/>
    <w:rsid w:val="00191132"/>
    <w:rsid w:val="0019590C"/>
    <w:rsid w:val="0019797B"/>
    <w:rsid w:val="001B0372"/>
    <w:rsid w:val="001B5E35"/>
    <w:rsid w:val="001B6DDA"/>
    <w:rsid w:val="001B79AE"/>
    <w:rsid w:val="001C256A"/>
    <w:rsid w:val="001C6F95"/>
    <w:rsid w:val="001D0B68"/>
    <w:rsid w:val="001D6DCA"/>
    <w:rsid w:val="001E1875"/>
    <w:rsid w:val="001E2192"/>
    <w:rsid w:val="001E4A93"/>
    <w:rsid w:val="001E7EEA"/>
    <w:rsid w:val="001F081A"/>
    <w:rsid w:val="001F3BD4"/>
    <w:rsid w:val="001F5588"/>
    <w:rsid w:val="001F7CC4"/>
    <w:rsid w:val="00202126"/>
    <w:rsid w:val="00202B0F"/>
    <w:rsid w:val="0021408B"/>
    <w:rsid w:val="0021662B"/>
    <w:rsid w:val="002256F6"/>
    <w:rsid w:val="00225A07"/>
    <w:rsid w:val="0023366A"/>
    <w:rsid w:val="002433BD"/>
    <w:rsid w:val="00247779"/>
    <w:rsid w:val="00254DF7"/>
    <w:rsid w:val="002557E6"/>
    <w:rsid w:val="00256188"/>
    <w:rsid w:val="002648CF"/>
    <w:rsid w:val="002730EF"/>
    <w:rsid w:val="002747EF"/>
    <w:rsid w:val="00283152"/>
    <w:rsid w:val="0028471C"/>
    <w:rsid w:val="00286D94"/>
    <w:rsid w:val="0029122E"/>
    <w:rsid w:val="0029142B"/>
    <w:rsid w:val="00291457"/>
    <w:rsid w:val="002A27C6"/>
    <w:rsid w:val="002B08FB"/>
    <w:rsid w:val="002B0F07"/>
    <w:rsid w:val="002B6FB8"/>
    <w:rsid w:val="002B7D9F"/>
    <w:rsid w:val="002C013E"/>
    <w:rsid w:val="002C2445"/>
    <w:rsid w:val="002D0338"/>
    <w:rsid w:val="002D3AB5"/>
    <w:rsid w:val="002D6A35"/>
    <w:rsid w:val="002E093C"/>
    <w:rsid w:val="002E1A39"/>
    <w:rsid w:val="002E2296"/>
    <w:rsid w:val="002E3A5C"/>
    <w:rsid w:val="002E7172"/>
    <w:rsid w:val="002E760C"/>
    <w:rsid w:val="002F1DFE"/>
    <w:rsid w:val="002F3626"/>
    <w:rsid w:val="00300D97"/>
    <w:rsid w:val="00301C0D"/>
    <w:rsid w:val="00302341"/>
    <w:rsid w:val="0030731B"/>
    <w:rsid w:val="00313E80"/>
    <w:rsid w:val="0032030A"/>
    <w:rsid w:val="003226EB"/>
    <w:rsid w:val="00326ABE"/>
    <w:rsid w:val="00345335"/>
    <w:rsid w:val="00347F29"/>
    <w:rsid w:val="00353B27"/>
    <w:rsid w:val="00355AD9"/>
    <w:rsid w:val="0035677C"/>
    <w:rsid w:val="00360ADF"/>
    <w:rsid w:val="003633B7"/>
    <w:rsid w:val="00363F10"/>
    <w:rsid w:val="00364B1C"/>
    <w:rsid w:val="00364EBF"/>
    <w:rsid w:val="003663F6"/>
    <w:rsid w:val="003667F2"/>
    <w:rsid w:val="003725F5"/>
    <w:rsid w:val="003747A4"/>
    <w:rsid w:val="003838E0"/>
    <w:rsid w:val="00387BBB"/>
    <w:rsid w:val="0039163C"/>
    <w:rsid w:val="003939E6"/>
    <w:rsid w:val="00396D0A"/>
    <w:rsid w:val="00397A93"/>
    <w:rsid w:val="00397DAB"/>
    <w:rsid w:val="003A385E"/>
    <w:rsid w:val="003A547E"/>
    <w:rsid w:val="003A54DE"/>
    <w:rsid w:val="003A57E4"/>
    <w:rsid w:val="003B375E"/>
    <w:rsid w:val="003E2A39"/>
    <w:rsid w:val="003E3B95"/>
    <w:rsid w:val="003E432F"/>
    <w:rsid w:val="00401B70"/>
    <w:rsid w:val="00403F50"/>
    <w:rsid w:val="004111CD"/>
    <w:rsid w:val="00416304"/>
    <w:rsid w:val="00424C95"/>
    <w:rsid w:val="004277A8"/>
    <w:rsid w:val="00432ADF"/>
    <w:rsid w:val="00433543"/>
    <w:rsid w:val="00440968"/>
    <w:rsid w:val="0044215D"/>
    <w:rsid w:val="00442798"/>
    <w:rsid w:val="00444073"/>
    <w:rsid w:val="00446E16"/>
    <w:rsid w:val="00456041"/>
    <w:rsid w:val="00460386"/>
    <w:rsid w:val="0046271B"/>
    <w:rsid w:val="00472E41"/>
    <w:rsid w:val="004736C0"/>
    <w:rsid w:val="00474510"/>
    <w:rsid w:val="00476A9C"/>
    <w:rsid w:val="004774DB"/>
    <w:rsid w:val="004774FA"/>
    <w:rsid w:val="00480AF8"/>
    <w:rsid w:val="004822D3"/>
    <w:rsid w:val="00483BE9"/>
    <w:rsid w:val="004978D6"/>
    <w:rsid w:val="00497B2E"/>
    <w:rsid w:val="004A067E"/>
    <w:rsid w:val="004B174A"/>
    <w:rsid w:val="004B2766"/>
    <w:rsid w:val="004B7493"/>
    <w:rsid w:val="004D0DEE"/>
    <w:rsid w:val="004D140B"/>
    <w:rsid w:val="004D452E"/>
    <w:rsid w:val="004D58B1"/>
    <w:rsid w:val="004E13FE"/>
    <w:rsid w:val="004E34BE"/>
    <w:rsid w:val="004F1DE2"/>
    <w:rsid w:val="004F213B"/>
    <w:rsid w:val="0050429F"/>
    <w:rsid w:val="005061FF"/>
    <w:rsid w:val="00521D3E"/>
    <w:rsid w:val="00522808"/>
    <w:rsid w:val="005305CF"/>
    <w:rsid w:val="00530D04"/>
    <w:rsid w:val="0053245D"/>
    <w:rsid w:val="00532D91"/>
    <w:rsid w:val="00533672"/>
    <w:rsid w:val="00533FD1"/>
    <w:rsid w:val="00535AE2"/>
    <w:rsid w:val="00542B10"/>
    <w:rsid w:val="00545B19"/>
    <w:rsid w:val="005557CA"/>
    <w:rsid w:val="00555D9B"/>
    <w:rsid w:val="005605E1"/>
    <w:rsid w:val="00562BEA"/>
    <w:rsid w:val="00563C43"/>
    <w:rsid w:val="005740D0"/>
    <w:rsid w:val="005747CD"/>
    <w:rsid w:val="005828E4"/>
    <w:rsid w:val="0058367D"/>
    <w:rsid w:val="005863B2"/>
    <w:rsid w:val="00587795"/>
    <w:rsid w:val="00597064"/>
    <w:rsid w:val="0059761A"/>
    <w:rsid w:val="005A44A7"/>
    <w:rsid w:val="005A45BC"/>
    <w:rsid w:val="005A6B01"/>
    <w:rsid w:val="005B103D"/>
    <w:rsid w:val="005B17F3"/>
    <w:rsid w:val="005C11C1"/>
    <w:rsid w:val="005C12C8"/>
    <w:rsid w:val="005C359E"/>
    <w:rsid w:val="005C38F0"/>
    <w:rsid w:val="005C7041"/>
    <w:rsid w:val="005D05EA"/>
    <w:rsid w:val="005E1E96"/>
    <w:rsid w:val="005E30C3"/>
    <w:rsid w:val="005E4501"/>
    <w:rsid w:val="005E4B20"/>
    <w:rsid w:val="005F1D82"/>
    <w:rsid w:val="005F5D23"/>
    <w:rsid w:val="006015AD"/>
    <w:rsid w:val="0060373B"/>
    <w:rsid w:val="00614404"/>
    <w:rsid w:val="0063401A"/>
    <w:rsid w:val="00636BDE"/>
    <w:rsid w:val="006374B6"/>
    <w:rsid w:val="006409F1"/>
    <w:rsid w:val="00641E17"/>
    <w:rsid w:val="00643CDE"/>
    <w:rsid w:val="0065028D"/>
    <w:rsid w:val="00651083"/>
    <w:rsid w:val="00654D1B"/>
    <w:rsid w:val="00655E80"/>
    <w:rsid w:val="00656D72"/>
    <w:rsid w:val="006617CA"/>
    <w:rsid w:val="006618F1"/>
    <w:rsid w:val="006624BB"/>
    <w:rsid w:val="00663AEA"/>
    <w:rsid w:val="00671201"/>
    <w:rsid w:val="00671891"/>
    <w:rsid w:val="00671B92"/>
    <w:rsid w:val="00681B84"/>
    <w:rsid w:val="0068406C"/>
    <w:rsid w:val="00691325"/>
    <w:rsid w:val="0069451C"/>
    <w:rsid w:val="00696415"/>
    <w:rsid w:val="006A0944"/>
    <w:rsid w:val="006A3416"/>
    <w:rsid w:val="006A5191"/>
    <w:rsid w:val="006A7A43"/>
    <w:rsid w:val="006C1956"/>
    <w:rsid w:val="006C5B2B"/>
    <w:rsid w:val="006C5C6C"/>
    <w:rsid w:val="006D574D"/>
    <w:rsid w:val="006E0CBD"/>
    <w:rsid w:val="006E2771"/>
    <w:rsid w:val="006E54AA"/>
    <w:rsid w:val="006E74D0"/>
    <w:rsid w:val="006F5CE1"/>
    <w:rsid w:val="007028E8"/>
    <w:rsid w:val="0070433E"/>
    <w:rsid w:val="007053A1"/>
    <w:rsid w:val="007103CE"/>
    <w:rsid w:val="007149F2"/>
    <w:rsid w:val="00716245"/>
    <w:rsid w:val="007168E1"/>
    <w:rsid w:val="0072465F"/>
    <w:rsid w:val="00724F16"/>
    <w:rsid w:val="007279C3"/>
    <w:rsid w:val="00730A85"/>
    <w:rsid w:val="007342FA"/>
    <w:rsid w:val="0073623F"/>
    <w:rsid w:val="00743794"/>
    <w:rsid w:val="00751653"/>
    <w:rsid w:val="00751985"/>
    <w:rsid w:val="00753348"/>
    <w:rsid w:val="00756311"/>
    <w:rsid w:val="00763125"/>
    <w:rsid w:val="007652FD"/>
    <w:rsid w:val="007662F8"/>
    <w:rsid w:val="0076690E"/>
    <w:rsid w:val="00767B80"/>
    <w:rsid w:val="00774246"/>
    <w:rsid w:val="0077457E"/>
    <w:rsid w:val="0077602F"/>
    <w:rsid w:val="007832B2"/>
    <w:rsid w:val="00791BEC"/>
    <w:rsid w:val="00793805"/>
    <w:rsid w:val="00795E39"/>
    <w:rsid w:val="007A1A06"/>
    <w:rsid w:val="007A28BB"/>
    <w:rsid w:val="007A35C2"/>
    <w:rsid w:val="007A50B3"/>
    <w:rsid w:val="007A539B"/>
    <w:rsid w:val="007A65A6"/>
    <w:rsid w:val="007A7070"/>
    <w:rsid w:val="007A7648"/>
    <w:rsid w:val="007B2F77"/>
    <w:rsid w:val="007B655C"/>
    <w:rsid w:val="007C2290"/>
    <w:rsid w:val="007C2D32"/>
    <w:rsid w:val="007C441B"/>
    <w:rsid w:val="007D31E1"/>
    <w:rsid w:val="007D4D8B"/>
    <w:rsid w:val="007E41BF"/>
    <w:rsid w:val="007F2E03"/>
    <w:rsid w:val="007F6B98"/>
    <w:rsid w:val="007F6CFA"/>
    <w:rsid w:val="007F7AAC"/>
    <w:rsid w:val="008006D3"/>
    <w:rsid w:val="00800BF3"/>
    <w:rsid w:val="008043FA"/>
    <w:rsid w:val="0080538B"/>
    <w:rsid w:val="00806728"/>
    <w:rsid w:val="00807D04"/>
    <w:rsid w:val="0081023F"/>
    <w:rsid w:val="00814822"/>
    <w:rsid w:val="008167C0"/>
    <w:rsid w:val="008239C2"/>
    <w:rsid w:val="008335E3"/>
    <w:rsid w:val="0083383A"/>
    <w:rsid w:val="00835F33"/>
    <w:rsid w:val="008403DF"/>
    <w:rsid w:val="008428F5"/>
    <w:rsid w:val="00843DD3"/>
    <w:rsid w:val="00843F3B"/>
    <w:rsid w:val="0084524C"/>
    <w:rsid w:val="00846B48"/>
    <w:rsid w:val="00852721"/>
    <w:rsid w:val="00855EBF"/>
    <w:rsid w:val="0086050D"/>
    <w:rsid w:val="00861B08"/>
    <w:rsid w:val="0086261A"/>
    <w:rsid w:val="00864B90"/>
    <w:rsid w:val="00866601"/>
    <w:rsid w:val="008709AB"/>
    <w:rsid w:val="00875953"/>
    <w:rsid w:val="008811AD"/>
    <w:rsid w:val="00881445"/>
    <w:rsid w:val="008905A4"/>
    <w:rsid w:val="00892D75"/>
    <w:rsid w:val="008A39FC"/>
    <w:rsid w:val="008A715E"/>
    <w:rsid w:val="008C1857"/>
    <w:rsid w:val="008C4F6E"/>
    <w:rsid w:val="008C5BA9"/>
    <w:rsid w:val="008D1CDB"/>
    <w:rsid w:val="008E07DC"/>
    <w:rsid w:val="008E2E22"/>
    <w:rsid w:val="008E5225"/>
    <w:rsid w:val="008E6A87"/>
    <w:rsid w:val="008E73F1"/>
    <w:rsid w:val="008E749C"/>
    <w:rsid w:val="008F63C2"/>
    <w:rsid w:val="008F6DC7"/>
    <w:rsid w:val="009026C8"/>
    <w:rsid w:val="00902CB1"/>
    <w:rsid w:val="00911C40"/>
    <w:rsid w:val="00913C4D"/>
    <w:rsid w:val="00914C58"/>
    <w:rsid w:val="0091621E"/>
    <w:rsid w:val="00916DF2"/>
    <w:rsid w:val="00920F89"/>
    <w:rsid w:val="00925BF4"/>
    <w:rsid w:val="0093058E"/>
    <w:rsid w:val="00933EB1"/>
    <w:rsid w:val="009344D2"/>
    <w:rsid w:val="0094024B"/>
    <w:rsid w:val="0095058B"/>
    <w:rsid w:val="0095134E"/>
    <w:rsid w:val="009514C5"/>
    <w:rsid w:val="00955451"/>
    <w:rsid w:val="00962AE1"/>
    <w:rsid w:val="00963AE3"/>
    <w:rsid w:val="00963AEA"/>
    <w:rsid w:val="0096716A"/>
    <w:rsid w:val="009676DF"/>
    <w:rsid w:val="009721AF"/>
    <w:rsid w:val="009727BB"/>
    <w:rsid w:val="0097282F"/>
    <w:rsid w:val="00980955"/>
    <w:rsid w:val="009861B3"/>
    <w:rsid w:val="00986740"/>
    <w:rsid w:val="00990853"/>
    <w:rsid w:val="0099233E"/>
    <w:rsid w:val="00995CDF"/>
    <w:rsid w:val="00995F89"/>
    <w:rsid w:val="00996E1B"/>
    <w:rsid w:val="009A0342"/>
    <w:rsid w:val="009A077B"/>
    <w:rsid w:val="009A1484"/>
    <w:rsid w:val="009A2AE5"/>
    <w:rsid w:val="009B23CE"/>
    <w:rsid w:val="009B29A0"/>
    <w:rsid w:val="009B344E"/>
    <w:rsid w:val="009C1055"/>
    <w:rsid w:val="009C6501"/>
    <w:rsid w:val="009C6C92"/>
    <w:rsid w:val="009D07DB"/>
    <w:rsid w:val="009D2279"/>
    <w:rsid w:val="009D5EE8"/>
    <w:rsid w:val="009D7C62"/>
    <w:rsid w:val="009E52BA"/>
    <w:rsid w:val="009E7A1E"/>
    <w:rsid w:val="009E7D79"/>
    <w:rsid w:val="009E7FBD"/>
    <w:rsid w:val="009F3D55"/>
    <w:rsid w:val="009F401E"/>
    <w:rsid w:val="00A017FC"/>
    <w:rsid w:val="00A13471"/>
    <w:rsid w:val="00A13DCC"/>
    <w:rsid w:val="00A17A5F"/>
    <w:rsid w:val="00A17EB4"/>
    <w:rsid w:val="00A20545"/>
    <w:rsid w:val="00A27A4A"/>
    <w:rsid w:val="00A30A5D"/>
    <w:rsid w:val="00A31C7C"/>
    <w:rsid w:val="00A31F54"/>
    <w:rsid w:val="00A372CB"/>
    <w:rsid w:val="00A37D6F"/>
    <w:rsid w:val="00A4393B"/>
    <w:rsid w:val="00A5595A"/>
    <w:rsid w:val="00A55A02"/>
    <w:rsid w:val="00A6271F"/>
    <w:rsid w:val="00A7031A"/>
    <w:rsid w:val="00A71E0D"/>
    <w:rsid w:val="00A73C0A"/>
    <w:rsid w:val="00A7518C"/>
    <w:rsid w:val="00A754E6"/>
    <w:rsid w:val="00A76954"/>
    <w:rsid w:val="00A815FE"/>
    <w:rsid w:val="00A82909"/>
    <w:rsid w:val="00A84017"/>
    <w:rsid w:val="00A8446C"/>
    <w:rsid w:val="00A857DE"/>
    <w:rsid w:val="00AA0C23"/>
    <w:rsid w:val="00AA1893"/>
    <w:rsid w:val="00AA29EA"/>
    <w:rsid w:val="00AA4670"/>
    <w:rsid w:val="00AA57F2"/>
    <w:rsid w:val="00AA5B5A"/>
    <w:rsid w:val="00AB1D49"/>
    <w:rsid w:val="00AC1393"/>
    <w:rsid w:val="00AC2347"/>
    <w:rsid w:val="00AC2FBD"/>
    <w:rsid w:val="00AD562A"/>
    <w:rsid w:val="00AD569A"/>
    <w:rsid w:val="00AD76DC"/>
    <w:rsid w:val="00AE2A39"/>
    <w:rsid w:val="00AE2A41"/>
    <w:rsid w:val="00AF0E3F"/>
    <w:rsid w:val="00AF1199"/>
    <w:rsid w:val="00AF4077"/>
    <w:rsid w:val="00B01C0B"/>
    <w:rsid w:val="00B05AF6"/>
    <w:rsid w:val="00B14644"/>
    <w:rsid w:val="00B20432"/>
    <w:rsid w:val="00B2143E"/>
    <w:rsid w:val="00B2342B"/>
    <w:rsid w:val="00B45CE6"/>
    <w:rsid w:val="00B4612E"/>
    <w:rsid w:val="00B51B1C"/>
    <w:rsid w:val="00B51EE8"/>
    <w:rsid w:val="00B52B41"/>
    <w:rsid w:val="00B60DBF"/>
    <w:rsid w:val="00B70333"/>
    <w:rsid w:val="00B85F66"/>
    <w:rsid w:val="00B863FF"/>
    <w:rsid w:val="00B86855"/>
    <w:rsid w:val="00B92F58"/>
    <w:rsid w:val="00B94317"/>
    <w:rsid w:val="00B94EA6"/>
    <w:rsid w:val="00B968B8"/>
    <w:rsid w:val="00BA07E2"/>
    <w:rsid w:val="00BA19C9"/>
    <w:rsid w:val="00BA781D"/>
    <w:rsid w:val="00BA791B"/>
    <w:rsid w:val="00BB3BEB"/>
    <w:rsid w:val="00BB4CE7"/>
    <w:rsid w:val="00BB7540"/>
    <w:rsid w:val="00BC288C"/>
    <w:rsid w:val="00BC517B"/>
    <w:rsid w:val="00BD013B"/>
    <w:rsid w:val="00BD0184"/>
    <w:rsid w:val="00BD1247"/>
    <w:rsid w:val="00BD31F0"/>
    <w:rsid w:val="00BD3D5F"/>
    <w:rsid w:val="00BD44BB"/>
    <w:rsid w:val="00BD459F"/>
    <w:rsid w:val="00BD5181"/>
    <w:rsid w:val="00BE00A3"/>
    <w:rsid w:val="00BE0CF6"/>
    <w:rsid w:val="00BE422A"/>
    <w:rsid w:val="00BE6029"/>
    <w:rsid w:val="00BF1286"/>
    <w:rsid w:val="00C010FF"/>
    <w:rsid w:val="00C02747"/>
    <w:rsid w:val="00C03485"/>
    <w:rsid w:val="00C05B2D"/>
    <w:rsid w:val="00C1462D"/>
    <w:rsid w:val="00C257E9"/>
    <w:rsid w:val="00C33C0C"/>
    <w:rsid w:val="00C36BBF"/>
    <w:rsid w:val="00C432D7"/>
    <w:rsid w:val="00C44209"/>
    <w:rsid w:val="00C54FE4"/>
    <w:rsid w:val="00C558FF"/>
    <w:rsid w:val="00C5733D"/>
    <w:rsid w:val="00C61448"/>
    <w:rsid w:val="00C623DF"/>
    <w:rsid w:val="00C67F80"/>
    <w:rsid w:val="00C739D5"/>
    <w:rsid w:val="00C746D4"/>
    <w:rsid w:val="00C75621"/>
    <w:rsid w:val="00C7783B"/>
    <w:rsid w:val="00C82869"/>
    <w:rsid w:val="00C82B56"/>
    <w:rsid w:val="00C830A8"/>
    <w:rsid w:val="00C90F7E"/>
    <w:rsid w:val="00C9213B"/>
    <w:rsid w:val="00C92189"/>
    <w:rsid w:val="00C931D3"/>
    <w:rsid w:val="00C93CD2"/>
    <w:rsid w:val="00CA0CF2"/>
    <w:rsid w:val="00CA5FCA"/>
    <w:rsid w:val="00CA7151"/>
    <w:rsid w:val="00CB1E5F"/>
    <w:rsid w:val="00CC18E6"/>
    <w:rsid w:val="00CC224C"/>
    <w:rsid w:val="00CC2303"/>
    <w:rsid w:val="00CC3B9B"/>
    <w:rsid w:val="00CC4D19"/>
    <w:rsid w:val="00CC5C62"/>
    <w:rsid w:val="00CD2068"/>
    <w:rsid w:val="00CD47C5"/>
    <w:rsid w:val="00CD6DB9"/>
    <w:rsid w:val="00CF5F85"/>
    <w:rsid w:val="00D03A6D"/>
    <w:rsid w:val="00D03C27"/>
    <w:rsid w:val="00D0507C"/>
    <w:rsid w:val="00D20D40"/>
    <w:rsid w:val="00D2214C"/>
    <w:rsid w:val="00D2361D"/>
    <w:rsid w:val="00D26C8D"/>
    <w:rsid w:val="00D33948"/>
    <w:rsid w:val="00D36DCF"/>
    <w:rsid w:val="00D51F35"/>
    <w:rsid w:val="00D52EB7"/>
    <w:rsid w:val="00D557EC"/>
    <w:rsid w:val="00D60522"/>
    <w:rsid w:val="00D62C87"/>
    <w:rsid w:val="00D62D70"/>
    <w:rsid w:val="00D63690"/>
    <w:rsid w:val="00D64CD4"/>
    <w:rsid w:val="00D67F4E"/>
    <w:rsid w:val="00D75896"/>
    <w:rsid w:val="00D81F6B"/>
    <w:rsid w:val="00D83FFE"/>
    <w:rsid w:val="00D8453D"/>
    <w:rsid w:val="00D84A4D"/>
    <w:rsid w:val="00D91872"/>
    <w:rsid w:val="00D940DC"/>
    <w:rsid w:val="00D9503B"/>
    <w:rsid w:val="00DA11D9"/>
    <w:rsid w:val="00DA2E9D"/>
    <w:rsid w:val="00DA3F43"/>
    <w:rsid w:val="00DA6105"/>
    <w:rsid w:val="00DB157E"/>
    <w:rsid w:val="00DB2A4A"/>
    <w:rsid w:val="00DB2DB5"/>
    <w:rsid w:val="00DC0E22"/>
    <w:rsid w:val="00DC2059"/>
    <w:rsid w:val="00DC524E"/>
    <w:rsid w:val="00DD3CB3"/>
    <w:rsid w:val="00DD476E"/>
    <w:rsid w:val="00DD5105"/>
    <w:rsid w:val="00DE635B"/>
    <w:rsid w:val="00DE64AD"/>
    <w:rsid w:val="00DF29A2"/>
    <w:rsid w:val="00DF4CA2"/>
    <w:rsid w:val="00DF5C83"/>
    <w:rsid w:val="00E0030E"/>
    <w:rsid w:val="00E04636"/>
    <w:rsid w:val="00E14BBE"/>
    <w:rsid w:val="00E24438"/>
    <w:rsid w:val="00E27618"/>
    <w:rsid w:val="00E34FC1"/>
    <w:rsid w:val="00E4045A"/>
    <w:rsid w:val="00E41B44"/>
    <w:rsid w:val="00E4529F"/>
    <w:rsid w:val="00E52B2B"/>
    <w:rsid w:val="00E66B9B"/>
    <w:rsid w:val="00E73AFC"/>
    <w:rsid w:val="00E74C9F"/>
    <w:rsid w:val="00E77B6A"/>
    <w:rsid w:val="00E801CA"/>
    <w:rsid w:val="00E81111"/>
    <w:rsid w:val="00E84C77"/>
    <w:rsid w:val="00E861C4"/>
    <w:rsid w:val="00E87778"/>
    <w:rsid w:val="00E905BE"/>
    <w:rsid w:val="00E926BF"/>
    <w:rsid w:val="00E95D5F"/>
    <w:rsid w:val="00E96A52"/>
    <w:rsid w:val="00E97B22"/>
    <w:rsid w:val="00EA1789"/>
    <w:rsid w:val="00EA2450"/>
    <w:rsid w:val="00EA5255"/>
    <w:rsid w:val="00EA7383"/>
    <w:rsid w:val="00EA7BC7"/>
    <w:rsid w:val="00EB032F"/>
    <w:rsid w:val="00EB1015"/>
    <w:rsid w:val="00EB40C6"/>
    <w:rsid w:val="00EC37D6"/>
    <w:rsid w:val="00EC3823"/>
    <w:rsid w:val="00EC60C4"/>
    <w:rsid w:val="00EC6496"/>
    <w:rsid w:val="00ED2513"/>
    <w:rsid w:val="00ED3CA6"/>
    <w:rsid w:val="00ED7564"/>
    <w:rsid w:val="00EE4A0B"/>
    <w:rsid w:val="00EF31C4"/>
    <w:rsid w:val="00F007E4"/>
    <w:rsid w:val="00F037D2"/>
    <w:rsid w:val="00F111DC"/>
    <w:rsid w:val="00F11276"/>
    <w:rsid w:val="00F13298"/>
    <w:rsid w:val="00F1538D"/>
    <w:rsid w:val="00F17C6D"/>
    <w:rsid w:val="00F30F01"/>
    <w:rsid w:val="00F36000"/>
    <w:rsid w:val="00F363EB"/>
    <w:rsid w:val="00F4366B"/>
    <w:rsid w:val="00F43F83"/>
    <w:rsid w:val="00F4410F"/>
    <w:rsid w:val="00F5232F"/>
    <w:rsid w:val="00F54D49"/>
    <w:rsid w:val="00F60117"/>
    <w:rsid w:val="00F6057F"/>
    <w:rsid w:val="00F610C7"/>
    <w:rsid w:val="00F7056B"/>
    <w:rsid w:val="00F71E6F"/>
    <w:rsid w:val="00F7451F"/>
    <w:rsid w:val="00F876CB"/>
    <w:rsid w:val="00F907DA"/>
    <w:rsid w:val="00F9545F"/>
    <w:rsid w:val="00F963A5"/>
    <w:rsid w:val="00F96BFD"/>
    <w:rsid w:val="00FA4A55"/>
    <w:rsid w:val="00FA70A8"/>
    <w:rsid w:val="00FB07F8"/>
    <w:rsid w:val="00FB669F"/>
    <w:rsid w:val="00FC2D9D"/>
    <w:rsid w:val="00FC5891"/>
    <w:rsid w:val="00FD684C"/>
    <w:rsid w:val="00FD6CFC"/>
    <w:rsid w:val="00FE05A0"/>
    <w:rsid w:val="00FF0A0E"/>
    <w:rsid w:val="00FF3032"/>
    <w:rsid w:val="00FF330E"/>
    <w:rsid w:val="00FF4000"/>
    <w:rsid w:val="00FF4A9C"/>
    <w:rsid w:val="00FF4C09"/>
    <w:rsid w:val="00FF5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7E6"/>
    <w:pPr>
      <w:ind w:left="720"/>
      <w:contextualSpacing/>
    </w:pPr>
  </w:style>
  <w:style w:type="table" w:styleId="a4">
    <w:name w:val="Table Grid"/>
    <w:basedOn w:val="a1"/>
    <w:uiPriority w:val="59"/>
    <w:rsid w:val="00243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semiHidden/>
    <w:rsid w:val="004B7493"/>
    <w:pPr>
      <w:spacing w:after="0" w:line="240" w:lineRule="auto"/>
      <w:jc w:val="both"/>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4B7493"/>
    <w:rPr>
      <w:rFonts w:ascii="Times New Roman" w:eastAsia="Times New Roman" w:hAnsi="Times New Roman" w:cs="Times New Roman"/>
      <w:sz w:val="32"/>
      <w:szCs w:val="20"/>
      <w:lang w:eastAsia="ru-RU"/>
    </w:rPr>
  </w:style>
  <w:style w:type="paragraph" w:styleId="a7">
    <w:name w:val="Body Text Indent"/>
    <w:basedOn w:val="a"/>
    <w:link w:val="a8"/>
    <w:uiPriority w:val="99"/>
    <w:rsid w:val="004B749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4B7493"/>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914C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4C58"/>
  </w:style>
  <w:style w:type="paragraph" w:styleId="ab">
    <w:name w:val="footer"/>
    <w:basedOn w:val="a"/>
    <w:link w:val="ac"/>
    <w:uiPriority w:val="99"/>
    <w:semiHidden/>
    <w:unhideWhenUsed/>
    <w:rsid w:val="00914C5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14C58"/>
  </w:style>
  <w:style w:type="paragraph" w:styleId="ad">
    <w:name w:val="Balloon Text"/>
    <w:basedOn w:val="a"/>
    <w:link w:val="ae"/>
    <w:uiPriority w:val="99"/>
    <w:semiHidden/>
    <w:unhideWhenUsed/>
    <w:rsid w:val="00AF0E3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0E3F"/>
    <w:rPr>
      <w:rFonts w:ascii="Tahoma" w:hAnsi="Tahoma" w:cs="Tahoma"/>
      <w:sz w:val="16"/>
      <w:szCs w:val="16"/>
    </w:rPr>
  </w:style>
  <w:style w:type="paragraph" w:styleId="af">
    <w:name w:val="No Spacing"/>
    <w:uiPriority w:val="1"/>
    <w:qFormat/>
    <w:rsid w:val="00671201"/>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manualLayout>
          <c:layoutTarget val="inner"/>
          <c:xMode val="edge"/>
          <c:yMode val="edge"/>
          <c:x val="2.3546397611852551E-2"/>
          <c:y val="3.8317567686589518E-2"/>
          <c:w val="0.95290720477629487"/>
          <c:h val="0.44342625275288872"/>
        </c:manualLayout>
      </c:layout>
      <c:lineChart>
        <c:grouping val="standard"/>
        <c:ser>
          <c:idx val="0"/>
          <c:order val="0"/>
          <c:tx>
            <c:strRef>
              <c:f>Лист1!$B$1</c:f>
              <c:strCache>
                <c:ptCount val="1"/>
                <c:pt idx="0">
                  <c:v>Качество управления МП</c:v>
                </c:pt>
              </c:strCache>
            </c:strRef>
          </c:tx>
          <c:marker>
            <c:symbol val="star"/>
            <c:size val="7"/>
          </c:marker>
          <c:dLbls>
            <c:dLbl>
              <c:idx val="0"/>
              <c:layout>
                <c:manualLayout>
                  <c:x val="-3.8530468819395085E-2"/>
                  <c:y val="6.9986976176874174E-2"/>
                </c:manualLayout>
              </c:layout>
              <c:tx>
                <c:rich>
                  <a:bodyPr/>
                  <a:lstStyle/>
                  <a:p>
                    <a:r>
                      <a:rPr lang="en-US" b="1"/>
                      <a:t>0,80</a:t>
                    </a:r>
                  </a:p>
                </c:rich>
              </c:tx>
              <c:showVal val="1"/>
            </c:dLbl>
            <c:dLbl>
              <c:idx val="1"/>
              <c:layout>
                <c:manualLayout>
                  <c:x val="-1.9251336898395682E-2"/>
                  <c:y val="7.662835249042145E-2"/>
                </c:manualLayout>
              </c:layout>
              <c:tx>
                <c:rich>
                  <a:bodyPr/>
                  <a:lstStyle/>
                  <a:p>
                    <a:r>
                      <a:rPr lang="en-US" b="1"/>
                      <a:t>0,66</a:t>
                    </a:r>
                    <a:r>
                      <a:rPr lang="ru-RU" b="1"/>
                      <a:t> </a:t>
                    </a:r>
                    <a:endParaRPr lang="en-US" b="1"/>
                  </a:p>
                </c:rich>
              </c:tx>
              <c:showVal val="1"/>
            </c:dLbl>
            <c:dLbl>
              <c:idx val="2"/>
              <c:layout>
                <c:manualLayout>
                  <c:x val="-2.1390374331550803E-3"/>
                  <c:y val="7.662835249042145E-2"/>
                </c:manualLayout>
              </c:layout>
              <c:tx>
                <c:rich>
                  <a:bodyPr/>
                  <a:lstStyle/>
                  <a:p>
                    <a:r>
                      <a:rPr lang="en-US" b="1"/>
                      <a:t>0,50</a:t>
                    </a:r>
                  </a:p>
                </c:rich>
              </c:tx>
              <c:showVal val="1"/>
            </c:dLbl>
            <c:dLbl>
              <c:idx val="3"/>
              <c:layout>
                <c:manualLayout>
                  <c:x val="2.1390374331550803E-3"/>
                  <c:y val="3.8314176245210725E-2"/>
                </c:manualLayout>
              </c:layout>
              <c:tx>
                <c:rich>
                  <a:bodyPr/>
                  <a:lstStyle/>
                  <a:p>
                    <a:r>
                      <a:rPr lang="en-US" b="1"/>
                      <a:t>0,35</a:t>
                    </a:r>
                  </a:p>
                </c:rich>
              </c:tx>
              <c:showVal val="1"/>
            </c:dLbl>
            <c:dLbl>
              <c:idx val="4"/>
              <c:layout>
                <c:manualLayout>
                  <c:x val="-1.2834224598930483E-2"/>
                  <c:y val="9.5785440613026837E-2"/>
                </c:manualLayout>
              </c:layout>
              <c:tx>
                <c:rich>
                  <a:bodyPr/>
                  <a:lstStyle/>
                  <a:p>
                    <a:r>
                      <a:rPr lang="en-US" b="1"/>
                      <a:t>0,70</a:t>
                    </a:r>
                  </a:p>
                </c:rich>
              </c:tx>
              <c:showVal val="1"/>
            </c:dLbl>
            <c:dLbl>
              <c:idx val="5"/>
              <c:layout>
                <c:manualLayout>
                  <c:x val="0"/>
                  <c:y val="7.6628352490421395E-2"/>
                </c:manualLayout>
              </c:layout>
              <c:tx>
                <c:rich>
                  <a:bodyPr/>
                  <a:lstStyle/>
                  <a:p>
                    <a:r>
                      <a:rPr lang="en-US" b="1"/>
                      <a:t>0,60</a:t>
                    </a:r>
                    <a:r>
                      <a:rPr lang="ru-RU" b="1"/>
                      <a:t> </a:t>
                    </a:r>
                    <a:endParaRPr lang="en-US" b="1"/>
                  </a:p>
                </c:rich>
              </c:tx>
              <c:showVal val="1"/>
            </c:dLbl>
            <c:txPr>
              <a:bodyPr/>
              <a:lstStyle/>
              <a:p>
                <a:pPr>
                  <a:defRPr b="1"/>
                </a:pPr>
                <a:endParaRPr lang="ru-RU"/>
              </a:p>
            </c:txPr>
            <c:showVal val="1"/>
          </c:dLbls>
          <c:cat>
            <c:strRef>
              <c:f>Лист1!$A$2:$A$7</c:f>
              <c:strCache>
                <c:ptCount val="6"/>
                <c:pt idx="0">
                  <c:v>2015г.</c:v>
                </c:pt>
                <c:pt idx="1">
                  <c:v>2016г.</c:v>
                </c:pt>
                <c:pt idx="2">
                  <c:v>2017г.</c:v>
                </c:pt>
                <c:pt idx="3">
                  <c:v>2018г.</c:v>
                </c:pt>
                <c:pt idx="4">
                  <c:v>2019г.</c:v>
                </c:pt>
                <c:pt idx="5">
                  <c:v>2020г.</c:v>
                </c:pt>
              </c:strCache>
            </c:strRef>
          </c:cat>
          <c:val>
            <c:numRef>
              <c:f>Лист1!$B$2:$B$7</c:f>
              <c:numCache>
                <c:formatCode>0.00</c:formatCode>
                <c:ptCount val="6"/>
                <c:pt idx="0">
                  <c:v>0.8</c:v>
                </c:pt>
                <c:pt idx="1">
                  <c:v>0.66000000000000036</c:v>
                </c:pt>
                <c:pt idx="2">
                  <c:v>0.5</c:v>
                </c:pt>
                <c:pt idx="3">
                  <c:v>0.35000000000000014</c:v>
                </c:pt>
                <c:pt idx="4">
                  <c:v>0.70000000000000029</c:v>
                </c:pt>
                <c:pt idx="5">
                  <c:v>0.60000000000000031</c:v>
                </c:pt>
              </c:numCache>
            </c:numRef>
          </c:val>
        </c:ser>
        <c:ser>
          <c:idx val="1"/>
          <c:order val="1"/>
          <c:tx>
            <c:strRef>
              <c:f>Лист1!$C$1</c:f>
              <c:strCache>
                <c:ptCount val="1"/>
                <c:pt idx="0">
                  <c:v>Оценка эффективности МП по первым двум критериям</c:v>
                </c:pt>
              </c:strCache>
            </c:strRef>
          </c:tx>
          <c:spPr>
            <a:ln>
              <a:solidFill>
                <a:srgbClr val="0070C0"/>
              </a:solidFill>
            </a:ln>
          </c:spPr>
          <c:dLbls>
            <c:dLbl>
              <c:idx val="0"/>
              <c:layout>
                <c:manualLayout>
                  <c:x val="-1.7124652808620036E-2"/>
                  <c:y val="-6.0655379353290982E-2"/>
                </c:manualLayout>
              </c:layout>
              <c:tx>
                <c:rich>
                  <a:bodyPr/>
                  <a:lstStyle/>
                  <a:p>
                    <a:r>
                      <a:rPr lang="en-US" b="1"/>
                      <a:t>0,92</a:t>
                    </a:r>
                  </a:p>
                </c:rich>
              </c:tx>
              <c:showVal val="1"/>
            </c:dLbl>
            <c:dLbl>
              <c:idx val="1"/>
              <c:layout>
                <c:manualLayout>
                  <c:x val="-3.6379131752915919E-2"/>
                  <c:y val="-9.3563520077231732E-2"/>
                </c:manualLayout>
              </c:layout>
              <c:tx>
                <c:rich>
                  <a:bodyPr/>
                  <a:lstStyle/>
                  <a:p>
                    <a:r>
                      <a:rPr lang="en-US" b="1"/>
                      <a:t>0,79</a:t>
                    </a:r>
                  </a:p>
                </c:rich>
              </c:tx>
              <c:showVal val="1"/>
            </c:dLbl>
            <c:dLbl>
              <c:idx val="2"/>
              <c:layout>
                <c:manualLayout>
                  <c:x val="-4.49197860962567E-2"/>
                  <c:y val="-9.5785440613026837E-2"/>
                </c:manualLayout>
              </c:layout>
              <c:tx>
                <c:rich>
                  <a:bodyPr/>
                  <a:lstStyle/>
                  <a:p>
                    <a:r>
                      <a:rPr lang="en-US" b="1"/>
                      <a:t>0,9</a:t>
                    </a:r>
                    <a:endParaRPr lang="ru-RU" b="1"/>
                  </a:p>
                </c:rich>
              </c:tx>
              <c:showVal val="1"/>
            </c:dLbl>
            <c:dLbl>
              <c:idx val="3"/>
              <c:layout>
                <c:manualLayout>
                  <c:x val="-5.1336898395721933E-2"/>
                  <c:y val="-0.13409961685823754"/>
                </c:manualLayout>
              </c:layout>
              <c:tx>
                <c:rich>
                  <a:bodyPr/>
                  <a:lstStyle/>
                  <a:p>
                    <a:r>
                      <a:rPr lang="en-US" b="1"/>
                      <a:t>0,55</a:t>
                    </a:r>
                  </a:p>
                </c:rich>
              </c:tx>
              <c:showVal val="1"/>
            </c:dLbl>
            <c:dLbl>
              <c:idx val="4"/>
              <c:layout>
                <c:manualLayout>
                  <c:x val="-3.6363636363636362E-2"/>
                  <c:y val="-0.1149425287356322"/>
                </c:manualLayout>
              </c:layout>
              <c:tx>
                <c:rich>
                  <a:bodyPr/>
                  <a:lstStyle/>
                  <a:p>
                    <a:r>
                      <a:rPr lang="en-US" b="1"/>
                      <a:t>0,98</a:t>
                    </a:r>
                    <a:r>
                      <a:rPr lang="ru-RU" b="1"/>
                      <a:t> </a:t>
                    </a:r>
                    <a:endParaRPr lang="en-US" b="1"/>
                  </a:p>
                </c:rich>
              </c:tx>
              <c:showVal val="1"/>
            </c:dLbl>
            <c:dLbl>
              <c:idx val="5"/>
              <c:layout>
                <c:manualLayout>
                  <c:x val="0"/>
                  <c:y val="-0.13409961685823754"/>
                </c:manualLayout>
              </c:layout>
              <c:tx>
                <c:rich>
                  <a:bodyPr/>
                  <a:lstStyle/>
                  <a:p>
                    <a:r>
                      <a:rPr lang="en-US" b="1"/>
                      <a:t>0,71</a:t>
                    </a:r>
                  </a:p>
                </c:rich>
              </c:tx>
              <c:showVal val="1"/>
            </c:dLbl>
            <c:txPr>
              <a:bodyPr/>
              <a:lstStyle/>
              <a:p>
                <a:pPr>
                  <a:defRPr b="1"/>
                </a:pPr>
                <a:endParaRPr lang="ru-RU"/>
              </a:p>
            </c:txPr>
            <c:showVal val="1"/>
          </c:dLbls>
          <c:cat>
            <c:strRef>
              <c:f>Лист1!$A$2:$A$7</c:f>
              <c:strCache>
                <c:ptCount val="6"/>
                <c:pt idx="0">
                  <c:v>2015г.</c:v>
                </c:pt>
                <c:pt idx="1">
                  <c:v>2016г.</c:v>
                </c:pt>
                <c:pt idx="2">
                  <c:v>2017г.</c:v>
                </c:pt>
                <c:pt idx="3">
                  <c:v>2018г.</c:v>
                </c:pt>
                <c:pt idx="4">
                  <c:v>2019г.</c:v>
                </c:pt>
                <c:pt idx="5">
                  <c:v>2020г.</c:v>
                </c:pt>
              </c:strCache>
            </c:strRef>
          </c:cat>
          <c:val>
            <c:numRef>
              <c:f>Лист1!$C$2:$C$7</c:f>
              <c:numCache>
                <c:formatCode>General</c:formatCode>
                <c:ptCount val="6"/>
                <c:pt idx="0">
                  <c:v>0.92</c:v>
                </c:pt>
                <c:pt idx="1">
                  <c:v>0.79</c:v>
                </c:pt>
                <c:pt idx="2">
                  <c:v>0.9</c:v>
                </c:pt>
                <c:pt idx="3">
                  <c:v>0.55000000000000004</c:v>
                </c:pt>
                <c:pt idx="4">
                  <c:v>0.98</c:v>
                </c:pt>
                <c:pt idx="5">
                  <c:v>0.7100000000000003</c:v>
                </c:pt>
              </c:numCache>
            </c:numRef>
          </c:val>
        </c:ser>
        <c:dLbls>
          <c:showVal val="1"/>
        </c:dLbls>
        <c:marker val="1"/>
        <c:axId val="133691264"/>
        <c:axId val="141632640"/>
      </c:lineChart>
      <c:catAx>
        <c:axId val="133691264"/>
        <c:scaling>
          <c:orientation val="minMax"/>
        </c:scaling>
        <c:axPos val="b"/>
        <c:majorTickMark val="none"/>
        <c:tickLblPos val="nextTo"/>
        <c:crossAx val="141632640"/>
        <c:crosses val="autoZero"/>
        <c:auto val="1"/>
        <c:lblAlgn val="ctr"/>
        <c:lblOffset val="100"/>
      </c:catAx>
      <c:valAx>
        <c:axId val="141632640"/>
        <c:scaling>
          <c:orientation val="minMax"/>
        </c:scaling>
        <c:delete val="1"/>
        <c:axPos val="l"/>
        <c:numFmt formatCode="0.00" sourceLinked="1"/>
        <c:tickLblPos val="none"/>
        <c:crossAx val="133691264"/>
        <c:crosses val="autoZero"/>
        <c:crossBetween val="between"/>
      </c:valAx>
    </c:plotArea>
    <c:legend>
      <c:legendPos val="b"/>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5503821762736157E-2"/>
          <c:y val="8.2059874910582725E-2"/>
          <c:w val="0.94350950572413317"/>
          <c:h val="0.75944181665990163"/>
        </c:manualLayout>
      </c:layout>
      <c:barChart>
        <c:barDir val="col"/>
        <c:grouping val="clustered"/>
        <c:ser>
          <c:idx val="0"/>
          <c:order val="0"/>
          <c:tx>
            <c:strRef>
              <c:f>Лист1!$B$1</c:f>
              <c:strCache>
                <c:ptCount val="1"/>
                <c:pt idx="0">
                  <c:v>Ряд 1</c:v>
                </c:pt>
              </c:strCache>
            </c:strRef>
          </c:tx>
          <c:dLbls>
            <c:dLbl>
              <c:idx val="0"/>
              <c:tx>
                <c:rich>
                  <a:bodyPr/>
                  <a:lstStyle/>
                  <a:p>
                    <a:r>
                      <a:rPr lang="en-US" b="1">
                        <a:solidFill>
                          <a:srgbClr val="0070C0"/>
                        </a:solidFill>
                      </a:rPr>
                      <a:t>1,05</a:t>
                    </a:r>
                    <a:endParaRPr lang="ru-RU" b="1">
                      <a:solidFill>
                        <a:srgbClr val="0070C0"/>
                      </a:solidFill>
                    </a:endParaRPr>
                  </a:p>
                  <a:p>
                    <a:r>
                      <a:rPr lang="ru-RU" sz="800"/>
                      <a:t>высокоэффективная</a:t>
                    </a:r>
                    <a:endParaRPr lang="en-US" sz="800"/>
                  </a:p>
                </c:rich>
              </c:tx>
              <c:showVal val="1"/>
            </c:dLbl>
            <c:dLbl>
              <c:idx val="1"/>
              <c:tx>
                <c:rich>
                  <a:bodyPr/>
                  <a:lstStyle/>
                  <a:p>
                    <a:r>
                      <a:rPr lang="en-US" b="1">
                        <a:solidFill>
                          <a:srgbClr val="0070C0"/>
                        </a:solidFill>
                      </a:rPr>
                      <a:t>0,61</a:t>
                    </a:r>
                    <a:endParaRPr lang="ru-RU" b="1">
                      <a:solidFill>
                        <a:srgbClr val="0070C0"/>
                      </a:solidFill>
                    </a:endParaRPr>
                  </a:p>
                  <a:p>
                    <a:r>
                      <a:rPr lang="ru-RU" sz="800"/>
                      <a:t>низкоэффективная</a:t>
                    </a:r>
                    <a:endParaRPr lang="en-US" sz="800"/>
                  </a:p>
                </c:rich>
              </c:tx>
              <c:showVal val="1"/>
            </c:dLbl>
            <c:dLbl>
              <c:idx val="2"/>
              <c:tx>
                <c:rich>
                  <a:bodyPr/>
                  <a:lstStyle/>
                  <a:p>
                    <a:r>
                      <a:rPr lang="en-US" b="1">
                        <a:solidFill>
                          <a:srgbClr val="0070C0"/>
                        </a:solidFill>
                      </a:rPr>
                      <a:t>0,66</a:t>
                    </a:r>
                    <a:endParaRPr lang="ru-RU" b="1">
                      <a:solidFill>
                        <a:srgbClr val="0070C0"/>
                      </a:solidFill>
                    </a:endParaRPr>
                  </a:p>
                  <a:p>
                    <a:r>
                      <a:rPr lang="ru-RU" sz="800"/>
                      <a:t>низкоэффективная</a:t>
                    </a:r>
                    <a:endParaRPr lang="en-US" sz="800"/>
                  </a:p>
                </c:rich>
              </c:tx>
              <c:showVal val="1"/>
            </c:dLbl>
            <c:dLbl>
              <c:idx val="3"/>
              <c:tx>
                <c:rich>
                  <a:bodyPr/>
                  <a:lstStyle/>
                  <a:p>
                    <a:r>
                      <a:rPr lang="en-US" b="1">
                        <a:solidFill>
                          <a:srgbClr val="0070C0"/>
                        </a:solidFill>
                      </a:rPr>
                      <a:t>0,39</a:t>
                    </a:r>
                    <a:endParaRPr lang="ru-RU" b="1">
                      <a:solidFill>
                        <a:srgbClr val="0070C0"/>
                      </a:solidFill>
                    </a:endParaRPr>
                  </a:p>
                  <a:p>
                    <a:r>
                      <a:rPr lang="ru-RU" sz="800"/>
                      <a:t>низкоэффективная</a:t>
                    </a:r>
                    <a:endParaRPr lang="en-US" sz="800"/>
                  </a:p>
                </c:rich>
              </c:tx>
              <c:showVal val="1"/>
            </c:dLbl>
            <c:dLbl>
              <c:idx val="4"/>
              <c:tx>
                <c:rich>
                  <a:bodyPr/>
                  <a:lstStyle/>
                  <a:p>
                    <a:r>
                      <a:rPr lang="en-US" b="1">
                        <a:solidFill>
                          <a:srgbClr val="0070C0"/>
                        </a:solidFill>
                      </a:rPr>
                      <a:t>0,86</a:t>
                    </a:r>
                    <a:endParaRPr lang="ru-RU" b="1">
                      <a:solidFill>
                        <a:srgbClr val="0070C0"/>
                      </a:solidFill>
                    </a:endParaRPr>
                  </a:p>
                  <a:p>
                    <a:r>
                      <a:rPr lang="ru-RU" sz="800"/>
                      <a:t>эффективная</a:t>
                    </a:r>
                    <a:endParaRPr lang="en-US" sz="800"/>
                  </a:p>
                </c:rich>
              </c:tx>
              <c:showVal val="1"/>
            </c:dLbl>
            <c:dLbl>
              <c:idx val="5"/>
              <c:tx>
                <c:rich>
                  <a:bodyPr/>
                  <a:lstStyle/>
                  <a:p>
                    <a:r>
                      <a:rPr lang="en-US" b="1">
                        <a:solidFill>
                          <a:srgbClr val="0070C0"/>
                        </a:solidFill>
                      </a:rPr>
                      <a:t>0,69</a:t>
                    </a:r>
                    <a:endParaRPr lang="ru-RU" b="1">
                      <a:solidFill>
                        <a:srgbClr val="0070C0"/>
                      </a:solidFill>
                    </a:endParaRPr>
                  </a:p>
                  <a:p>
                    <a:r>
                      <a:rPr lang="ru-RU" sz="800"/>
                      <a:t>низкоэффективная</a:t>
                    </a:r>
                    <a:endParaRPr lang="en-US" sz="800"/>
                  </a:p>
                </c:rich>
              </c:tx>
              <c:showVal val="1"/>
            </c:dLbl>
            <c:showVal val="1"/>
          </c:dLbls>
          <c:cat>
            <c:strRef>
              <c:f>Лист1!$A$2:$A$7</c:f>
              <c:strCache>
                <c:ptCount val="6"/>
                <c:pt idx="0">
                  <c:v>2015г.</c:v>
                </c:pt>
                <c:pt idx="1">
                  <c:v>2016г.</c:v>
                </c:pt>
                <c:pt idx="2">
                  <c:v>2017г.</c:v>
                </c:pt>
                <c:pt idx="3">
                  <c:v>2018г.</c:v>
                </c:pt>
                <c:pt idx="4">
                  <c:v>2019г.</c:v>
                </c:pt>
                <c:pt idx="5">
                  <c:v>2020г.</c:v>
                </c:pt>
              </c:strCache>
            </c:strRef>
          </c:cat>
          <c:val>
            <c:numRef>
              <c:f>Лист1!$B$2:$B$7</c:f>
              <c:numCache>
                <c:formatCode>General</c:formatCode>
                <c:ptCount val="6"/>
                <c:pt idx="0">
                  <c:v>1.05</c:v>
                </c:pt>
                <c:pt idx="1">
                  <c:v>0.61000000000000065</c:v>
                </c:pt>
                <c:pt idx="2">
                  <c:v>0.66000000000000103</c:v>
                </c:pt>
                <c:pt idx="3">
                  <c:v>0.39000000000000046</c:v>
                </c:pt>
                <c:pt idx="4">
                  <c:v>0.86000000000000065</c:v>
                </c:pt>
                <c:pt idx="5">
                  <c:v>0.69000000000000061</c:v>
                </c:pt>
              </c:numCache>
            </c:numRef>
          </c:val>
        </c:ser>
        <c:dLbls>
          <c:showVal val="1"/>
        </c:dLbls>
        <c:gapWidth val="95"/>
        <c:axId val="141746176"/>
        <c:axId val="141752576"/>
      </c:barChart>
      <c:catAx>
        <c:axId val="141746176"/>
        <c:scaling>
          <c:orientation val="minMax"/>
        </c:scaling>
        <c:axPos val="b"/>
        <c:majorTickMark val="none"/>
        <c:tickLblPos val="nextTo"/>
        <c:txPr>
          <a:bodyPr/>
          <a:lstStyle/>
          <a:p>
            <a:pPr>
              <a:defRPr sz="900"/>
            </a:pPr>
            <a:endParaRPr lang="ru-RU"/>
          </a:p>
        </c:txPr>
        <c:crossAx val="141752576"/>
        <c:crosses val="autoZero"/>
        <c:auto val="1"/>
        <c:lblAlgn val="ctr"/>
        <c:lblOffset val="100"/>
      </c:catAx>
      <c:valAx>
        <c:axId val="141752576"/>
        <c:scaling>
          <c:orientation val="minMax"/>
        </c:scaling>
        <c:delete val="1"/>
        <c:axPos val="l"/>
        <c:numFmt formatCode="General" sourceLinked="1"/>
        <c:tickLblPos val="none"/>
        <c:crossAx val="14174617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564407319582571"/>
          <c:y val="4.3976024985513201E-2"/>
          <c:w val="0.79831241386365737"/>
          <c:h val="0.63495374604036614"/>
        </c:manualLayout>
      </c:layout>
      <c:barChart>
        <c:barDir val="col"/>
        <c:grouping val="stacked"/>
        <c:ser>
          <c:idx val="0"/>
          <c:order val="0"/>
          <c:tx>
            <c:strRef>
              <c:f>Лист1!$B$1</c:f>
              <c:strCache>
                <c:ptCount val="1"/>
                <c:pt idx="0">
                  <c:v>Ряд 1</c:v>
                </c:pt>
              </c:strCache>
            </c:strRef>
          </c:tx>
          <c:dLbls>
            <c:dLbl>
              <c:idx val="0"/>
              <c:tx>
                <c:rich>
                  <a:bodyPr/>
                  <a:lstStyle/>
                  <a:p>
                    <a:r>
                      <a:rPr lang="en-US" sz="1200" b="1"/>
                      <a:t>158</a:t>
                    </a:r>
                    <a:r>
                      <a:rPr lang="ru-RU" sz="1200" b="1"/>
                      <a:t> ,0</a:t>
                    </a:r>
                    <a:endParaRPr lang="en-US" sz="1200" b="1"/>
                  </a:p>
                </c:rich>
              </c:tx>
              <c:showVal val="1"/>
            </c:dLbl>
            <c:txPr>
              <a:bodyPr/>
              <a:lstStyle/>
              <a:p>
                <a:pPr>
                  <a:defRPr sz="1200" b="1"/>
                </a:pPr>
                <a:endParaRPr lang="ru-RU"/>
              </a:p>
            </c:txPr>
            <c:showVal val="1"/>
          </c:dLbls>
          <c:cat>
            <c:strRef>
              <c:f>Лист1!$A$2:$A$5</c:f>
              <c:strCache>
                <c:ptCount val="4"/>
                <c:pt idx="0">
                  <c:v>2017г.</c:v>
                </c:pt>
                <c:pt idx="1">
                  <c:v>2018г.</c:v>
                </c:pt>
                <c:pt idx="2">
                  <c:v>2019г.</c:v>
                </c:pt>
                <c:pt idx="3">
                  <c:v>2020г.</c:v>
                </c:pt>
              </c:strCache>
            </c:strRef>
          </c:cat>
          <c:val>
            <c:numRef>
              <c:f>Лист1!$B$2:$B$5</c:f>
              <c:numCache>
                <c:formatCode>General</c:formatCode>
                <c:ptCount val="4"/>
                <c:pt idx="0">
                  <c:v>158</c:v>
                </c:pt>
                <c:pt idx="1">
                  <c:v>182.3</c:v>
                </c:pt>
                <c:pt idx="2">
                  <c:v>145.5</c:v>
                </c:pt>
                <c:pt idx="3">
                  <c:v>60.3</c:v>
                </c:pt>
              </c:numCache>
            </c:numRef>
          </c:val>
        </c:ser>
        <c:dLbls>
          <c:showVal val="1"/>
        </c:dLbls>
        <c:gapWidth val="75"/>
        <c:overlap val="100"/>
        <c:axId val="149152128"/>
        <c:axId val="149153664"/>
      </c:barChart>
      <c:catAx>
        <c:axId val="149152128"/>
        <c:scaling>
          <c:orientation val="minMax"/>
        </c:scaling>
        <c:axPos val="b"/>
        <c:majorTickMark val="none"/>
        <c:tickLblPos val="nextTo"/>
        <c:crossAx val="149153664"/>
        <c:crosses val="autoZero"/>
        <c:auto val="1"/>
        <c:lblAlgn val="ctr"/>
        <c:lblOffset val="100"/>
      </c:catAx>
      <c:valAx>
        <c:axId val="149153664"/>
        <c:scaling>
          <c:orientation val="minMax"/>
        </c:scaling>
        <c:delete val="1"/>
        <c:axPos val="l"/>
        <c:numFmt formatCode="General" sourceLinked="1"/>
        <c:majorTickMark val="none"/>
        <c:tickLblPos val="none"/>
        <c:crossAx val="14915212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5329551608916073E-2"/>
          <c:y val="0.30941710411198597"/>
          <c:w val="0.87043289454461181"/>
          <c:h val="0.4676995844269467"/>
        </c:manualLayout>
      </c:layout>
      <c:lineChart>
        <c:grouping val="standard"/>
        <c:ser>
          <c:idx val="0"/>
          <c:order val="0"/>
          <c:tx>
            <c:strRef>
              <c:f>Лист1!$B$1</c:f>
              <c:strCache>
                <c:ptCount val="1"/>
                <c:pt idx="0">
                  <c:v>Качество управления МП</c:v>
                </c:pt>
              </c:strCache>
            </c:strRef>
          </c:tx>
          <c:dLbls>
            <c:dLbl>
              <c:idx val="0"/>
              <c:layout>
                <c:manualLayout>
                  <c:x val="-8.5306035402004723E-3"/>
                  <c:y val="6.9444444444444461E-2"/>
                </c:manualLayout>
              </c:layout>
              <c:showVal val="1"/>
            </c:dLbl>
            <c:dLbl>
              <c:idx val="1"/>
              <c:layout>
                <c:manualLayout>
                  <c:x val="-1.2795905310300703E-2"/>
                  <c:y val="6.25E-2"/>
                </c:manualLayout>
              </c:layout>
              <c:showVal val="1"/>
            </c:dLbl>
            <c:dLbl>
              <c:idx val="2"/>
              <c:layout>
                <c:manualLayout>
                  <c:x val="-1.0663254425250665E-2"/>
                  <c:y val="5.5555555555555539E-2"/>
                </c:manualLayout>
              </c:layout>
              <c:showVal val="1"/>
            </c:dLbl>
            <c:dLbl>
              <c:idx val="3"/>
              <c:layout>
                <c:manualLayout>
                  <c:x val="2.1326508850501172E-3"/>
                  <c:y val="6.25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Лист1!$A$2:$A$5</c:f>
              <c:strCache>
                <c:ptCount val="4"/>
                <c:pt idx="0">
                  <c:v>2017г.</c:v>
                </c:pt>
                <c:pt idx="1">
                  <c:v>2018г.</c:v>
                </c:pt>
                <c:pt idx="2">
                  <c:v>2019г.</c:v>
                </c:pt>
                <c:pt idx="3">
                  <c:v>2020г.</c:v>
                </c:pt>
              </c:strCache>
            </c:strRef>
          </c:cat>
          <c:val>
            <c:numRef>
              <c:f>Лист1!$B$2:$B$5</c:f>
              <c:numCache>
                <c:formatCode>General</c:formatCode>
                <c:ptCount val="4"/>
                <c:pt idx="0">
                  <c:v>0.6000000000000002</c:v>
                </c:pt>
                <c:pt idx="1">
                  <c:v>0.48000000000000009</c:v>
                </c:pt>
                <c:pt idx="2">
                  <c:v>0.4200000000000001</c:v>
                </c:pt>
                <c:pt idx="3">
                  <c:v>0.5</c:v>
                </c:pt>
              </c:numCache>
            </c:numRef>
          </c:val>
        </c:ser>
        <c:ser>
          <c:idx val="1"/>
          <c:order val="1"/>
          <c:tx>
            <c:strRef>
              <c:f>Лист1!$C$1</c:f>
              <c:strCache>
                <c:ptCount val="1"/>
                <c:pt idx="0">
                  <c:v>Оценка эффективности МП по первым двум критериям</c:v>
                </c:pt>
              </c:strCache>
            </c:strRef>
          </c:tx>
          <c:dLbls>
            <c:dLbl>
              <c:idx val="0"/>
              <c:layout>
                <c:manualLayout>
                  <c:x val="-3.8387715930902108E-2"/>
                  <c:y val="-6.9444444444444461E-2"/>
                </c:manualLayout>
              </c:layout>
              <c:showVal val="1"/>
            </c:dLbl>
            <c:dLbl>
              <c:idx val="1"/>
              <c:layout>
                <c:manualLayout>
                  <c:x val="-3.1989763275751766E-2"/>
                  <c:y val="-8.3333333333333398E-2"/>
                </c:manualLayout>
              </c:layout>
              <c:showVal val="1"/>
            </c:dLbl>
            <c:dLbl>
              <c:idx val="2"/>
              <c:layout>
                <c:manualLayout>
                  <c:x val="-3.4122414160801945E-2"/>
                  <c:y val="-9.0277777777777762E-2"/>
                </c:manualLayout>
              </c:layout>
              <c:showVal val="1"/>
            </c:dLbl>
            <c:dLbl>
              <c:idx val="3"/>
              <c:layout>
                <c:manualLayout>
                  <c:x val="-3.1989763275751766E-2"/>
                  <c:y val="-9.0277777777777762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Лист1!$A$2:$A$5</c:f>
              <c:strCache>
                <c:ptCount val="4"/>
                <c:pt idx="0">
                  <c:v>2017г.</c:v>
                </c:pt>
                <c:pt idx="1">
                  <c:v>2018г.</c:v>
                </c:pt>
                <c:pt idx="2">
                  <c:v>2019г.</c:v>
                </c:pt>
                <c:pt idx="3">
                  <c:v>2020г.</c:v>
                </c:pt>
              </c:strCache>
            </c:strRef>
          </c:cat>
          <c:val>
            <c:numRef>
              <c:f>Лист1!$C$2:$C$5</c:f>
              <c:numCache>
                <c:formatCode>General</c:formatCode>
                <c:ptCount val="4"/>
                <c:pt idx="0">
                  <c:v>1.46</c:v>
                </c:pt>
                <c:pt idx="1">
                  <c:v>1.01</c:v>
                </c:pt>
                <c:pt idx="2">
                  <c:v>0.82000000000000017</c:v>
                </c:pt>
                <c:pt idx="3">
                  <c:v>0.86000000000000021</c:v>
                </c:pt>
              </c:numCache>
            </c:numRef>
          </c:val>
        </c:ser>
        <c:dLbls>
          <c:showVal val="1"/>
        </c:dLbls>
        <c:marker val="1"/>
        <c:axId val="188548224"/>
        <c:axId val="189089280"/>
      </c:lineChart>
      <c:catAx>
        <c:axId val="188548224"/>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89089280"/>
        <c:crosses val="autoZero"/>
        <c:auto val="1"/>
        <c:lblAlgn val="ctr"/>
        <c:lblOffset val="100"/>
      </c:catAx>
      <c:valAx>
        <c:axId val="189089280"/>
        <c:scaling>
          <c:orientation val="minMax"/>
        </c:scaling>
        <c:delete val="1"/>
        <c:axPos val="l"/>
        <c:numFmt formatCode="General" sourceLinked="1"/>
        <c:majorTickMark val="none"/>
        <c:tickLblPos val="none"/>
        <c:crossAx val="188548224"/>
        <c:crosses val="autoZero"/>
        <c:crossBetween val="between"/>
      </c:valAx>
    </c:plotArea>
    <c:legend>
      <c:legendPos val="t"/>
      <c:layout>
        <c:manualLayout>
          <c:xMode val="edge"/>
          <c:yMode val="edge"/>
          <c:x val="0.55889794006075533"/>
          <c:y val="1.1040026246719186E-3"/>
          <c:w val="0.44034740379141668"/>
          <c:h val="0.32730697725284363"/>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827982991032498"/>
          <c:y val="0.13086111647449736"/>
          <c:w val="0.69961486043190002"/>
          <c:h val="0.67538320994342993"/>
        </c:manualLayout>
      </c:layout>
      <c:barChart>
        <c:barDir val="col"/>
        <c:grouping val="clustered"/>
        <c:ser>
          <c:idx val="0"/>
          <c:order val="0"/>
          <c:tx>
            <c:strRef>
              <c:f>Лист1!$B$1</c:f>
              <c:strCache>
                <c:ptCount val="1"/>
                <c:pt idx="0">
                  <c:v>Ряд 1</c:v>
                </c:pt>
              </c:strCache>
            </c:strRef>
          </c:tx>
          <c:dLbls>
            <c:dLbl>
              <c:idx val="0"/>
              <c:layout>
                <c:manualLayout>
                  <c:x val="1.2096236353682757E-3"/>
                  <c:y val="3.9685240661659444E-3"/>
                </c:manualLayout>
              </c:layout>
              <c:tx>
                <c:rich>
                  <a:bodyPr/>
                  <a:lstStyle/>
                  <a:p>
                    <a:r>
                      <a:rPr lang="en-US" sz="1200" b="1">
                        <a:solidFill>
                          <a:srgbClr val="0070C0"/>
                        </a:solidFill>
                      </a:rPr>
                      <a:t>1,08</a:t>
                    </a:r>
                    <a:endParaRPr lang="ru-RU" sz="1200" b="1">
                      <a:solidFill>
                        <a:srgbClr val="0070C0"/>
                      </a:solidFill>
                    </a:endParaRPr>
                  </a:p>
                  <a:p>
                    <a:r>
                      <a:rPr lang="ru-RU" sz="800"/>
                      <a:t>высокоэффективная</a:t>
                    </a:r>
                    <a:endParaRPr lang="en-US" sz="800"/>
                  </a:p>
                </c:rich>
              </c:tx>
              <c:showVal val="1"/>
            </c:dLbl>
            <c:dLbl>
              <c:idx val="1"/>
              <c:layout>
                <c:manualLayout>
                  <c:x val="2.1480598314447758E-3"/>
                  <c:y val="1.1226251395546803E-2"/>
                </c:manualLayout>
              </c:layout>
              <c:tx>
                <c:rich>
                  <a:bodyPr/>
                  <a:lstStyle/>
                  <a:p>
                    <a:r>
                      <a:rPr lang="en-US" sz="1200" b="1">
                        <a:solidFill>
                          <a:srgbClr val="0070C0"/>
                        </a:solidFill>
                      </a:rPr>
                      <a:t>0,81</a:t>
                    </a:r>
                    <a:endParaRPr lang="ru-RU" sz="1200" b="1">
                      <a:solidFill>
                        <a:srgbClr val="0070C0"/>
                      </a:solidFill>
                    </a:endParaRPr>
                  </a:p>
                  <a:p>
                    <a:r>
                      <a:rPr lang="ru-RU" sz="800"/>
                      <a:t>эффективная</a:t>
                    </a:r>
                    <a:endParaRPr lang="en-US" sz="800"/>
                  </a:p>
                </c:rich>
              </c:tx>
              <c:showVal val="1"/>
            </c:dLbl>
            <c:dLbl>
              <c:idx val="2"/>
              <c:layout>
                <c:manualLayout>
                  <c:x val="4.7324417589378514E-3"/>
                  <c:y val="5.6126837193720023E-3"/>
                </c:manualLayout>
              </c:layout>
              <c:tx>
                <c:rich>
                  <a:bodyPr/>
                  <a:lstStyle/>
                  <a:p>
                    <a:r>
                      <a:rPr lang="en-US" sz="1200" b="1">
                        <a:solidFill>
                          <a:srgbClr val="0070C0"/>
                        </a:solidFill>
                      </a:rPr>
                      <a:t>0,73</a:t>
                    </a:r>
                    <a:endParaRPr lang="ru-RU" sz="1200" b="0">
                      <a:solidFill>
                        <a:sysClr val="windowText" lastClr="000000"/>
                      </a:solidFill>
                    </a:endParaRPr>
                  </a:p>
                  <a:p>
                    <a:r>
                      <a:rPr lang="ru-RU" sz="800"/>
                      <a:t>низкоэффективная</a:t>
                    </a:r>
                    <a:endParaRPr lang="en-US" sz="800"/>
                  </a:p>
                </c:rich>
              </c:tx>
              <c:showVal val="1"/>
            </c:dLbl>
            <c:dLbl>
              <c:idx val="3"/>
              <c:layout>
                <c:manualLayout>
                  <c:x val="2.3665482028717719E-3"/>
                  <c:y val="1.9155343916653481E-2"/>
                </c:manualLayout>
              </c:layout>
              <c:tx>
                <c:rich>
                  <a:bodyPr/>
                  <a:lstStyle/>
                  <a:p>
                    <a:r>
                      <a:rPr lang="en-US" sz="1200" b="1">
                        <a:solidFill>
                          <a:srgbClr val="0070C0"/>
                        </a:solidFill>
                      </a:rPr>
                      <a:t>0,64</a:t>
                    </a:r>
                    <a:endParaRPr lang="ru-RU" sz="1200" b="1">
                      <a:solidFill>
                        <a:srgbClr val="0070C0"/>
                      </a:solidFill>
                    </a:endParaRPr>
                  </a:p>
                  <a:p>
                    <a:r>
                      <a:rPr lang="ru-RU" sz="800"/>
                      <a:t>низкоэффективная</a:t>
                    </a:r>
                    <a:endParaRPr lang="en-US" sz="800"/>
                  </a:p>
                </c:rich>
              </c:tx>
              <c:showVal val="1"/>
            </c:dLbl>
            <c:showVal val="1"/>
          </c:dLbls>
          <c:cat>
            <c:strRef>
              <c:f>Лист1!$A$2:$A$5</c:f>
              <c:strCache>
                <c:ptCount val="4"/>
                <c:pt idx="0">
                  <c:v>2017г.</c:v>
                </c:pt>
                <c:pt idx="1">
                  <c:v>2018г.</c:v>
                </c:pt>
                <c:pt idx="2">
                  <c:v>2019г.</c:v>
                </c:pt>
                <c:pt idx="3">
                  <c:v>2020г.</c:v>
                </c:pt>
              </c:strCache>
            </c:strRef>
          </c:cat>
          <c:val>
            <c:numRef>
              <c:f>Лист1!$B$2:$B$5</c:f>
              <c:numCache>
                <c:formatCode>General</c:formatCode>
                <c:ptCount val="4"/>
                <c:pt idx="0">
                  <c:v>1.08</c:v>
                </c:pt>
                <c:pt idx="1">
                  <c:v>0.81</c:v>
                </c:pt>
                <c:pt idx="2">
                  <c:v>0.73000000000000065</c:v>
                </c:pt>
                <c:pt idx="3">
                  <c:v>0.64000000000000168</c:v>
                </c:pt>
              </c:numCache>
            </c:numRef>
          </c:val>
        </c:ser>
        <c:dLbls>
          <c:showVal val="1"/>
        </c:dLbls>
        <c:gapWidth val="75"/>
        <c:axId val="196868736"/>
        <c:axId val="210913152"/>
      </c:barChart>
      <c:catAx>
        <c:axId val="196868736"/>
        <c:scaling>
          <c:orientation val="minMax"/>
        </c:scaling>
        <c:axPos val="b"/>
        <c:majorTickMark val="none"/>
        <c:tickLblPos val="nextTo"/>
        <c:crossAx val="210913152"/>
        <c:crosses val="autoZero"/>
        <c:auto val="1"/>
        <c:lblAlgn val="ctr"/>
        <c:lblOffset val="100"/>
      </c:catAx>
      <c:valAx>
        <c:axId val="210913152"/>
        <c:scaling>
          <c:orientation val="minMax"/>
        </c:scaling>
        <c:delete val="1"/>
        <c:axPos val="l"/>
        <c:numFmt formatCode="General" sourceLinked="1"/>
        <c:majorTickMark val="none"/>
        <c:tickLblPos val="none"/>
        <c:crossAx val="196868736"/>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A2C9-ABA0-4D87-915A-6A7C962F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5832</TotalTime>
  <Pages>55</Pages>
  <Words>18251</Words>
  <Characters>104035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3</dc:creator>
  <cp:keywords/>
  <dc:description/>
  <cp:lastModifiedBy>тест1</cp:lastModifiedBy>
  <cp:revision>386</cp:revision>
  <cp:lastPrinted>2021-04-21T04:30:00Z</cp:lastPrinted>
  <dcterms:created xsi:type="dcterms:W3CDTF">2017-01-19T07:54:00Z</dcterms:created>
  <dcterms:modified xsi:type="dcterms:W3CDTF">2021-04-27T09:51:00Z</dcterms:modified>
</cp:coreProperties>
</file>