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57" w:rsidRPr="0075546B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546B">
        <w:rPr>
          <w:rFonts w:ascii="Times New Roman" w:hAnsi="Times New Roman" w:cs="Times New Roman"/>
          <w:b/>
          <w:sz w:val="25"/>
          <w:szCs w:val="25"/>
        </w:rPr>
        <w:t xml:space="preserve">Сводный годовой </w:t>
      </w:r>
      <w:r w:rsidR="00CC5C62" w:rsidRPr="0075546B">
        <w:rPr>
          <w:rFonts w:ascii="Times New Roman" w:hAnsi="Times New Roman" w:cs="Times New Roman"/>
          <w:b/>
          <w:sz w:val="25"/>
          <w:szCs w:val="25"/>
        </w:rPr>
        <w:t>доклад</w:t>
      </w:r>
    </w:p>
    <w:p w:rsidR="0080538B" w:rsidRPr="0075546B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546B">
        <w:rPr>
          <w:rFonts w:ascii="Times New Roman" w:hAnsi="Times New Roman" w:cs="Times New Roman"/>
          <w:b/>
          <w:sz w:val="25"/>
          <w:szCs w:val="25"/>
        </w:rPr>
        <w:t xml:space="preserve">о ходе реализации и об оценке эффективности </w:t>
      </w:r>
      <w:r w:rsidR="00A13471" w:rsidRPr="0075546B">
        <w:rPr>
          <w:rFonts w:ascii="Times New Roman" w:hAnsi="Times New Roman" w:cs="Times New Roman"/>
          <w:b/>
          <w:sz w:val="25"/>
          <w:szCs w:val="25"/>
        </w:rPr>
        <w:t xml:space="preserve">реализации </w:t>
      </w:r>
      <w:r w:rsidRPr="0075546B">
        <w:rPr>
          <w:rFonts w:ascii="Times New Roman" w:hAnsi="Times New Roman" w:cs="Times New Roman"/>
          <w:b/>
          <w:sz w:val="25"/>
          <w:szCs w:val="25"/>
        </w:rPr>
        <w:t xml:space="preserve">муниципальных программ </w:t>
      </w:r>
      <w:r w:rsidR="00BE00A3" w:rsidRPr="0075546B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  <w:r w:rsidRPr="0075546B">
        <w:rPr>
          <w:rFonts w:ascii="Times New Roman" w:hAnsi="Times New Roman" w:cs="Times New Roman"/>
          <w:b/>
          <w:sz w:val="25"/>
          <w:szCs w:val="25"/>
        </w:rPr>
        <w:t xml:space="preserve"> «Колпашевский район» </w:t>
      </w:r>
    </w:p>
    <w:p w:rsidR="0080538B" w:rsidRPr="0075546B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546B">
        <w:rPr>
          <w:rFonts w:ascii="Times New Roman" w:hAnsi="Times New Roman" w:cs="Times New Roman"/>
          <w:b/>
          <w:sz w:val="25"/>
          <w:szCs w:val="25"/>
        </w:rPr>
        <w:t>за 20</w:t>
      </w:r>
      <w:r w:rsidR="001B5E35" w:rsidRPr="0075546B">
        <w:rPr>
          <w:rFonts w:ascii="Times New Roman" w:hAnsi="Times New Roman" w:cs="Times New Roman"/>
          <w:b/>
          <w:sz w:val="25"/>
          <w:szCs w:val="25"/>
        </w:rPr>
        <w:t>2</w:t>
      </w:r>
      <w:r w:rsidR="006F2B67" w:rsidRPr="0075546B">
        <w:rPr>
          <w:rFonts w:ascii="Times New Roman" w:hAnsi="Times New Roman" w:cs="Times New Roman"/>
          <w:b/>
          <w:sz w:val="25"/>
          <w:szCs w:val="25"/>
        </w:rPr>
        <w:t>1</w:t>
      </w:r>
      <w:r w:rsidRPr="0075546B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80538B" w:rsidRPr="0075546B" w:rsidRDefault="0080538B" w:rsidP="00902CB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1B5E35" w:rsidRPr="0075546B" w:rsidRDefault="002242FE" w:rsidP="001B5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В 2021</w:t>
      </w:r>
      <w:r w:rsidR="002557E6" w:rsidRPr="0075546B">
        <w:rPr>
          <w:rFonts w:ascii="Times New Roman" w:hAnsi="Times New Roman" w:cs="Times New Roman"/>
          <w:sz w:val="25"/>
          <w:szCs w:val="25"/>
        </w:rPr>
        <w:t xml:space="preserve"> году в </w:t>
      </w:r>
      <w:r w:rsidR="00BE00A3" w:rsidRPr="0075546B">
        <w:rPr>
          <w:rFonts w:ascii="Times New Roman" w:hAnsi="Times New Roman" w:cs="Times New Roman"/>
          <w:sz w:val="25"/>
          <w:szCs w:val="25"/>
        </w:rPr>
        <w:t>муниципальном образовании</w:t>
      </w:r>
      <w:r w:rsidR="002557E6" w:rsidRPr="0075546B">
        <w:rPr>
          <w:rFonts w:ascii="Times New Roman" w:hAnsi="Times New Roman" w:cs="Times New Roman"/>
          <w:sz w:val="25"/>
          <w:szCs w:val="25"/>
        </w:rPr>
        <w:t xml:space="preserve"> «Колпашевский район» </w:t>
      </w:r>
      <w:r w:rsidR="00BE00A3" w:rsidRPr="0075546B">
        <w:rPr>
          <w:rFonts w:ascii="Times New Roman" w:hAnsi="Times New Roman" w:cs="Times New Roman"/>
          <w:sz w:val="25"/>
          <w:szCs w:val="25"/>
        </w:rPr>
        <w:t>(далее – МО «Колпашевский район»</w:t>
      </w:r>
      <w:r w:rsidR="00D932C4" w:rsidRPr="0075546B">
        <w:rPr>
          <w:rFonts w:ascii="Times New Roman" w:hAnsi="Times New Roman" w:cs="Times New Roman"/>
          <w:sz w:val="25"/>
          <w:szCs w:val="25"/>
        </w:rPr>
        <w:t>)</w:t>
      </w:r>
      <w:r w:rsidR="00BE00A3" w:rsidRPr="0075546B">
        <w:rPr>
          <w:rFonts w:ascii="Times New Roman" w:hAnsi="Times New Roman" w:cs="Times New Roman"/>
          <w:sz w:val="25"/>
          <w:szCs w:val="25"/>
        </w:rPr>
        <w:t xml:space="preserve"> </w:t>
      </w:r>
      <w:r w:rsidR="002557E6" w:rsidRPr="0075546B">
        <w:rPr>
          <w:rFonts w:ascii="Times New Roman" w:hAnsi="Times New Roman" w:cs="Times New Roman"/>
          <w:sz w:val="25"/>
          <w:szCs w:val="25"/>
        </w:rPr>
        <w:t xml:space="preserve">ответственными исполнителями </w:t>
      </w:r>
      <w:r w:rsidR="001B5E35" w:rsidRPr="0075546B">
        <w:rPr>
          <w:rFonts w:ascii="Times New Roman" w:hAnsi="Times New Roman" w:cs="Times New Roman"/>
          <w:sz w:val="25"/>
          <w:szCs w:val="25"/>
        </w:rPr>
        <w:t xml:space="preserve">в соответствии со стратегическими приоритетами социально-экономического развития района </w:t>
      </w:r>
      <w:r w:rsidR="002557E6" w:rsidRPr="0075546B">
        <w:rPr>
          <w:rFonts w:ascii="Times New Roman" w:hAnsi="Times New Roman" w:cs="Times New Roman"/>
          <w:sz w:val="25"/>
          <w:szCs w:val="25"/>
        </w:rPr>
        <w:t xml:space="preserve">осуществлялась реализация </w:t>
      </w:r>
      <w:r w:rsidR="001B5E35" w:rsidRPr="0075546B">
        <w:rPr>
          <w:rFonts w:ascii="Times New Roman" w:hAnsi="Times New Roman" w:cs="Times New Roman"/>
          <w:sz w:val="25"/>
          <w:szCs w:val="25"/>
        </w:rPr>
        <w:t>1</w:t>
      </w:r>
      <w:r w:rsidR="001F2095" w:rsidRPr="0075546B">
        <w:rPr>
          <w:rFonts w:ascii="Times New Roman" w:hAnsi="Times New Roman" w:cs="Times New Roman"/>
          <w:sz w:val="25"/>
          <w:szCs w:val="25"/>
        </w:rPr>
        <w:t>2</w:t>
      </w:r>
      <w:r w:rsidR="001B5E35" w:rsidRPr="0075546B">
        <w:rPr>
          <w:rFonts w:ascii="Times New Roman" w:hAnsi="Times New Roman" w:cs="Times New Roman"/>
          <w:sz w:val="25"/>
          <w:szCs w:val="25"/>
        </w:rPr>
        <w:t xml:space="preserve"> </w:t>
      </w:r>
      <w:r w:rsidR="002557E6" w:rsidRPr="0075546B">
        <w:rPr>
          <w:rFonts w:ascii="Times New Roman" w:hAnsi="Times New Roman" w:cs="Times New Roman"/>
          <w:sz w:val="25"/>
          <w:szCs w:val="25"/>
        </w:rPr>
        <w:t>муниципальных программ</w:t>
      </w:r>
      <w:r w:rsidR="001B5E35" w:rsidRPr="0075546B">
        <w:rPr>
          <w:rFonts w:ascii="Times New Roman" w:hAnsi="Times New Roman" w:cs="Times New Roman"/>
          <w:sz w:val="25"/>
          <w:szCs w:val="25"/>
        </w:rPr>
        <w:t xml:space="preserve">, </w:t>
      </w:r>
      <w:r w:rsidRPr="0075546B">
        <w:rPr>
          <w:rFonts w:ascii="Times New Roman" w:hAnsi="Times New Roman" w:cs="Times New Roman"/>
          <w:sz w:val="25"/>
          <w:szCs w:val="25"/>
        </w:rPr>
        <w:t>7</w:t>
      </w:r>
      <w:r w:rsidR="001B5E35" w:rsidRPr="0075546B">
        <w:rPr>
          <w:rFonts w:ascii="Times New Roman" w:hAnsi="Times New Roman" w:cs="Times New Roman"/>
          <w:sz w:val="25"/>
          <w:szCs w:val="25"/>
        </w:rPr>
        <w:t xml:space="preserve"> из которых за</w:t>
      </w:r>
      <w:r w:rsidR="003939E6" w:rsidRPr="0075546B">
        <w:rPr>
          <w:rFonts w:ascii="Times New Roman" w:hAnsi="Times New Roman" w:cs="Times New Roman"/>
          <w:sz w:val="25"/>
          <w:szCs w:val="25"/>
        </w:rPr>
        <w:t>вершили</w:t>
      </w:r>
      <w:r w:rsidR="001B5E35" w:rsidRPr="0075546B">
        <w:rPr>
          <w:rFonts w:ascii="Times New Roman" w:hAnsi="Times New Roman" w:cs="Times New Roman"/>
          <w:sz w:val="25"/>
          <w:szCs w:val="25"/>
        </w:rPr>
        <w:t xml:space="preserve"> свою реализацию</w:t>
      </w:r>
      <w:r w:rsidR="003939E6" w:rsidRPr="0075546B">
        <w:rPr>
          <w:rFonts w:ascii="Times New Roman" w:hAnsi="Times New Roman" w:cs="Times New Roman"/>
          <w:sz w:val="25"/>
          <w:szCs w:val="25"/>
        </w:rPr>
        <w:t>.</w:t>
      </w:r>
    </w:p>
    <w:p w:rsidR="001B5E35" w:rsidRPr="0075546B" w:rsidRDefault="001B5E35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5546B">
        <w:rPr>
          <w:rFonts w:ascii="Times New Roman" w:hAnsi="Times New Roman" w:cs="Times New Roman"/>
          <w:sz w:val="25"/>
          <w:szCs w:val="25"/>
          <w:u w:val="single"/>
        </w:rPr>
        <w:t>За</w:t>
      </w:r>
      <w:r w:rsidR="003939E6" w:rsidRPr="0075546B">
        <w:rPr>
          <w:rFonts w:ascii="Times New Roman" w:hAnsi="Times New Roman" w:cs="Times New Roman"/>
          <w:sz w:val="25"/>
          <w:szCs w:val="25"/>
          <w:u w:val="single"/>
        </w:rPr>
        <w:t>вершили</w:t>
      </w:r>
      <w:r w:rsidRPr="0075546B">
        <w:rPr>
          <w:rFonts w:ascii="Times New Roman" w:hAnsi="Times New Roman" w:cs="Times New Roman"/>
          <w:sz w:val="25"/>
          <w:szCs w:val="25"/>
          <w:u w:val="single"/>
        </w:rPr>
        <w:t xml:space="preserve"> свою реализацию</w:t>
      </w:r>
      <w:r w:rsidR="00416304" w:rsidRPr="0075546B">
        <w:rPr>
          <w:rFonts w:ascii="Times New Roman" w:hAnsi="Times New Roman" w:cs="Times New Roman"/>
          <w:sz w:val="25"/>
          <w:szCs w:val="25"/>
          <w:u w:val="single"/>
        </w:rPr>
        <w:t xml:space="preserve"> следующие муниципальные программы</w:t>
      </w:r>
      <w:r w:rsidRPr="0075546B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2242FE" w:rsidRPr="0075546B" w:rsidRDefault="002242FE" w:rsidP="002242F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1. «Развитие транспортной инфраструктуры в Колпашевском районе» (</w:t>
      </w:r>
      <w:proofErr w:type="gramStart"/>
      <w:r w:rsidR="00D932C4"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="00D932C4"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Администрации Колпашевского района (далее постановление АКР) </w:t>
      </w:r>
      <w:r w:rsidRPr="0075546B">
        <w:rPr>
          <w:rFonts w:ascii="Times New Roman" w:hAnsi="Times New Roman" w:cs="Times New Roman"/>
          <w:i/>
          <w:sz w:val="25"/>
          <w:szCs w:val="25"/>
        </w:rPr>
        <w:t>от 25.03.2016 №314)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2242FE" w:rsidRPr="0075546B" w:rsidRDefault="002242FE" w:rsidP="002242F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2</w:t>
      </w:r>
      <w:r w:rsidR="0070433E" w:rsidRPr="0075546B">
        <w:rPr>
          <w:rFonts w:ascii="Times New Roman" w:hAnsi="Times New Roman" w:cs="Times New Roman"/>
          <w:sz w:val="25"/>
          <w:szCs w:val="25"/>
        </w:rPr>
        <w:t xml:space="preserve">. </w:t>
      </w:r>
      <w:r w:rsidRPr="0075546B">
        <w:rPr>
          <w:rFonts w:ascii="Times New Roman" w:hAnsi="Times New Roman" w:cs="Times New Roman"/>
          <w:sz w:val="25"/>
          <w:szCs w:val="25"/>
        </w:rPr>
        <w:t>«Развитие коммунальной инфраструктуры Колпашевского района»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26.04.2016 №414</w:t>
      </w:r>
      <w:r w:rsidRPr="0075546B">
        <w:rPr>
          <w:rFonts w:ascii="Times New Roman" w:hAnsi="Times New Roman" w:cs="Times New Roman"/>
          <w:sz w:val="25"/>
          <w:szCs w:val="25"/>
        </w:rPr>
        <w:t>);</w:t>
      </w:r>
    </w:p>
    <w:p w:rsidR="001F2095" w:rsidRPr="0075546B" w:rsidRDefault="001F2095" w:rsidP="001F209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3. «Обеспечение безопасности населения Колпашевского района»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10.12.2015 №1257)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1F2095" w:rsidRPr="0075546B" w:rsidRDefault="001F2095" w:rsidP="001F209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4. «Доступность медицинской помощи и эффективность предоставления медицинских услуг на территории Колпашевского района» (</w:t>
      </w:r>
      <w:r w:rsidRPr="0075546B">
        <w:rPr>
          <w:rFonts w:ascii="Times New Roman" w:hAnsi="Times New Roman" w:cs="Times New Roman"/>
          <w:i/>
          <w:sz w:val="25"/>
          <w:szCs w:val="25"/>
        </w:rPr>
        <w:t>утверждена постановлением АКР от13.04.2016 №376)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1F2095" w:rsidRPr="0075546B" w:rsidRDefault="001F2095" w:rsidP="001F209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5. «Развитие муниципальной системы образования Колпашевского района»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16.11.2015 №1160)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1F2095" w:rsidRPr="0075546B" w:rsidRDefault="001F2095" w:rsidP="001F209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6. «Развитие культуры и туризма в Колпашевском районе»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22.03.2016 №278)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1F2095" w:rsidRPr="0075546B" w:rsidRDefault="001F2095" w:rsidP="001F209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7. «Развитие молодёжной политики, физической культуры и массового спорта на территории муниципального образования «Колпашевский район»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31.03.216 №334)</w:t>
      </w:r>
      <w:r w:rsidR="008D56F8" w:rsidRPr="0075546B">
        <w:rPr>
          <w:rFonts w:ascii="Times New Roman" w:hAnsi="Times New Roman" w:cs="Times New Roman"/>
          <w:sz w:val="25"/>
          <w:szCs w:val="25"/>
        </w:rPr>
        <w:t>.</w:t>
      </w:r>
    </w:p>
    <w:p w:rsidR="00D932C4" w:rsidRPr="0075546B" w:rsidRDefault="00D932C4" w:rsidP="00D932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5546B">
        <w:rPr>
          <w:rFonts w:ascii="Times New Roman" w:hAnsi="Times New Roman" w:cs="Times New Roman"/>
          <w:sz w:val="25"/>
          <w:szCs w:val="25"/>
          <w:u w:val="single"/>
        </w:rPr>
        <w:t>Продолжают свою реализацию следующие муниципальные программы:</w:t>
      </w:r>
    </w:p>
    <w:p w:rsidR="00D932C4" w:rsidRPr="0075546B" w:rsidRDefault="00D932C4" w:rsidP="00D932C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1. «Развитие предпринимательства в Колпашевском районе» -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</w:t>
      </w:r>
      <w:r w:rsidRPr="0075546B">
        <w:rPr>
          <w:rFonts w:ascii="Times New Roman" w:hAnsi="Times New Roman" w:cs="Times New Roman"/>
          <w:sz w:val="25"/>
          <w:szCs w:val="25"/>
        </w:rPr>
        <w:t xml:space="preserve"> </w:t>
      </w:r>
      <w:r w:rsidRPr="0075546B">
        <w:rPr>
          <w:rFonts w:ascii="Times New Roman" w:hAnsi="Times New Roman" w:cs="Times New Roman"/>
          <w:i/>
          <w:sz w:val="25"/>
          <w:szCs w:val="25"/>
        </w:rPr>
        <w:t>10.10.2018 №1081)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D932C4" w:rsidRPr="0075546B" w:rsidRDefault="00D932C4" w:rsidP="00D932C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2. «Комплексное развитие сельских территорий Колпашевского района Томской области»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</w:t>
      </w:r>
      <w:r w:rsidRPr="0075546B">
        <w:rPr>
          <w:rFonts w:ascii="Times New Roman" w:hAnsi="Times New Roman" w:cs="Times New Roman"/>
          <w:sz w:val="25"/>
          <w:szCs w:val="25"/>
        </w:rPr>
        <w:t xml:space="preserve"> </w:t>
      </w:r>
      <w:r w:rsidRPr="0075546B">
        <w:rPr>
          <w:rFonts w:ascii="Times New Roman" w:hAnsi="Times New Roman" w:cs="Times New Roman"/>
          <w:i/>
          <w:sz w:val="25"/>
          <w:szCs w:val="25"/>
        </w:rPr>
        <w:t>14.08.2020 №862);</w:t>
      </w:r>
    </w:p>
    <w:p w:rsidR="00D932C4" w:rsidRPr="0075546B" w:rsidRDefault="00D932C4" w:rsidP="00D932C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3. «Совершенствование системы муниципального управления в Колпашевском районе»</w:t>
      </w:r>
      <w:r w:rsidRPr="0075546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75546B">
        <w:rPr>
          <w:rFonts w:ascii="Times New Roman" w:hAnsi="Times New Roman" w:cs="Times New Roman"/>
          <w:sz w:val="25"/>
          <w:szCs w:val="25"/>
        </w:rPr>
        <w:t>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</w:t>
      </w:r>
      <w:r w:rsidRPr="0075546B">
        <w:rPr>
          <w:rFonts w:ascii="Times New Roman" w:hAnsi="Times New Roman" w:cs="Times New Roman"/>
          <w:sz w:val="25"/>
          <w:szCs w:val="25"/>
        </w:rPr>
        <w:t xml:space="preserve"> </w:t>
      </w:r>
      <w:r w:rsidRPr="0075546B">
        <w:rPr>
          <w:rFonts w:ascii="Times New Roman" w:hAnsi="Times New Roman" w:cs="Times New Roman"/>
          <w:i/>
          <w:sz w:val="25"/>
          <w:szCs w:val="25"/>
        </w:rPr>
        <w:t>24.12.2020 №1407);</w:t>
      </w:r>
    </w:p>
    <w:p w:rsidR="00D932C4" w:rsidRPr="0075546B" w:rsidRDefault="00D932C4" w:rsidP="00D932C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4. «Формирование современной городской среды на территории муниципального образования «Колпашевский район»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31.10.2017 №1144)</w:t>
      </w:r>
      <w:r w:rsidRPr="0075546B">
        <w:rPr>
          <w:rFonts w:ascii="Times New Roman" w:hAnsi="Times New Roman" w:cs="Times New Roman"/>
          <w:sz w:val="25"/>
          <w:szCs w:val="25"/>
        </w:rPr>
        <w:t>;</w:t>
      </w:r>
    </w:p>
    <w:p w:rsidR="00D932C4" w:rsidRPr="0075546B" w:rsidRDefault="00D932C4" w:rsidP="00D932C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5. «Укрепление общественного здоровья населения Колпашевского района» (</w:t>
      </w:r>
      <w:proofErr w:type="gramStart"/>
      <w:r w:rsidRPr="0075546B">
        <w:rPr>
          <w:rFonts w:ascii="Times New Roman" w:hAnsi="Times New Roman" w:cs="Times New Roman"/>
          <w:i/>
          <w:sz w:val="25"/>
          <w:szCs w:val="25"/>
        </w:rPr>
        <w:t>утверждена</w:t>
      </w:r>
      <w:proofErr w:type="gramEnd"/>
      <w:r w:rsidRPr="0075546B">
        <w:rPr>
          <w:rFonts w:ascii="Times New Roman" w:hAnsi="Times New Roman" w:cs="Times New Roman"/>
          <w:i/>
          <w:sz w:val="25"/>
          <w:szCs w:val="25"/>
        </w:rPr>
        <w:t xml:space="preserve"> постановлением АКР от 27.01.2021 №99)</w:t>
      </w:r>
      <w:r w:rsidRPr="0075546B">
        <w:rPr>
          <w:rFonts w:ascii="Times New Roman" w:hAnsi="Times New Roman" w:cs="Times New Roman"/>
          <w:sz w:val="25"/>
          <w:szCs w:val="25"/>
        </w:rPr>
        <w:t>.</w:t>
      </w:r>
    </w:p>
    <w:p w:rsidR="00BD013B" w:rsidRPr="0075546B" w:rsidRDefault="00BD013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Кроме того, в Перечень муниципальных программ муниципального образования «Колпашевский район»</w:t>
      </w:r>
      <w:r w:rsidR="0077457E" w:rsidRPr="0075546B">
        <w:rPr>
          <w:rFonts w:ascii="Times New Roman" w:hAnsi="Times New Roman" w:cs="Times New Roman"/>
          <w:sz w:val="25"/>
          <w:szCs w:val="25"/>
        </w:rPr>
        <w:t xml:space="preserve">, утверждённый постановлением Администрации Колпашевского района от 10.09.2015 №919 (в действующей редакции), </w:t>
      </w:r>
      <w:r w:rsidRPr="0075546B">
        <w:rPr>
          <w:rFonts w:ascii="Times New Roman" w:hAnsi="Times New Roman" w:cs="Times New Roman"/>
          <w:sz w:val="25"/>
          <w:szCs w:val="25"/>
        </w:rPr>
        <w:t>включена муниципальная программа «Повышение энергетической эффективности на территории Колпашевского района», однако ме</w:t>
      </w:r>
      <w:r w:rsidR="001B5E35" w:rsidRPr="0075546B">
        <w:rPr>
          <w:rFonts w:ascii="Times New Roman" w:hAnsi="Times New Roman" w:cs="Times New Roman"/>
          <w:sz w:val="25"/>
          <w:szCs w:val="25"/>
        </w:rPr>
        <w:t>роприятия данной программы в 202</w:t>
      </w:r>
      <w:r w:rsidR="008D56F8" w:rsidRPr="0075546B">
        <w:rPr>
          <w:rFonts w:ascii="Times New Roman" w:hAnsi="Times New Roman" w:cs="Times New Roman"/>
          <w:sz w:val="25"/>
          <w:szCs w:val="25"/>
        </w:rPr>
        <w:t>1</w:t>
      </w:r>
      <w:r w:rsidRPr="0075546B">
        <w:rPr>
          <w:rFonts w:ascii="Times New Roman" w:hAnsi="Times New Roman" w:cs="Times New Roman"/>
          <w:sz w:val="25"/>
          <w:szCs w:val="25"/>
        </w:rPr>
        <w:t xml:space="preserve"> году не реализовывались по причине отсутствия финансирования. В связи с этим оценка эффективности указанной муниципальной программы не проводилась.</w:t>
      </w:r>
    </w:p>
    <w:p w:rsidR="00E95D5F" w:rsidRPr="0075546B" w:rsidRDefault="00E95D5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</w:t>
      </w:r>
      <w:r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Колпашевского района от 16.02.2015 №155 (с</w:t>
      </w:r>
      <w:r w:rsidR="004A2482"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последующими изменениями</w:t>
      </w:r>
      <w:r w:rsidR="00D932C4"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ответственными исполнителями подготовлены отчёты о реализации муниципальн</w:t>
      </w:r>
      <w:r w:rsidR="00100C95"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программ</w:t>
      </w:r>
      <w:r w:rsidR="001B5E35"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</w:t>
      </w:r>
      <w:r w:rsidR="00B54BEC"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554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</w:t>
      </w:r>
    </w:p>
    <w:p w:rsidR="00BD459F" w:rsidRPr="0075546B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Оценка эффективности реализации муниципальных программ МО «Колпашевский район</w:t>
      </w:r>
      <w:r w:rsidR="00A7518C" w:rsidRPr="0075546B">
        <w:rPr>
          <w:rFonts w:ascii="Times New Roman" w:hAnsi="Times New Roman" w:cs="Times New Roman"/>
          <w:sz w:val="25"/>
          <w:szCs w:val="25"/>
        </w:rPr>
        <w:t>» осуществлена отделом экономического анализа</w:t>
      </w:r>
      <w:r w:rsidRPr="0075546B">
        <w:rPr>
          <w:rFonts w:ascii="Times New Roman" w:hAnsi="Times New Roman" w:cs="Times New Roman"/>
          <w:sz w:val="25"/>
          <w:szCs w:val="25"/>
        </w:rPr>
        <w:t xml:space="preserve"> и стратегического планирования </w:t>
      </w:r>
      <w:r w:rsidR="00A7518C" w:rsidRPr="0075546B">
        <w:rPr>
          <w:rFonts w:ascii="Times New Roman" w:hAnsi="Times New Roman" w:cs="Times New Roman"/>
          <w:sz w:val="25"/>
          <w:szCs w:val="25"/>
        </w:rPr>
        <w:t xml:space="preserve">УФЭП </w:t>
      </w:r>
      <w:r w:rsidRPr="0075546B">
        <w:rPr>
          <w:rFonts w:ascii="Times New Roman" w:hAnsi="Times New Roman" w:cs="Times New Roman"/>
          <w:sz w:val="25"/>
          <w:szCs w:val="25"/>
        </w:rPr>
        <w:t xml:space="preserve">Администрации Колпашевского района в соответствии с Порядком, утверждённым постановлением Администрации Колпашевского района от 26.06.2015 №625 </w:t>
      </w:r>
      <w:r w:rsidR="00416304" w:rsidRPr="0075546B">
        <w:rPr>
          <w:rFonts w:ascii="Times New Roman" w:hAnsi="Times New Roman" w:cs="Times New Roman"/>
          <w:sz w:val="25"/>
          <w:szCs w:val="25"/>
        </w:rPr>
        <w:t xml:space="preserve">(в действующей редакции), </w:t>
      </w:r>
      <w:r w:rsidRPr="0075546B">
        <w:rPr>
          <w:rFonts w:ascii="Times New Roman" w:hAnsi="Times New Roman" w:cs="Times New Roman"/>
          <w:sz w:val="25"/>
          <w:szCs w:val="25"/>
        </w:rPr>
        <w:t xml:space="preserve">далее </w:t>
      </w:r>
      <w:r w:rsidR="00D932C4" w:rsidRPr="0075546B">
        <w:rPr>
          <w:rFonts w:ascii="Times New Roman" w:hAnsi="Times New Roman" w:cs="Times New Roman"/>
          <w:sz w:val="25"/>
          <w:szCs w:val="25"/>
        </w:rPr>
        <w:t>–</w:t>
      </w:r>
      <w:r w:rsidR="00416304" w:rsidRPr="0075546B">
        <w:rPr>
          <w:rFonts w:ascii="Times New Roman" w:hAnsi="Times New Roman" w:cs="Times New Roman"/>
          <w:sz w:val="25"/>
          <w:szCs w:val="25"/>
        </w:rPr>
        <w:t xml:space="preserve"> П</w:t>
      </w:r>
      <w:r w:rsidRPr="0075546B">
        <w:rPr>
          <w:rFonts w:ascii="Times New Roman" w:hAnsi="Times New Roman" w:cs="Times New Roman"/>
          <w:sz w:val="25"/>
          <w:szCs w:val="25"/>
        </w:rPr>
        <w:t>орядок.</w:t>
      </w:r>
    </w:p>
    <w:p w:rsidR="00BD459F" w:rsidRPr="0075546B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 xml:space="preserve">Оценка эффективности </w:t>
      </w:r>
      <w:r w:rsidR="00B54BEC" w:rsidRPr="0075546B">
        <w:rPr>
          <w:rFonts w:ascii="Times New Roman" w:hAnsi="Times New Roman" w:cs="Times New Roman"/>
          <w:sz w:val="25"/>
          <w:szCs w:val="25"/>
        </w:rPr>
        <w:t>муниципальных программ</w:t>
      </w:r>
      <w:r w:rsidRPr="0075546B">
        <w:rPr>
          <w:rFonts w:ascii="Times New Roman" w:hAnsi="Times New Roman" w:cs="Times New Roman"/>
          <w:sz w:val="25"/>
          <w:szCs w:val="25"/>
        </w:rPr>
        <w:t xml:space="preserve"> проводилась по трём критериям:</w:t>
      </w:r>
    </w:p>
    <w:p w:rsidR="00BD459F" w:rsidRPr="0075546B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1. Достижение запланированных показателей реализации цели и задач муниципальной программы, показателей конечного результата основных мероприятий, показателей реализации мероприятий Программы;</w:t>
      </w:r>
    </w:p>
    <w:p w:rsidR="00BD459F" w:rsidRPr="0075546B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 xml:space="preserve">2. </w:t>
      </w:r>
      <w:r w:rsidR="003633B7" w:rsidRPr="0075546B">
        <w:rPr>
          <w:rFonts w:ascii="Times New Roman" w:hAnsi="Times New Roman" w:cs="Times New Roman"/>
          <w:sz w:val="25"/>
          <w:szCs w:val="25"/>
        </w:rPr>
        <w:t>Объём средств</w:t>
      </w:r>
      <w:r w:rsidR="00D26C8D" w:rsidRPr="0075546B">
        <w:rPr>
          <w:rFonts w:ascii="Times New Roman" w:hAnsi="Times New Roman" w:cs="Times New Roman"/>
          <w:sz w:val="25"/>
          <w:szCs w:val="25"/>
        </w:rPr>
        <w:t>, направленных на реализацию задач муниципальной программы, основных мероприятий и мероприятий, входящих в состав основного мероприятия;</w:t>
      </w:r>
    </w:p>
    <w:p w:rsidR="00D26C8D" w:rsidRPr="0075546B" w:rsidRDefault="00D26C8D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3. Оценка качества управления муниципальной программой.</w:t>
      </w:r>
    </w:p>
    <w:p w:rsidR="007C441B" w:rsidRPr="0075546B" w:rsidRDefault="007C44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По результатам оценки каждой муниципальной программы сформированы отчёты об оценке эффективности реализации по каждой муниципальной программе по форме согласно приложению №2</w:t>
      </w:r>
      <w:r w:rsidR="00B54BEC" w:rsidRPr="0075546B">
        <w:rPr>
          <w:rFonts w:ascii="Times New Roman" w:hAnsi="Times New Roman" w:cs="Times New Roman"/>
          <w:sz w:val="25"/>
          <w:szCs w:val="25"/>
        </w:rPr>
        <w:t xml:space="preserve"> (для </w:t>
      </w:r>
      <w:r w:rsidR="00D932C4" w:rsidRPr="0075546B">
        <w:rPr>
          <w:rFonts w:ascii="Times New Roman" w:hAnsi="Times New Roman" w:cs="Times New Roman"/>
          <w:sz w:val="25"/>
          <w:szCs w:val="25"/>
        </w:rPr>
        <w:t xml:space="preserve">всех </w:t>
      </w:r>
      <w:r w:rsidR="00B54BEC" w:rsidRPr="0075546B">
        <w:rPr>
          <w:rFonts w:ascii="Times New Roman" w:hAnsi="Times New Roman" w:cs="Times New Roman"/>
          <w:sz w:val="25"/>
          <w:szCs w:val="25"/>
        </w:rPr>
        <w:t>муниципальных п</w:t>
      </w:r>
      <w:r w:rsidR="00D932C4" w:rsidRPr="0075546B">
        <w:rPr>
          <w:rFonts w:ascii="Times New Roman" w:hAnsi="Times New Roman" w:cs="Times New Roman"/>
          <w:sz w:val="25"/>
          <w:szCs w:val="25"/>
        </w:rPr>
        <w:t>рограмм</w:t>
      </w:r>
      <w:r w:rsidR="00B54BEC" w:rsidRPr="0075546B">
        <w:rPr>
          <w:rFonts w:ascii="Times New Roman" w:hAnsi="Times New Roman" w:cs="Times New Roman"/>
          <w:sz w:val="25"/>
          <w:szCs w:val="25"/>
        </w:rPr>
        <w:t xml:space="preserve">) </w:t>
      </w:r>
      <w:r w:rsidR="00D932C4" w:rsidRPr="0075546B">
        <w:rPr>
          <w:rFonts w:ascii="Times New Roman" w:hAnsi="Times New Roman" w:cs="Times New Roman"/>
          <w:sz w:val="25"/>
          <w:szCs w:val="25"/>
        </w:rPr>
        <w:t>и</w:t>
      </w:r>
      <w:r w:rsidR="00B54BEC" w:rsidRPr="0075546B">
        <w:rPr>
          <w:rFonts w:ascii="Times New Roman" w:hAnsi="Times New Roman" w:cs="Times New Roman"/>
          <w:sz w:val="25"/>
          <w:szCs w:val="25"/>
        </w:rPr>
        <w:t xml:space="preserve"> приложению №2.1 (для муниципальных программ, завершивших свою реализацию)</w:t>
      </w:r>
      <w:r w:rsidRPr="0075546B">
        <w:rPr>
          <w:rFonts w:ascii="Times New Roman" w:hAnsi="Times New Roman" w:cs="Times New Roman"/>
          <w:sz w:val="25"/>
          <w:szCs w:val="25"/>
        </w:rPr>
        <w:t xml:space="preserve"> к Порядку, а также оформлены заключения с указанием степени эффективности, которые направлены ответственным исполнителям.</w:t>
      </w:r>
    </w:p>
    <w:p w:rsidR="003E432F" w:rsidRPr="0075546B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 xml:space="preserve">По результатам </w:t>
      </w:r>
      <w:proofErr w:type="gramStart"/>
      <w:r w:rsidRPr="0075546B">
        <w:rPr>
          <w:rFonts w:ascii="Times New Roman" w:hAnsi="Times New Roman" w:cs="Times New Roman"/>
          <w:sz w:val="25"/>
          <w:szCs w:val="25"/>
        </w:rPr>
        <w:t xml:space="preserve">проведения оценки </w:t>
      </w:r>
      <w:r w:rsidR="008E2E22" w:rsidRPr="0075546B">
        <w:rPr>
          <w:rFonts w:ascii="Times New Roman" w:hAnsi="Times New Roman" w:cs="Times New Roman"/>
          <w:sz w:val="25"/>
          <w:szCs w:val="25"/>
        </w:rPr>
        <w:t>эффективности реализации муниципальных программ</w:t>
      </w:r>
      <w:proofErr w:type="gramEnd"/>
      <w:r w:rsidR="008E2E22" w:rsidRPr="0075546B">
        <w:rPr>
          <w:rFonts w:ascii="Times New Roman" w:hAnsi="Times New Roman" w:cs="Times New Roman"/>
          <w:sz w:val="25"/>
          <w:szCs w:val="25"/>
        </w:rPr>
        <w:t xml:space="preserve"> по итогам 20</w:t>
      </w:r>
      <w:r w:rsidR="00CA5FCA" w:rsidRPr="0075546B">
        <w:rPr>
          <w:rFonts w:ascii="Times New Roman" w:hAnsi="Times New Roman" w:cs="Times New Roman"/>
          <w:sz w:val="25"/>
          <w:szCs w:val="25"/>
        </w:rPr>
        <w:t>2</w:t>
      </w:r>
      <w:r w:rsidR="00B54BEC" w:rsidRPr="0075546B">
        <w:rPr>
          <w:rFonts w:ascii="Times New Roman" w:hAnsi="Times New Roman" w:cs="Times New Roman"/>
          <w:sz w:val="25"/>
          <w:szCs w:val="25"/>
        </w:rPr>
        <w:t>1</w:t>
      </w:r>
      <w:r w:rsidR="008E2E22" w:rsidRPr="0075546B">
        <w:rPr>
          <w:rFonts w:ascii="Times New Roman" w:hAnsi="Times New Roman" w:cs="Times New Roman"/>
          <w:sz w:val="25"/>
          <w:szCs w:val="25"/>
        </w:rPr>
        <w:t xml:space="preserve"> года присвоены следующие степени</w:t>
      </w:r>
      <w:r w:rsidRPr="0075546B">
        <w:rPr>
          <w:rFonts w:ascii="Times New Roman" w:hAnsi="Times New Roman" w:cs="Times New Roman"/>
          <w:sz w:val="25"/>
          <w:szCs w:val="25"/>
        </w:rPr>
        <w:t xml:space="preserve"> эффективности:</w:t>
      </w:r>
    </w:p>
    <w:p w:rsidR="003E432F" w:rsidRPr="003F6E58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- </w:t>
      </w:r>
      <w:proofErr w:type="gramStart"/>
      <w:r w:rsidRPr="003F6E58">
        <w:rPr>
          <w:rFonts w:ascii="Times New Roman" w:hAnsi="Times New Roman" w:cs="Times New Roman"/>
          <w:b/>
          <w:i/>
          <w:sz w:val="25"/>
          <w:szCs w:val="25"/>
        </w:rPr>
        <w:t>высокоэффективная</w:t>
      </w:r>
      <w:proofErr w:type="gramEnd"/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–</w:t>
      </w:r>
      <w:r w:rsidR="00A27A4A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3F6E58" w:rsidRPr="003F6E58">
        <w:rPr>
          <w:rFonts w:ascii="Times New Roman" w:hAnsi="Times New Roman" w:cs="Times New Roman"/>
          <w:b/>
          <w:i/>
          <w:sz w:val="25"/>
          <w:szCs w:val="25"/>
        </w:rPr>
        <w:t>2</w:t>
      </w:r>
      <w:r w:rsidR="00CA5FCA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067D36" w:rsidRPr="003F6E58">
        <w:rPr>
          <w:rFonts w:ascii="Times New Roman" w:hAnsi="Times New Roman" w:cs="Times New Roman"/>
          <w:b/>
          <w:i/>
          <w:sz w:val="25"/>
          <w:szCs w:val="25"/>
        </w:rPr>
        <w:t>муниципальн</w:t>
      </w:r>
      <w:r w:rsidR="00C27908">
        <w:rPr>
          <w:rFonts w:ascii="Times New Roman" w:hAnsi="Times New Roman" w:cs="Times New Roman"/>
          <w:b/>
          <w:i/>
          <w:sz w:val="25"/>
          <w:szCs w:val="25"/>
        </w:rPr>
        <w:t>ым</w:t>
      </w:r>
      <w:r w:rsidR="00067D36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программ</w:t>
      </w:r>
      <w:r w:rsidR="00C27908">
        <w:rPr>
          <w:rFonts w:ascii="Times New Roman" w:hAnsi="Times New Roman" w:cs="Times New Roman"/>
          <w:b/>
          <w:i/>
          <w:sz w:val="25"/>
          <w:szCs w:val="25"/>
        </w:rPr>
        <w:t>ам</w:t>
      </w:r>
      <w:r w:rsidR="008A715E" w:rsidRPr="003F6E58">
        <w:rPr>
          <w:rFonts w:ascii="Times New Roman" w:hAnsi="Times New Roman" w:cs="Times New Roman"/>
          <w:b/>
          <w:i/>
          <w:sz w:val="25"/>
          <w:szCs w:val="25"/>
        </w:rPr>
        <w:t>;</w:t>
      </w:r>
    </w:p>
    <w:p w:rsidR="003E432F" w:rsidRPr="003F6E58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- </w:t>
      </w:r>
      <w:proofErr w:type="gramStart"/>
      <w:r w:rsidRPr="003F6E58">
        <w:rPr>
          <w:rFonts w:ascii="Times New Roman" w:hAnsi="Times New Roman" w:cs="Times New Roman"/>
          <w:b/>
          <w:i/>
          <w:sz w:val="25"/>
          <w:szCs w:val="25"/>
        </w:rPr>
        <w:t>эффективная</w:t>
      </w:r>
      <w:proofErr w:type="gramEnd"/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–</w:t>
      </w:r>
      <w:r w:rsidR="00A27A4A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3F6E58" w:rsidRPr="003F6E58">
        <w:rPr>
          <w:rFonts w:ascii="Times New Roman" w:hAnsi="Times New Roman" w:cs="Times New Roman"/>
          <w:b/>
          <w:i/>
          <w:sz w:val="25"/>
          <w:szCs w:val="25"/>
        </w:rPr>
        <w:t>8</w:t>
      </w:r>
      <w:r w:rsidR="00067D36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муниципальны</w:t>
      </w:r>
      <w:r w:rsidR="008E2E22" w:rsidRPr="003F6E58">
        <w:rPr>
          <w:rFonts w:ascii="Times New Roman" w:hAnsi="Times New Roman" w:cs="Times New Roman"/>
          <w:b/>
          <w:i/>
          <w:sz w:val="25"/>
          <w:szCs w:val="25"/>
        </w:rPr>
        <w:t>м</w:t>
      </w:r>
      <w:r w:rsidR="00067D36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программ</w:t>
      </w:r>
      <w:r w:rsidR="008E2E22" w:rsidRPr="003F6E58">
        <w:rPr>
          <w:rFonts w:ascii="Times New Roman" w:hAnsi="Times New Roman" w:cs="Times New Roman"/>
          <w:b/>
          <w:i/>
          <w:sz w:val="25"/>
          <w:szCs w:val="25"/>
        </w:rPr>
        <w:t>ам</w:t>
      </w:r>
      <w:r w:rsidR="008A715E" w:rsidRPr="003F6E58">
        <w:rPr>
          <w:rFonts w:ascii="Times New Roman" w:hAnsi="Times New Roman" w:cs="Times New Roman"/>
          <w:b/>
          <w:i/>
          <w:sz w:val="25"/>
          <w:szCs w:val="25"/>
        </w:rPr>
        <w:t>;</w:t>
      </w:r>
    </w:p>
    <w:p w:rsidR="003E432F" w:rsidRPr="003F6E58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- </w:t>
      </w:r>
      <w:proofErr w:type="gramStart"/>
      <w:r w:rsidRPr="003F6E58">
        <w:rPr>
          <w:rFonts w:ascii="Times New Roman" w:hAnsi="Times New Roman" w:cs="Times New Roman"/>
          <w:b/>
          <w:i/>
          <w:sz w:val="25"/>
          <w:szCs w:val="25"/>
        </w:rPr>
        <w:t>низкоэффективная</w:t>
      </w:r>
      <w:proofErr w:type="gramEnd"/>
      <w:r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–</w:t>
      </w:r>
      <w:r w:rsidR="00A27A4A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3F6E58" w:rsidRPr="003F6E58">
        <w:rPr>
          <w:rFonts w:ascii="Times New Roman" w:hAnsi="Times New Roman" w:cs="Times New Roman"/>
          <w:b/>
          <w:i/>
          <w:sz w:val="25"/>
          <w:szCs w:val="25"/>
        </w:rPr>
        <w:t>2</w:t>
      </w:r>
      <w:r w:rsidR="009C6501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муниципальн</w:t>
      </w:r>
      <w:r w:rsidR="002E093C" w:rsidRPr="003F6E58">
        <w:rPr>
          <w:rFonts w:ascii="Times New Roman" w:hAnsi="Times New Roman" w:cs="Times New Roman"/>
          <w:b/>
          <w:i/>
          <w:sz w:val="25"/>
          <w:szCs w:val="25"/>
        </w:rPr>
        <w:t>ым программам</w:t>
      </w:r>
      <w:r w:rsidR="008A715E" w:rsidRPr="003F6E58">
        <w:rPr>
          <w:rFonts w:ascii="Times New Roman" w:hAnsi="Times New Roman" w:cs="Times New Roman"/>
          <w:b/>
          <w:i/>
          <w:sz w:val="25"/>
          <w:szCs w:val="25"/>
        </w:rPr>
        <w:t>;</w:t>
      </w:r>
    </w:p>
    <w:p w:rsidR="003E432F" w:rsidRPr="003F6E58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F6E58">
        <w:rPr>
          <w:rFonts w:ascii="Times New Roman" w:hAnsi="Times New Roman" w:cs="Times New Roman"/>
          <w:b/>
          <w:i/>
          <w:sz w:val="25"/>
          <w:szCs w:val="25"/>
        </w:rPr>
        <w:t>- неэффективная –</w:t>
      </w:r>
      <w:r w:rsidR="00A27A4A" w:rsidRPr="003F6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6C5B2B" w:rsidRPr="003F6E58">
        <w:rPr>
          <w:rFonts w:ascii="Times New Roman" w:hAnsi="Times New Roman" w:cs="Times New Roman"/>
          <w:b/>
          <w:i/>
          <w:sz w:val="25"/>
          <w:szCs w:val="25"/>
        </w:rPr>
        <w:t>отсутствуют</w:t>
      </w:r>
      <w:r w:rsidR="008A715E" w:rsidRPr="003F6E58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6C5B2B" w:rsidRPr="001155BD" w:rsidRDefault="00EA7383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155BD">
        <w:rPr>
          <w:rFonts w:ascii="Times New Roman" w:hAnsi="Times New Roman" w:cs="Times New Roman"/>
          <w:sz w:val="25"/>
          <w:szCs w:val="25"/>
        </w:rPr>
        <w:t xml:space="preserve">Так, </w:t>
      </w:r>
      <w:r w:rsidR="001155BD" w:rsidRPr="001155BD">
        <w:rPr>
          <w:rFonts w:ascii="Times New Roman" w:hAnsi="Times New Roman" w:cs="Times New Roman"/>
          <w:sz w:val="25"/>
          <w:szCs w:val="25"/>
        </w:rPr>
        <w:t>не</w:t>
      </w:r>
      <w:r w:rsidRPr="001155BD">
        <w:rPr>
          <w:rFonts w:ascii="Times New Roman" w:hAnsi="Times New Roman" w:cs="Times New Roman"/>
          <w:sz w:val="25"/>
          <w:szCs w:val="25"/>
        </w:rPr>
        <w:t xml:space="preserve"> все запланированные целевые показатели муниципальных программ, направленных на развитие транспортной и коммунальной инфраструктуры в Колпашевском районе были достигну</w:t>
      </w:r>
      <w:r w:rsidR="001155BD" w:rsidRPr="001155BD">
        <w:rPr>
          <w:rFonts w:ascii="Times New Roman" w:hAnsi="Times New Roman" w:cs="Times New Roman"/>
          <w:sz w:val="25"/>
          <w:szCs w:val="25"/>
        </w:rPr>
        <w:t>ты ввиду недостаточного объёма финансирования</w:t>
      </w:r>
      <w:r w:rsidRPr="001155BD">
        <w:rPr>
          <w:rFonts w:ascii="Times New Roman" w:hAnsi="Times New Roman" w:cs="Times New Roman"/>
          <w:sz w:val="25"/>
          <w:szCs w:val="25"/>
        </w:rPr>
        <w:t xml:space="preserve"> </w:t>
      </w:r>
      <w:r w:rsidR="001155BD" w:rsidRPr="001155BD">
        <w:rPr>
          <w:rFonts w:ascii="Times New Roman" w:hAnsi="Times New Roman" w:cs="Times New Roman"/>
          <w:sz w:val="25"/>
          <w:szCs w:val="25"/>
        </w:rPr>
        <w:t>мероприятий, направленных на модернизацию объектов коммунального комплекса.</w:t>
      </w:r>
    </w:p>
    <w:p w:rsidR="006C5B2B" w:rsidRPr="001155BD" w:rsidRDefault="001155BD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155BD">
        <w:rPr>
          <w:rFonts w:ascii="Times New Roman" w:hAnsi="Times New Roman" w:cs="Times New Roman"/>
          <w:sz w:val="25"/>
          <w:szCs w:val="25"/>
        </w:rPr>
        <w:t>Также</w:t>
      </w:r>
      <w:r w:rsidR="00EA7383" w:rsidRPr="001155BD">
        <w:rPr>
          <w:rFonts w:ascii="Times New Roman" w:hAnsi="Times New Roman" w:cs="Times New Roman"/>
          <w:sz w:val="25"/>
          <w:szCs w:val="25"/>
        </w:rPr>
        <w:t xml:space="preserve">, почти половину запланированных целевых показателей муниципальных программ, направленных на повышение уровня и качества жизни населения, не удалось достичь, в основном, по причине введённых ограничительных мер на проведение массовых мероприятий на фоне распространения новой коронавирусной инфекции на всей территории Томской области. </w:t>
      </w:r>
    </w:p>
    <w:p w:rsidR="002E093C" w:rsidRPr="001155BD" w:rsidRDefault="00EA7383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155BD">
        <w:rPr>
          <w:rFonts w:ascii="Times New Roman" w:hAnsi="Times New Roman" w:cs="Times New Roman"/>
          <w:sz w:val="25"/>
          <w:szCs w:val="25"/>
        </w:rPr>
        <w:t>Кроме того, вследствие нестабильной макроэкономической ситуации, низкого уровня потребительского спроса не удалось достичь запланированных целевых показателей</w:t>
      </w:r>
      <w:r w:rsidR="00286D94" w:rsidRPr="001155BD">
        <w:rPr>
          <w:rFonts w:ascii="Times New Roman" w:hAnsi="Times New Roman" w:cs="Times New Roman"/>
          <w:sz w:val="25"/>
          <w:szCs w:val="25"/>
        </w:rPr>
        <w:t xml:space="preserve"> муниципальных программ, направленных на наращивание экономического потенциала Колпашевского района.</w:t>
      </w:r>
    </w:p>
    <w:p w:rsidR="00286D94" w:rsidRPr="0075546B" w:rsidRDefault="00F43F83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F6E58">
        <w:rPr>
          <w:rFonts w:ascii="Times New Roman" w:hAnsi="Times New Roman" w:cs="Times New Roman"/>
          <w:sz w:val="25"/>
          <w:szCs w:val="25"/>
        </w:rPr>
        <w:t>В 202</w:t>
      </w:r>
      <w:r w:rsidR="003F6E58" w:rsidRPr="003F6E58">
        <w:rPr>
          <w:rFonts w:ascii="Times New Roman" w:hAnsi="Times New Roman" w:cs="Times New Roman"/>
          <w:sz w:val="25"/>
          <w:szCs w:val="25"/>
        </w:rPr>
        <w:t>1</w:t>
      </w:r>
      <w:r w:rsidRPr="003F6E58">
        <w:rPr>
          <w:rFonts w:ascii="Times New Roman" w:hAnsi="Times New Roman" w:cs="Times New Roman"/>
          <w:sz w:val="25"/>
          <w:szCs w:val="25"/>
        </w:rPr>
        <w:t xml:space="preserve"> году </w:t>
      </w:r>
      <w:r w:rsidR="007832B2" w:rsidRPr="003F6E58">
        <w:rPr>
          <w:rFonts w:ascii="Times New Roman" w:hAnsi="Times New Roman" w:cs="Times New Roman"/>
          <w:sz w:val="25"/>
          <w:szCs w:val="25"/>
        </w:rPr>
        <w:t>на реализацию</w:t>
      </w:r>
      <w:r w:rsidRPr="003F6E58">
        <w:rPr>
          <w:rFonts w:ascii="Times New Roman" w:hAnsi="Times New Roman" w:cs="Times New Roman"/>
          <w:sz w:val="25"/>
          <w:szCs w:val="25"/>
        </w:rPr>
        <w:t xml:space="preserve"> 1</w:t>
      </w:r>
      <w:r w:rsidR="003F6E58" w:rsidRPr="003F6E58">
        <w:rPr>
          <w:rFonts w:ascii="Times New Roman" w:hAnsi="Times New Roman" w:cs="Times New Roman"/>
          <w:sz w:val="25"/>
          <w:szCs w:val="25"/>
        </w:rPr>
        <w:t>2</w:t>
      </w:r>
      <w:r w:rsidRPr="003F6E58">
        <w:rPr>
          <w:rFonts w:ascii="Times New Roman" w:hAnsi="Times New Roman" w:cs="Times New Roman"/>
          <w:sz w:val="25"/>
          <w:szCs w:val="25"/>
        </w:rPr>
        <w:t xml:space="preserve"> муниципальных программ </w:t>
      </w:r>
      <w:r w:rsidR="007832B2" w:rsidRPr="003F6E58">
        <w:rPr>
          <w:rFonts w:ascii="Times New Roman" w:hAnsi="Times New Roman" w:cs="Times New Roman"/>
          <w:sz w:val="25"/>
          <w:szCs w:val="25"/>
        </w:rPr>
        <w:t>фактически израсходовано</w:t>
      </w:r>
      <w:r w:rsidR="007832B2" w:rsidRPr="00B34CE1">
        <w:rPr>
          <w:rFonts w:ascii="Times New Roman" w:hAnsi="Times New Roman" w:cs="Times New Roman"/>
          <w:sz w:val="25"/>
          <w:szCs w:val="25"/>
        </w:rPr>
        <w:t xml:space="preserve"> </w:t>
      </w:r>
      <w:r w:rsidR="00B34CE1" w:rsidRPr="00B34CE1">
        <w:rPr>
          <w:rFonts w:ascii="Times New Roman" w:hAnsi="Times New Roman" w:cs="Times New Roman"/>
          <w:b/>
          <w:sz w:val="25"/>
          <w:szCs w:val="25"/>
        </w:rPr>
        <w:t>392 263,8</w:t>
      </w:r>
      <w:r w:rsidRPr="00B34CE1">
        <w:rPr>
          <w:rFonts w:ascii="Times New Roman" w:hAnsi="Times New Roman" w:cs="Times New Roman"/>
          <w:b/>
          <w:sz w:val="25"/>
          <w:szCs w:val="25"/>
        </w:rPr>
        <w:t xml:space="preserve"> тыс. рублей</w:t>
      </w:r>
      <w:r w:rsidR="007B2F77" w:rsidRPr="00B34CE1">
        <w:rPr>
          <w:rFonts w:ascii="Times New Roman" w:hAnsi="Times New Roman" w:cs="Times New Roman"/>
          <w:sz w:val="25"/>
          <w:szCs w:val="25"/>
        </w:rPr>
        <w:t xml:space="preserve">, из которых </w:t>
      </w:r>
      <w:r w:rsidR="0030731B" w:rsidRPr="00B34CE1">
        <w:rPr>
          <w:rFonts w:ascii="Times New Roman" w:hAnsi="Times New Roman" w:cs="Times New Roman"/>
          <w:sz w:val="25"/>
          <w:szCs w:val="25"/>
        </w:rPr>
        <w:t>основная</w:t>
      </w:r>
      <w:r w:rsidR="007B2F77" w:rsidRPr="00B34CE1">
        <w:rPr>
          <w:rFonts w:ascii="Times New Roman" w:hAnsi="Times New Roman" w:cs="Times New Roman"/>
          <w:sz w:val="25"/>
          <w:szCs w:val="25"/>
        </w:rPr>
        <w:t xml:space="preserve"> часть сформирована за счёт денежных средств, привлечённых из областного бюджета (</w:t>
      </w:r>
      <w:r w:rsidR="00B34CE1" w:rsidRPr="00B34CE1">
        <w:rPr>
          <w:rFonts w:ascii="Times New Roman" w:hAnsi="Times New Roman" w:cs="Times New Roman"/>
          <w:sz w:val="25"/>
          <w:szCs w:val="25"/>
        </w:rPr>
        <w:t>38,5</w:t>
      </w:r>
      <w:r w:rsidR="007B2F77" w:rsidRPr="00B34CE1">
        <w:rPr>
          <w:rFonts w:ascii="Times New Roman" w:hAnsi="Times New Roman" w:cs="Times New Roman"/>
          <w:sz w:val="25"/>
          <w:szCs w:val="25"/>
        </w:rPr>
        <w:t>%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или </w:t>
      </w:r>
      <w:r w:rsidR="00B34CE1" w:rsidRPr="00B34CE1">
        <w:rPr>
          <w:rFonts w:ascii="Times New Roman" w:hAnsi="Times New Roman" w:cs="Times New Roman"/>
          <w:sz w:val="25"/>
          <w:szCs w:val="25"/>
        </w:rPr>
        <w:t>151 121,6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7B2F77" w:rsidRPr="00B34CE1">
        <w:rPr>
          <w:rFonts w:ascii="Times New Roman" w:hAnsi="Times New Roman" w:cs="Times New Roman"/>
          <w:sz w:val="25"/>
          <w:szCs w:val="25"/>
        </w:rPr>
        <w:t xml:space="preserve">). Доля средств </w:t>
      </w:r>
      <w:r w:rsidR="007053A1" w:rsidRPr="00B34CE1">
        <w:rPr>
          <w:rFonts w:ascii="Times New Roman" w:hAnsi="Times New Roman" w:cs="Times New Roman"/>
          <w:sz w:val="25"/>
          <w:szCs w:val="25"/>
        </w:rPr>
        <w:t>местного</w:t>
      </w:r>
      <w:r w:rsidR="007B2F77" w:rsidRPr="00B34CE1">
        <w:rPr>
          <w:rFonts w:ascii="Times New Roman" w:hAnsi="Times New Roman" w:cs="Times New Roman"/>
          <w:sz w:val="25"/>
          <w:szCs w:val="25"/>
        </w:rPr>
        <w:t xml:space="preserve"> бюджета в общем объёме денежных средств</w:t>
      </w:r>
      <w:r w:rsidR="0030731B" w:rsidRPr="00B34CE1">
        <w:rPr>
          <w:rFonts w:ascii="Times New Roman" w:hAnsi="Times New Roman" w:cs="Times New Roman"/>
          <w:sz w:val="25"/>
          <w:szCs w:val="25"/>
        </w:rPr>
        <w:t>,</w:t>
      </w:r>
      <w:r w:rsidR="007B2F77" w:rsidRPr="00B34CE1">
        <w:rPr>
          <w:rFonts w:ascii="Times New Roman" w:hAnsi="Times New Roman" w:cs="Times New Roman"/>
          <w:sz w:val="25"/>
          <w:szCs w:val="25"/>
        </w:rPr>
        <w:t xml:space="preserve"> фактически израсходованных на реализацию </w:t>
      </w:r>
      <w:r w:rsidR="007D4D8B" w:rsidRPr="00B34CE1">
        <w:rPr>
          <w:rFonts w:ascii="Times New Roman" w:hAnsi="Times New Roman" w:cs="Times New Roman"/>
          <w:sz w:val="25"/>
          <w:szCs w:val="25"/>
        </w:rPr>
        <w:t>муниципальных программ</w:t>
      </w:r>
      <w:r w:rsidR="0030731B" w:rsidRPr="00B34CE1">
        <w:rPr>
          <w:rFonts w:ascii="Times New Roman" w:hAnsi="Times New Roman" w:cs="Times New Roman"/>
          <w:sz w:val="25"/>
          <w:szCs w:val="25"/>
        </w:rPr>
        <w:t>,</w:t>
      </w:r>
      <w:r w:rsidR="007053A1" w:rsidRPr="00B34CE1">
        <w:rPr>
          <w:rFonts w:ascii="Times New Roman" w:hAnsi="Times New Roman" w:cs="Times New Roman"/>
          <w:sz w:val="25"/>
          <w:szCs w:val="25"/>
        </w:rPr>
        <w:t xml:space="preserve"> составила </w:t>
      </w:r>
      <w:r w:rsidR="00B34CE1" w:rsidRPr="00B34CE1">
        <w:rPr>
          <w:rFonts w:ascii="Times New Roman" w:hAnsi="Times New Roman" w:cs="Times New Roman"/>
          <w:sz w:val="25"/>
          <w:szCs w:val="25"/>
        </w:rPr>
        <w:t>31,9</w:t>
      </w:r>
      <w:r w:rsidR="007053A1" w:rsidRPr="00B34CE1">
        <w:rPr>
          <w:rFonts w:ascii="Times New Roman" w:hAnsi="Times New Roman" w:cs="Times New Roman"/>
          <w:sz w:val="25"/>
          <w:szCs w:val="25"/>
        </w:rPr>
        <w:t>%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(</w:t>
      </w:r>
      <w:r w:rsidR="00B34CE1" w:rsidRPr="00B34CE1">
        <w:rPr>
          <w:rFonts w:ascii="Times New Roman" w:hAnsi="Times New Roman" w:cs="Times New Roman"/>
          <w:sz w:val="25"/>
          <w:szCs w:val="25"/>
        </w:rPr>
        <w:t>124 976,0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7053A1" w:rsidRPr="00B34CE1">
        <w:rPr>
          <w:rFonts w:ascii="Times New Roman" w:hAnsi="Times New Roman" w:cs="Times New Roman"/>
          <w:sz w:val="25"/>
          <w:szCs w:val="25"/>
        </w:rPr>
        <w:t xml:space="preserve">, федерального бюджета – </w:t>
      </w:r>
      <w:r w:rsidR="00B34CE1" w:rsidRPr="00B34CE1">
        <w:rPr>
          <w:rFonts w:ascii="Times New Roman" w:hAnsi="Times New Roman" w:cs="Times New Roman"/>
          <w:sz w:val="25"/>
          <w:szCs w:val="25"/>
        </w:rPr>
        <w:t>29,0</w:t>
      </w:r>
      <w:r w:rsidR="007053A1" w:rsidRPr="00B34CE1">
        <w:rPr>
          <w:rFonts w:ascii="Times New Roman" w:hAnsi="Times New Roman" w:cs="Times New Roman"/>
          <w:sz w:val="25"/>
          <w:szCs w:val="25"/>
        </w:rPr>
        <w:t>%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(</w:t>
      </w:r>
      <w:r w:rsidR="00B34CE1" w:rsidRPr="00B34CE1">
        <w:rPr>
          <w:rFonts w:ascii="Times New Roman" w:hAnsi="Times New Roman" w:cs="Times New Roman"/>
          <w:sz w:val="25"/>
          <w:szCs w:val="25"/>
        </w:rPr>
        <w:t>113 766,8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7053A1" w:rsidRPr="00B34CE1">
        <w:rPr>
          <w:rFonts w:ascii="Times New Roman" w:hAnsi="Times New Roman" w:cs="Times New Roman"/>
          <w:sz w:val="25"/>
          <w:szCs w:val="25"/>
        </w:rPr>
        <w:t>, внебюджетных источ</w:t>
      </w:r>
      <w:r w:rsidR="00B34CE1" w:rsidRPr="00B34CE1">
        <w:rPr>
          <w:rFonts w:ascii="Times New Roman" w:hAnsi="Times New Roman" w:cs="Times New Roman"/>
          <w:sz w:val="25"/>
          <w:szCs w:val="25"/>
        </w:rPr>
        <w:t>ников и бюджетов поселений – 0,6</w:t>
      </w:r>
      <w:r w:rsidR="007053A1" w:rsidRPr="00B34CE1">
        <w:rPr>
          <w:rFonts w:ascii="Times New Roman" w:hAnsi="Times New Roman" w:cs="Times New Roman"/>
          <w:sz w:val="25"/>
          <w:szCs w:val="25"/>
        </w:rPr>
        <w:t>%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(</w:t>
      </w:r>
      <w:r w:rsidR="00B34CE1" w:rsidRPr="00B34CE1">
        <w:rPr>
          <w:rFonts w:ascii="Times New Roman" w:hAnsi="Times New Roman" w:cs="Times New Roman"/>
          <w:sz w:val="25"/>
          <w:szCs w:val="25"/>
        </w:rPr>
        <w:t>2 399,4</w:t>
      </w:r>
      <w:r w:rsidR="0073623F" w:rsidRPr="00B34CE1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7053A1" w:rsidRPr="00B34CE1">
        <w:rPr>
          <w:rFonts w:ascii="Times New Roman" w:hAnsi="Times New Roman" w:cs="Times New Roman"/>
          <w:sz w:val="25"/>
          <w:szCs w:val="25"/>
        </w:rPr>
        <w:t>.</w:t>
      </w:r>
      <w:r w:rsidR="00911C40" w:rsidRPr="0075546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</w:p>
    <w:p w:rsidR="00BA791B" w:rsidRPr="0075546B" w:rsidRDefault="00587795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>В таблице 1</w:t>
      </w:r>
      <w:r w:rsidR="00BA791B" w:rsidRPr="0075546B">
        <w:rPr>
          <w:rFonts w:ascii="Times New Roman" w:hAnsi="Times New Roman" w:cs="Times New Roman"/>
          <w:sz w:val="25"/>
          <w:szCs w:val="25"/>
        </w:rPr>
        <w:t xml:space="preserve"> приведена информация о выполнении расходных обязательств Колпашевского района, связанных с реализацией муниципальных программ, и сводная оценка эффективности использования бюджетных средств на реализацию муниципальных программ.</w:t>
      </w:r>
    </w:p>
    <w:p w:rsidR="00BA791B" w:rsidRPr="00786F6D" w:rsidRDefault="00BA79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86F6D">
        <w:rPr>
          <w:rFonts w:ascii="Times New Roman" w:hAnsi="Times New Roman" w:cs="Times New Roman"/>
          <w:b/>
        </w:rPr>
        <w:t>Таблица 1. Информация об объёмах финансирования и степени эффективности муниципальных програм</w:t>
      </w:r>
      <w:r w:rsidR="008811AD" w:rsidRPr="00786F6D">
        <w:rPr>
          <w:rFonts w:ascii="Times New Roman" w:hAnsi="Times New Roman" w:cs="Times New Roman"/>
          <w:b/>
        </w:rPr>
        <w:t>м МО «Колпашевский район» в 202</w:t>
      </w:r>
      <w:r w:rsidR="00786F6D" w:rsidRPr="00786F6D">
        <w:rPr>
          <w:rFonts w:ascii="Times New Roman" w:hAnsi="Times New Roman" w:cs="Times New Roman"/>
          <w:b/>
        </w:rPr>
        <w:t>1</w:t>
      </w:r>
      <w:r w:rsidR="00D20D40" w:rsidRPr="00786F6D">
        <w:rPr>
          <w:rFonts w:ascii="Times New Roman" w:hAnsi="Times New Roman" w:cs="Times New Roman"/>
          <w:b/>
        </w:rPr>
        <w:t xml:space="preserve"> </w:t>
      </w:r>
      <w:r w:rsidRPr="00786F6D">
        <w:rPr>
          <w:rFonts w:ascii="Times New Roman" w:hAnsi="Times New Roman" w:cs="Times New Roman"/>
          <w:b/>
        </w:rPr>
        <w:t>году.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0"/>
        <w:gridCol w:w="2098"/>
        <w:gridCol w:w="6"/>
        <w:gridCol w:w="25"/>
        <w:gridCol w:w="133"/>
        <w:gridCol w:w="693"/>
        <w:gridCol w:w="27"/>
        <w:gridCol w:w="963"/>
        <w:gridCol w:w="30"/>
        <w:gridCol w:w="966"/>
        <w:gridCol w:w="31"/>
        <w:gridCol w:w="824"/>
        <w:gridCol w:w="29"/>
        <w:gridCol w:w="836"/>
        <w:gridCol w:w="12"/>
        <w:gridCol w:w="988"/>
        <w:gridCol w:w="991"/>
        <w:gridCol w:w="711"/>
      </w:tblGrid>
      <w:tr w:rsidR="00AF4077" w:rsidRPr="006F2B67" w:rsidTr="001155BD">
        <w:trPr>
          <w:trHeight w:val="1326"/>
        </w:trPr>
        <w:tc>
          <w:tcPr>
            <w:tcW w:w="408" w:type="dxa"/>
            <w:vMerge w:val="restart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114" w:type="dxa"/>
            <w:gridSpan w:val="3"/>
            <w:vMerge w:val="restart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ind w:left="-31" w:right="-18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% выполнения мероприятий МП</w:t>
            </w:r>
          </w:p>
        </w:tc>
        <w:tc>
          <w:tcPr>
            <w:tcW w:w="3706" w:type="dxa"/>
            <w:gridSpan w:val="8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Средства местного бюджета, направленные на реализацию МП</w:t>
            </w:r>
          </w:p>
        </w:tc>
        <w:tc>
          <w:tcPr>
            <w:tcW w:w="1991" w:type="dxa"/>
            <w:gridSpan w:val="3"/>
          </w:tcPr>
          <w:p w:rsidR="00B94317" w:rsidRPr="00786F6D" w:rsidRDefault="00B14644" w:rsidP="00902CB1">
            <w:pPr>
              <w:tabs>
                <w:tab w:val="left" w:pos="-108"/>
              </w:tabs>
              <w:ind w:left="-108" w:right="-11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86F6D">
              <w:rPr>
                <w:rFonts w:ascii="Times New Roman" w:hAnsi="Times New Roman" w:cs="Times New Roman"/>
                <w:sz w:val="19"/>
                <w:szCs w:val="19"/>
              </w:rPr>
              <w:t xml:space="preserve">Средства, привлечённые из федерального, </w:t>
            </w:r>
            <w:r w:rsidR="00B94317" w:rsidRPr="00786F6D">
              <w:rPr>
                <w:rFonts w:ascii="Times New Roman" w:hAnsi="Times New Roman" w:cs="Times New Roman"/>
                <w:sz w:val="19"/>
                <w:szCs w:val="19"/>
              </w:rPr>
              <w:t>областного бюджетов, внебюджетны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х источников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Оценка эффективности МП в баллах, согласно Порядку</w:t>
            </w:r>
          </w:p>
        </w:tc>
      </w:tr>
      <w:tr w:rsidR="00AF4077" w:rsidRPr="006F2B67" w:rsidTr="001155BD">
        <w:trPr>
          <w:trHeight w:val="2212"/>
        </w:trPr>
        <w:tc>
          <w:tcPr>
            <w:tcW w:w="408" w:type="dxa"/>
            <w:vMerge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14" w:type="dxa"/>
            <w:gridSpan w:val="3"/>
            <w:vMerge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Утверждено</w:t>
            </w:r>
            <w:r w:rsidR="0075546B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, тыс. руб.</w:t>
            </w:r>
          </w:p>
        </w:tc>
        <w:tc>
          <w:tcPr>
            <w:tcW w:w="996" w:type="dxa"/>
            <w:gridSpan w:val="2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Освоено, тыс. руб.</w:t>
            </w:r>
          </w:p>
        </w:tc>
        <w:tc>
          <w:tcPr>
            <w:tcW w:w="855" w:type="dxa"/>
            <w:gridSpan w:val="2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% исполнения</w:t>
            </w:r>
          </w:p>
        </w:tc>
        <w:tc>
          <w:tcPr>
            <w:tcW w:w="865" w:type="dxa"/>
            <w:gridSpan w:val="2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ind w:left="-62" w:right="-108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Доля в общем объёме финансирования</w:t>
            </w:r>
            <w:r w:rsidR="00B14644" w:rsidRPr="00786F6D">
              <w:rPr>
                <w:rFonts w:ascii="Times New Roman" w:hAnsi="Times New Roman" w:cs="Times New Roman"/>
                <w:sz w:val="19"/>
                <w:szCs w:val="19"/>
              </w:rPr>
              <w:t xml:space="preserve"> по программе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, %</w:t>
            </w:r>
          </w:p>
        </w:tc>
        <w:tc>
          <w:tcPr>
            <w:tcW w:w="1000" w:type="dxa"/>
            <w:gridSpan w:val="2"/>
            <w:vAlign w:val="center"/>
          </w:tcPr>
          <w:p w:rsidR="00B94317" w:rsidRPr="00786F6D" w:rsidRDefault="00B94317" w:rsidP="00902CB1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Освоено, тыс. руб.</w:t>
            </w:r>
          </w:p>
        </w:tc>
        <w:tc>
          <w:tcPr>
            <w:tcW w:w="991" w:type="dxa"/>
            <w:vAlign w:val="center"/>
          </w:tcPr>
          <w:p w:rsidR="00B94317" w:rsidRPr="00786F6D" w:rsidRDefault="00B94317" w:rsidP="00902CB1">
            <w:pPr>
              <w:tabs>
                <w:tab w:val="left" w:pos="1169"/>
              </w:tabs>
              <w:ind w:left="-107" w:right="-11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 xml:space="preserve">Доля в общем объёме </w:t>
            </w:r>
            <w:r w:rsidR="00B14644" w:rsidRPr="00786F6D">
              <w:rPr>
                <w:rFonts w:ascii="Times New Roman" w:hAnsi="Times New Roman" w:cs="Times New Roman"/>
                <w:sz w:val="19"/>
                <w:szCs w:val="19"/>
              </w:rPr>
              <w:t>привлечённых средств по всем МП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, %</w:t>
            </w:r>
          </w:p>
        </w:tc>
        <w:tc>
          <w:tcPr>
            <w:tcW w:w="711" w:type="dxa"/>
            <w:vMerge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4077" w:rsidRPr="006F2B67" w:rsidTr="001155BD">
        <w:trPr>
          <w:trHeight w:val="167"/>
        </w:trPr>
        <w:tc>
          <w:tcPr>
            <w:tcW w:w="408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14" w:type="dxa"/>
            <w:gridSpan w:val="3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3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0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6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5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65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000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1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11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ED2513" w:rsidRPr="006F2B67" w:rsidTr="001155BD">
        <w:trPr>
          <w:trHeight w:val="753"/>
        </w:trPr>
        <w:tc>
          <w:tcPr>
            <w:tcW w:w="9781" w:type="dxa"/>
            <w:gridSpan w:val="19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Отдел предпринимательства и агропромышленного комплекса Администрации Колпашевского района (Т.Д.Ушакова)</w:t>
            </w:r>
          </w:p>
        </w:tc>
      </w:tr>
      <w:tr w:rsidR="00AF4077" w:rsidRPr="006F2B67" w:rsidTr="001155BD">
        <w:trPr>
          <w:trHeight w:val="1016"/>
        </w:trPr>
        <w:tc>
          <w:tcPr>
            <w:tcW w:w="408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8" w:type="dxa"/>
            <w:gridSpan w:val="2"/>
          </w:tcPr>
          <w:p w:rsidR="00B94317" w:rsidRDefault="00786F6D" w:rsidP="00786F6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предпринимательства в Колпашевском районе»</w:t>
            </w:r>
          </w:p>
          <w:p w:rsidR="001155BD" w:rsidRPr="00786F6D" w:rsidRDefault="001155BD" w:rsidP="00786F6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4"/>
          </w:tcPr>
          <w:p w:rsidR="00B94317" w:rsidRPr="008E04EA" w:rsidRDefault="008E04EA" w:rsidP="008E04E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66,7</w:t>
            </w:r>
          </w:p>
        </w:tc>
        <w:tc>
          <w:tcPr>
            <w:tcW w:w="990" w:type="dxa"/>
            <w:gridSpan w:val="2"/>
          </w:tcPr>
          <w:p w:rsidR="00B94317" w:rsidRPr="008E04EA" w:rsidRDefault="008E04E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996" w:type="dxa"/>
            <w:gridSpan w:val="2"/>
          </w:tcPr>
          <w:p w:rsidR="00B94317" w:rsidRPr="008E04EA" w:rsidRDefault="008E04E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550,0</w:t>
            </w:r>
          </w:p>
          <w:p w:rsidR="0046271B" w:rsidRPr="008E04EA" w:rsidRDefault="0046271B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gridSpan w:val="2"/>
          </w:tcPr>
          <w:p w:rsidR="00B94317" w:rsidRPr="008E04EA" w:rsidRDefault="008E04E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865" w:type="dxa"/>
            <w:gridSpan w:val="2"/>
          </w:tcPr>
          <w:p w:rsidR="00B94317" w:rsidRPr="008E04EA" w:rsidRDefault="008E04EA" w:rsidP="000A10E9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35,3</w:t>
            </w:r>
          </w:p>
        </w:tc>
        <w:tc>
          <w:tcPr>
            <w:tcW w:w="1000" w:type="dxa"/>
            <w:gridSpan w:val="2"/>
          </w:tcPr>
          <w:p w:rsidR="00B94317" w:rsidRPr="008E04EA" w:rsidRDefault="008E04E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4EA">
              <w:rPr>
                <w:rFonts w:ascii="Times New Roman" w:hAnsi="Times New Roman" w:cs="Times New Roman"/>
                <w:sz w:val="21"/>
                <w:szCs w:val="21"/>
              </w:rPr>
              <w:t>1 006,7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0,4</w:t>
            </w:r>
          </w:p>
        </w:tc>
        <w:tc>
          <w:tcPr>
            <w:tcW w:w="711" w:type="dxa"/>
          </w:tcPr>
          <w:p w:rsidR="00B94317" w:rsidRPr="005B7448" w:rsidRDefault="00C931D3" w:rsidP="008E04E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7448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8E04EA" w:rsidRPr="005B7448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</w:tr>
      <w:tr w:rsidR="00AF4077" w:rsidRPr="006F2B67" w:rsidTr="00A852AE">
        <w:tc>
          <w:tcPr>
            <w:tcW w:w="408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8" w:type="dxa"/>
            <w:gridSpan w:val="2"/>
          </w:tcPr>
          <w:p w:rsidR="00B94317" w:rsidRDefault="00786F6D" w:rsidP="00F9545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«Комплексное развитие сельских территорий Колпашевского района Томской области»</w:t>
            </w:r>
          </w:p>
          <w:p w:rsidR="001155BD" w:rsidRPr="00786F6D" w:rsidRDefault="001155BD" w:rsidP="00F9545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7" w:type="dxa"/>
            <w:gridSpan w:val="4"/>
          </w:tcPr>
          <w:p w:rsidR="00B94317" w:rsidRPr="00786F6D" w:rsidRDefault="00786F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66,7</w:t>
            </w:r>
          </w:p>
        </w:tc>
        <w:tc>
          <w:tcPr>
            <w:tcW w:w="990" w:type="dxa"/>
            <w:gridSpan w:val="2"/>
          </w:tcPr>
          <w:p w:rsidR="00B94317" w:rsidRPr="00786F6D" w:rsidRDefault="00907A8C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1 310,3</w:t>
            </w:r>
          </w:p>
        </w:tc>
        <w:tc>
          <w:tcPr>
            <w:tcW w:w="996" w:type="dxa"/>
            <w:gridSpan w:val="2"/>
          </w:tcPr>
          <w:p w:rsidR="00B94317" w:rsidRPr="00786F6D" w:rsidRDefault="00786F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1 242,8</w:t>
            </w:r>
            <w:r w:rsidR="008C6FDB">
              <w:rPr>
                <w:rFonts w:ascii="Times New Roman" w:hAnsi="Times New Roman" w:cs="Times New Roman"/>
                <w:sz w:val="21"/>
                <w:szCs w:val="21"/>
              </w:rPr>
              <w:t xml:space="preserve"> (экономия – 67,5)</w:t>
            </w:r>
          </w:p>
        </w:tc>
        <w:tc>
          <w:tcPr>
            <w:tcW w:w="855" w:type="dxa"/>
            <w:gridSpan w:val="2"/>
          </w:tcPr>
          <w:p w:rsidR="008C6FDB" w:rsidRDefault="00907A8C" w:rsidP="008C6FDB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  <w:p w:rsidR="00B94317" w:rsidRPr="00786F6D" w:rsidRDefault="008C6FDB" w:rsidP="008C6FDB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(с учётом экономии) </w:t>
            </w:r>
          </w:p>
        </w:tc>
        <w:tc>
          <w:tcPr>
            <w:tcW w:w="865" w:type="dxa"/>
            <w:gridSpan w:val="2"/>
          </w:tcPr>
          <w:p w:rsidR="00B94317" w:rsidRPr="00786F6D" w:rsidRDefault="00786F6D" w:rsidP="005B744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7,</w:t>
            </w:r>
            <w:r w:rsidR="005B744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00" w:type="dxa"/>
            <w:gridSpan w:val="2"/>
          </w:tcPr>
          <w:p w:rsidR="00B94317" w:rsidRPr="00786F6D" w:rsidRDefault="00786F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14 911,0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5,6</w:t>
            </w:r>
          </w:p>
        </w:tc>
        <w:tc>
          <w:tcPr>
            <w:tcW w:w="711" w:type="dxa"/>
          </w:tcPr>
          <w:p w:rsidR="00B94317" w:rsidRPr="005B7448" w:rsidRDefault="00786F6D" w:rsidP="00C871A7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B7448"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  <w:r w:rsidR="00C871A7" w:rsidRPr="005B744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ED2513" w:rsidRPr="006F2B67" w:rsidTr="001155BD">
        <w:trPr>
          <w:trHeight w:val="511"/>
        </w:trPr>
        <w:tc>
          <w:tcPr>
            <w:tcW w:w="9781" w:type="dxa"/>
            <w:gridSpan w:val="19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Отдел муниципального хозяйства Администрации Колпашевского района (</w:t>
            </w:r>
            <w:r w:rsidR="00DA6105" w:rsidRPr="00786F6D">
              <w:rPr>
                <w:rFonts w:ascii="Times New Roman" w:hAnsi="Times New Roman" w:cs="Times New Roman"/>
                <w:b/>
              </w:rPr>
              <w:t>Н.Г.Кияница</w:t>
            </w:r>
            <w:r w:rsidRPr="00786F6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4077" w:rsidRPr="006F2B67" w:rsidTr="00A852AE">
        <w:tc>
          <w:tcPr>
            <w:tcW w:w="408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39" w:type="dxa"/>
            <w:gridSpan w:val="4"/>
          </w:tcPr>
          <w:p w:rsidR="00B94317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транспортной инфраструктуры в Колпашевском районе»</w:t>
            </w:r>
          </w:p>
          <w:p w:rsidR="001155BD" w:rsidRPr="00786F6D" w:rsidRDefault="001155B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3"/>
          </w:tcPr>
          <w:p w:rsidR="00B94317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3" w:type="dxa"/>
            <w:gridSpan w:val="2"/>
          </w:tcPr>
          <w:p w:rsidR="00B94317" w:rsidRPr="007D6101" w:rsidRDefault="005B7448" w:rsidP="00902CB1">
            <w:pPr>
              <w:tabs>
                <w:tab w:val="left" w:pos="85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36 563,8</w:t>
            </w:r>
          </w:p>
        </w:tc>
        <w:tc>
          <w:tcPr>
            <w:tcW w:w="997" w:type="dxa"/>
            <w:gridSpan w:val="2"/>
          </w:tcPr>
          <w:p w:rsidR="00B94317" w:rsidRPr="007D6101" w:rsidRDefault="005B7448" w:rsidP="005B7448">
            <w:pPr>
              <w:tabs>
                <w:tab w:val="left" w:pos="851"/>
              </w:tabs>
              <w:ind w:left="-106"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36 479,9</w:t>
            </w:r>
          </w:p>
          <w:p w:rsidR="005B7448" w:rsidRPr="007D6101" w:rsidRDefault="005B7448" w:rsidP="005B7448">
            <w:pPr>
              <w:tabs>
                <w:tab w:val="left" w:pos="781"/>
              </w:tabs>
              <w:ind w:left="-106"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(экономия – 14,1)</w:t>
            </w:r>
          </w:p>
        </w:tc>
        <w:tc>
          <w:tcPr>
            <w:tcW w:w="853" w:type="dxa"/>
            <w:gridSpan w:val="2"/>
          </w:tcPr>
          <w:p w:rsidR="00B94317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="001F081A" w:rsidRPr="007D6101">
              <w:rPr>
                <w:rFonts w:ascii="Times New Roman" w:hAnsi="Times New Roman" w:cs="Times New Roman"/>
                <w:sz w:val="21"/>
                <w:szCs w:val="21"/>
              </w:rPr>
              <w:t>,8</w:t>
            </w:r>
          </w:p>
          <w:p w:rsidR="007D6101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(с учётом экономии)</w:t>
            </w:r>
          </w:p>
        </w:tc>
        <w:tc>
          <w:tcPr>
            <w:tcW w:w="836" w:type="dxa"/>
          </w:tcPr>
          <w:p w:rsidR="00B94317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40,3</w:t>
            </w:r>
          </w:p>
        </w:tc>
        <w:tc>
          <w:tcPr>
            <w:tcW w:w="1000" w:type="dxa"/>
            <w:gridSpan w:val="2"/>
          </w:tcPr>
          <w:p w:rsidR="00B94317" w:rsidRPr="007D6101" w:rsidRDefault="007D6101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62 340,2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20,2</w:t>
            </w:r>
          </w:p>
        </w:tc>
        <w:tc>
          <w:tcPr>
            <w:tcW w:w="711" w:type="dxa"/>
          </w:tcPr>
          <w:p w:rsidR="00B94317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0,96</w:t>
            </w:r>
          </w:p>
        </w:tc>
      </w:tr>
      <w:tr w:rsidR="00AF4077" w:rsidRPr="006F2B67" w:rsidTr="00A852AE">
        <w:tc>
          <w:tcPr>
            <w:tcW w:w="408" w:type="dxa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39" w:type="dxa"/>
            <w:gridSpan w:val="4"/>
          </w:tcPr>
          <w:p w:rsidR="00B94317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коммунальной инфраструктуры Колпашевского района»</w:t>
            </w:r>
          </w:p>
          <w:p w:rsidR="001155BD" w:rsidRPr="00786F6D" w:rsidRDefault="001155B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3"/>
          </w:tcPr>
          <w:p w:rsidR="00B94317" w:rsidRPr="000009FE" w:rsidRDefault="00CF23E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93" w:type="dxa"/>
            <w:gridSpan w:val="2"/>
          </w:tcPr>
          <w:p w:rsidR="00B94317" w:rsidRPr="000009FE" w:rsidRDefault="00907A8C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27 996,2</w:t>
            </w:r>
          </w:p>
        </w:tc>
        <w:tc>
          <w:tcPr>
            <w:tcW w:w="997" w:type="dxa"/>
            <w:gridSpan w:val="2"/>
          </w:tcPr>
          <w:p w:rsidR="00B94317" w:rsidRPr="000009FE" w:rsidRDefault="00907A8C" w:rsidP="004E13FE">
            <w:pPr>
              <w:tabs>
                <w:tab w:val="left" w:pos="851"/>
              </w:tabs>
              <w:ind w:left="-101" w:right="-108" w:firstLine="3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23 470,5</w:t>
            </w:r>
            <w:r w:rsidR="0052256F" w:rsidRPr="000009FE">
              <w:rPr>
                <w:rFonts w:ascii="Times New Roman" w:hAnsi="Times New Roman" w:cs="Times New Roman"/>
                <w:sz w:val="21"/>
                <w:szCs w:val="21"/>
              </w:rPr>
              <w:t xml:space="preserve"> (экономия – 54,0)</w:t>
            </w:r>
          </w:p>
          <w:p w:rsidR="001F081A" w:rsidRPr="000009FE" w:rsidRDefault="001F081A" w:rsidP="004E13FE">
            <w:pPr>
              <w:tabs>
                <w:tab w:val="left" w:pos="851"/>
              </w:tabs>
              <w:ind w:left="-101" w:right="-108" w:firstLine="3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2"/>
          </w:tcPr>
          <w:p w:rsidR="007D6101" w:rsidRDefault="007D6101" w:rsidP="001F081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84,0</w:t>
            </w:r>
          </w:p>
          <w:p w:rsidR="001F081A" w:rsidRPr="000009FE" w:rsidRDefault="000009FE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 xml:space="preserve"> (с учётом экономии)</w:t>
            </w:r>
          </w:p>
        </w:tc>
        <w:tc>
          <w:tcPr>
            <w:tcW w:w="836" w:type="dxa"/>
          </w:tcPr>
          <w:p w:rsidR="00B94317" w:rsidRPr="000009FE" w:rsidRDefault="000009FE" w:rsidP="004111C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62,</w:t>
            </w:r>
            <w:r w:rsidR="005B744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00" w:type="dxa"/>
            <w:gridSpan w:val="2"/>
          </w:tcPr>
          <w:p w:rsidR="00B94317" w:rsidRPr="000009FE" w:rsidRDefault="000009FE" w:rsidP="00902CB1">
            <w:pPr>
              <w:tabs>
                <w:tab w:val="left" w:pos="851"/>
              </w:tabs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14 </w:t>
            </w:r>
            <w:r w:rsidRPr="004B500B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  <w:r w:rsidRPr="000009FE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711" w:type="dxa"/>
          </w:tcPr>
          <w:p w:rsidR="00B94317" w:rsidRPr="005B7448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7448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5B7448" w:rsidRPr="005B744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1F081A" w:rsidRPr="005B744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1155BD" w:rsidRPr="006F2B67" w:rsidTr="00A852AE">
        <w:tc>
          <w:tcPr>
            <w:tcW w:w="418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9" w:type="dxa"/>
            <w:gridSpan w:val="3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3" w:type="dxa"/>
            <w:gridSpan w:val="3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7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3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48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88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1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11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1F081A" w:rsidRPr="006F2B67" w:rsidTr="00A852AE">
        <w:tc>
          <w:tcPr>
            <w:tcW w:w="418" w:type="dxa"/>
            <w:gridSpan w:val="2"/>
          </w:tcPr>
          <w:p w:rsidR="001F081A" w:rsidRPr="00786F6D" w:rsidRDefault="001F081A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29" w:type="dxa"/>
            <w:gridSpan w:val="3"/>
          </w:tcPr>
          <w:p w:rsidR="001F081A" w:rsidRPr="00786F6D" w:rsidRDefault="001F081A" w:rsidP="001155BD">
            <w:pPr>
              <w:tabs>
                <w:tab w:val="left" w:pos="851"/>
              </w:tabs>
              <w:ind w:right="-113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 xml:space="preserve">«Формирование современной городской среды на территории муниципального образования «Колпашевский </w:t>
            </w:r>
            <w:r w:rsidR="001155BD">
              <w:rPr>
                <w:rFonts w:ascii="Times New Roman" w:hAnsi="Times New Roman" w:cs="Times New Roman"/>
                <w:sz w:val="21"/>
                <w:szCs w:val="21"/>
              </w:rPr>
              <w:t>район»</w:t>
            </w:r>
          </w:p>
        </w:tc>
        <w:tc>
          <w:tcPr>
            <w:tcW w:w="853" w:type="dxa"/>
            <w:gridSpan w:val="3"/>
          </w:tcPr>
          <w:p w:rsidR="001F081A" w:rsidRPr="007D6101" w:rsidRDefault="007D6101" w:rsidP="00D83FF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42,9</w:t>
            </w:r>
          </w:p>
        </w:tc>
        <w:tc>
          <w:tcPr>
            <w:tcW w:w="993" w:type="dxa"/>
            <w:gridSpan w:val="2"/>
          </w:tcPr>
          <w:p w:rsidR="001F081A" w:rsidRPr="007D6101" w:rsidRDefault="007D6101" w:rsidP="00D83FFE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3 090,4</w:t>
            </w:r>
          </w:p>
        </w:tc>
        <w:tc>
          <w:tcPr>
            <w:tcW w:w="997" w:type="dxa"/>
            <w:gridSpan w:val="2"/>
          </w:tcPr>
          <w:p w:rsidR="001F081A" w:rsidRPr="007D6101" w:rsidRDefault="007D6101" w:rsidP="004E13FE">
            <w:pPr>
              <w:tabs>
                <w:tab w:val="left" w:pos="851"/>
              </w:tabs>
              <w:ind w:left="-101" w:right="-108" w:firstLine="3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2 320,9</w:t>
            </w:r>
          </w:p>
          <w:p w:rsidR="001F081A" w:rsidRPr="007D6101" w:rsidRDefault="001F081A" w:rsidP="004E13FE">
            <w:pPr>
              <w:tabs>
                <w:tab w:val="left" w:pos="777"/>
                <w:tab w:val="left" w:pos="851"/>
              </w:tabs>
              <w:ind w:left="-101" w:righ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2"/>
          </w:tcPr>
          <w:p w:rsidR="001F081A" w:rsidRPr="007D6101" w:rsidRDefault="007D6101" w:rsidP="00D83FFE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75,1</w:t>
            </w:r>
          </w:p>
        </w:tc>
        <w:tc>
          <w:tcPr>
            <w:tcW w:w="848" w:type="dxa"/>
            <w:gridSpan w:val="2"/>
          </w:tcPr>
          <w:p w:rsidR="001F081A" w:rsidRPr="007D6101" w:rsidRDefault="007D6101" w:rsidP="00D83FF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988" w:type="dxa"/>
          </w:tcPr>
          <w:p w:rsidR="001F081A" w:rsidRPr="007D6101" w:rsidRDefault="007D6101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26 705,0</w:t>
            </w:r>
          </w:p>
        </w:tc>
        <w:tc>
          <w:tcPr>
            <w:tcW w:w="991" w:type="dxa"/>
          </w:tcPr>
          <w:p w:rsidR="001F081A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711" w:type="dxa"/>
          </w:tcPr>
          <w:p w:rsidR="001F081A" w:rsidRPr="007D6101" w:rsidRDefault="007D61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6101">
              <w:rPr>
                <w:rFonts w:ascii="Times New Roman" w:hAnsi="Times New Roman" w:cs="Times New Roman"/>
                <w:sz w:val="21"/>
                <w:szCs w:val="21"/>
              </w:rPr>
              <w:t>0,85</w:t>
            </w:r>
          </w:p>
        </w:tc>
      </w:tr>
      <w:tr w:rsidR="00ED2513" w:rsidRPr="006F2B67" w:rsidTr="001155BD">
        <w:trPr>
          <w:trHeight w:val="777"/>
        </w:trPr>
        <w:tc>
          <w:tcPr>
            <w:tcW w:w="9781" w:type="dxa"/>
            <w:gridSpan w:val="19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Отдел гражданской обороны и чрезвычайных ситуаций, безопасности населения Администрации Колпашевского района (Е.Н.Комаров)</w:t>
            </w:r>
          </w:p>
        </w:tc>
      </w:tr>
      <w:tr w:rsidR="00ED2513" w:rsidRPr="006F2B67" w:rsidTr="00A852AE">
        <w:tc>
          <w:tcPr>
            <w:tcW w:w="418" w:type="dxa"/>
            <w:gridSpan w:val="2"/>
          </w:tcPr>
          <w:p w:rsidR="00B94317" w:rsidRPr="00786F6D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9" w:type="dxa"/>
            <w:gridSpan w:val="3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«Обеспечение безопасности населения Колпашевского района»</w:t>
            </w:r>
          </w:p>
        </w:tc>
        <w:tc>
          <w:tcPr>
            <w:tcW w:w="853" w:type="dxa"/>
            <w:gridSpan w:val="3"/>
          </w:tcPr>
          <w:p w:rsidR="00B94317" w:rsidRPr="005760C2" w:rsidRDefault="005760C2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0C2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993" w:type="dxa"/>
            <w:gridSpan w:val="2"/>
          </w:tcPr>
          <w:p w:rsidR="00B94317" w:rsidRPr="005760C2" w:rsidRDefault="005760C2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0C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DD20E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60C2">
              <w:rPr>
                <w:rFonts w:ascii="Times New Roman" w:hAnsi="Times New Roman" w:cs="Times New Roman"/>
                <w:sz w:val="21"/>
                <w:szCs w:val="21"/>
              </w:rPr>
              <w:t>188,9</w:t>
            </w:r>
          </w:p>
        </w:tc>
        <w:tc>
          <w:tcPr>
            <w:tcW w:w="997" w:type="dxa"/>
            <w:gridSpan w:val="2"/>
          </w:tcPr>
          <w:p w:rsidR="00B94317" w:rsidRPr="005760C2" w:rsidRDefault="005760C2" w:rsidP="000D272E">
            <w:pPr>
              <w:tabs>
                <w:tab w:val="left" w:pos="886"/>
              </w:tabs>
              <w:ind w:left="-106" w:right="-105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0C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DD20E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60C2">
              <w:rPr>
                <w:rFonts w:ascii="Times New Roman" w:hAnsi="Times New Roman" w:cs="Times New Roman"/>
                <w:sz w:val="21"/>
                <w:szCs w:val="21"/>
              </w:rPr>
              <w:t>128,1</w:t>
            </w:r>
            <w:r w:rsidR="00DD20E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229">
              <w:rPr>
                <w:rFonts w:ascii="Times New Roman" w:hAnsi="Times New Roman" w:cs="Times New Roman"/>
                <w:sz w:val="21"/>
                <w:szCs w:val="21"/>
              </w:rPr>
              <w:t xml:space="preserve">(экономия – </w:t>
            </w:r>
            <w:r w:rsidR="000D272E">
              <w:rPr>
                <w:rFonts w:ascii="Times New Roman" w:hAnsi="Times New Roman" w:cs="Times New Roman"/>
                <w:sz w:val="21"/>
                <w:szCs w:val="21"/>
              </w:rPr>
              <w:t>45,8</w:t>
            </w:r>
            <w:r w:rsidR="00C2722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53" w:type="dxa"/>
            <w:gridSpan w:val="2"/>
          </w:tcPr>
          <w:p w:rsidR="00B94317" w:rsidRPr="005760C2" w:rsidRDefault="00C2722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</w:t>
            </w:r>
            <w:r w:rsidR="006C7CA9">
              <w:rPr>
                <w:rFonts w:ascii="Times New Roman" w:hAnsi="Times New Roman" w:cs="Times New Roman"/>
                <w:sz w:val="21"/>
                <w:szCs w:val="21"/>
              </w:rPr>
              <w:t>9 (с учётом экономии)</w:t>
            </w:r>
          </w:p>
        </w:tc>
        <w:tc>
          <w:tcPr>
            <w:tcW w:w="848" w:type="dxa"/>
            <w:gridSpan w:val="2"/>
          </w:tcPr>
          <w:p w:rsidR="00B94317" w:rsidRPr="006C7CA9" w:rsidRDefault="00C2722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CA9">
              <w:rPr>
                <w:rFonts w:ascii="Times New Roman" w:hAnsi="Times New Roman" w:cs="Times New Roman"/>
                <w:sz w:val="21"/>
                <w:szCs w:val="21"/>
              </w:rPr>
              <w:t>74,5</w:t>
            </w:r>
          </w:p>
        </w:tc>
        <w:tc>
          <w:tcPr>
            <w:tcW w:w="988" w:type="dxa"/>
          </w:tcPr>
          <w:p w:rsidR="00B94317" w:rsidRPr="006C7CA9" w:rsidRDefault="005760C2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C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C7CA9" w:rsidRPr="006C7C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C7CA9">
              <w:rPr>
                <w:rFonts w:ascii="Times New Roman" w:hAnsi="Times New Roman" w:cs="Times New Roman"/>
                <w:sz w:val="21"/>
                <w:szCs w:val="21"/>
              </w:rPr>
              <w:t>849,8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711" w:type="dxa"/>
          </w:tcPr>
          <w:p w:rsidR="00B94317" w:rsidRPr="006C7CA9" w:rsidRDefault="009A2AE5" w:rsidP="005760C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CA9">
              <w:rPr>
                <w:rFonts w:ascii="Times New Roman" w:hAnsi="Times New Roman" w:cs="Times New Roman"/>
                <w:sz w:val="21"/>
                <w:szCs w:val="21"/>
              </w:rPr>
              <w:t>0,7</w:t>
            </w:r>
            <w:r w:rsidR="005760C2" w:rsidRPr="006C7C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ED2513" w:rsidRPr="006F2B67" w:rsidTr="001155BD">
        <w:trPr>
          <w:trHeight w:val="723"/>
        </w:trPr>
        <w:tc>
          <w:tcPr>
            <w:tcW w:w="9781" w:type="dxa"/>
            <w:gridSpan w:val="19"/>
          </w:tcPr>
          <w:p w:rsidR="00B94317" w:rsidRPr="00786F6D" w:rsidRDefault="00B94317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Управление по культуре, молодёжной политике и спорту Администрации Колпашевского района (</w:t>
            </w:r>
            <w:proofErr w:type="spellStart"/>
            <w:r w:rsidR="00866601" w:rsidRPr="00786F6D">
              <w:rPr>
                <w:rFonts w:ascii="Times New Roman" w:hAnsi="Times New Roman" w:cs="Times New Roman"/>
                <w:b/>
              </w:rPr>
              <w:t>Г.А.Пшеничникова</w:t>
            </w:r>
            <w:proofErr w:type="spellEnd"/>
            <w:r w:rsidRPr="00786F6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6F2B67" w:rsidTr="00A852AE">
        <w:tc>
          <w:tcPr>
            <w:tcW w:w="418" w:type="dxa"/>
            <w:gridSpan w:val="2"/>
          </w:tcPr>
          <w:p w:rsidR="00B94317" w:rsidRPr="00786F6D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29" w:type="dxa"/>
            <w:gridSpan w:val="3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«Доступность медицинской помощи и эффективность предоставления медицинских услуг на территории Колпашевского района»</w:t>
            </w:r>
          </w:p>
        </w:tc>
        <w:tc>
          <w:tcPr>
            <w:tcW w:w="853" w:type="dxa"/>
            <w:gridSpan w:val="3"/>
          </w:tcPr>
          <w:p w:rsidR="00B94317" w:rsidRPr="004A303A" w:rsidRDefault="004A303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66,6</w:t>
            </w:r>
          </w:p>
        </w:tc>
        <w:tc>
          <w:tcPr>
            <w:tcW w:w="993" w:type="dxa"/>
            <w:gridSpan w:val="2"/>
          </w:tcPr>
          <w:p w:rsidR="00B94317" w:rsidRPr="004A303A" w:rsidRDefault="004A303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1 998,0</w:t>
            </w:r>
          </w:p>
        </w:tc>
        <w:tc>
          <w:tcPr>
            <w:tcW w:w="997" w:type="dxa"/>
            <w:gridSpan w:val="2"/>
          </w:tcPr>
          <w:p w:rsidR="00B94317" w:rsidRPr="004A303A" w:rsidRDefault="004A303A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1 997,3</w:t>
            </w:r>
          </w:p>
        </w:tc>
        <w:tc>
          <w:tcPr>
            <w:tcW w:w="853" w:type="dxa"/>
            <w:gridSpan w:val="2"/>
          </w:tcPr>
          <w:p w:rsidR="00B94317" w:rsidRPr="004A303A" w:rsidRDefault="00C931D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848" w:type="dxa"/>
            <w:gridSpan w:val="2"/>
          </w:tcPr>
          <w:p w:rsidR="00B94317" w:rsidRPr="004A303A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88" w:type="dxa"/>
          </w:tcPr>
          <w:p w:rsidR="00B94317" w:rsidRPr="004A303A" w:rsidRDefault="00F17C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1" w:type="dxa"/>
          </w:tcPr>
          <w:p w:rsidR="00B94317" w:rsidRPr="004A303A" w:rsidRDefault="00614404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1" w:type="dxa"/>
          </w:tcPr>
          <w:p w:rsidR="00B94317" w:rsidRPr="004A303A" w:rsidRDefault="00C931D3" w:rsidP="004A303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303A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4A303A" w:rsidRPr="004A303A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</w:tr>
      <w:tr w:rsidR="00ED2513" w:rsidRPr="006F2B67" w:rsidTr="00A852AE">
        <w:tc>
          <w:tcPr>
            <w:tcW w:w="418" w:type="dxa"/>
            <w:gridSpan w:val="2"/>
          </w:tcPr>
          <w:p w:rsidR="00B94317" w:rsidRPr="00786F6D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29" w:type="dxa"/>
            <w:gridSpan w:val="3"/>
          </w:tcPr>
          <w:p w:rsidR="00B94317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культуры и туризма в Колпашевском районе»</w:t>
            </w:r>
          </w:p>
          <w:p w:rsidR="001155BD" w:rsidRPr="00786F6D" w:rsidRDefault="001155B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3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3" w:type="dxa"/>
            <w:gridSpan w:val="2"/>
          </w:tcPr>
          <w:p w:rsidR="00B94317" w:rsidRPr="00EB56BF" w:rsidRDefault="00EB56BF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31 502,5</w:t>
            </w:r>
          </w:p>
        </w:tc>
        <w:tc>
          <w:tcPr>
            <w:tcW w:w="997" w:type="dxa"/>
            <w:gridSpan w:val="2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31 502,5</w:t>
            </w:r>
          </w:p>
          <w:p w:rsidR="00866601" w:rsidRPr="00EB56BF" w:rsidRDefault="00866601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2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848" w:type="dxa"/>
            <w:gridSpan w:val="2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72,9</w:t>
            </w:r>
          </w:p>
        </w:tc>
        <w:tc>
          <w:tcPr>
            <w:tcW w:w="988" w:type="dxa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11 754,3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711" w:type="dxa"/>
          </w:tcPr>
          <w:p w:rsidR="00B94317" w:rsidRPr="00EB56BF" w:rsidRDefault="00EB56BF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56BF">
              <w:rPr>
                <w:rFonts w:ascii="Times New Roman" w:hAnsi="Times New Roman" w:cs="Times New Roman"/>
                <w:sz w:val="21"/>
                <w:szCs w:val="21"/>
              </w:rPr>
              <w:t>1,01</w:t>
            </w:r>
          </w:p>
        </w:tc>
      </w:tr>
      <w:tr w:rsidR="00A852AE" w:rsidRPr="006F2B67" w:rsidTr="00A852AE">
        <w:tc>
          <w:tcPr>
            <w:tcW w:w="418" w:type="dxa"/>
            <w:gridSpan w:val="2"/>
          </w:tcPr>
          <w:p w:rsidR="00A852AE" w:rsidRPr="00786F6D" w:rsidRDefault="00A852AE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29" w:type="dxa"/>
            <w:gridSpan w:val="3"/>
          </w:tcPr>
          <w:p w:rsidR="00A852AE" w:rsidRDefault="00A852AE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молодёжной политики, физической культуры и массового спорта на территории муниципального образования «Колпашевский район»</w:t>
            </w:r>
          </w:p>
          <w:p w:rsidR="001155BD" w:rsidRPr="00786F6D" w:rsidRDefault="001155B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3"/>
          </w:tcPr>
          <w:p w:rsidR="00A852AE" w:rsidRPr="008E64EE" w:rsidRDefault="008E64EE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33,3</w:t>
            </w:r>
          </w:p>
        </w:tc>
        <w:tc>
          <w:tcPr>
            <w:tcW w:w="993" w:type="dxa"/>
            <w:gridSpan w:val="2"/>
          </w:tcPr>
          <w:p w:rsidR="00A852AE" w:rsidRPr="008E64EE" w:rsidRDefault="00A852AE" w:rsidP="00A852A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 xml:space="preserve">4 743,5 </w:t>
            </w:r>
          </w:p>
        </w:tc>
        <w:tc>
          <w:tcPr>
            <w:tcW w:w="997" w:type="dxa"/>
            <w:gridSpan w:val="2"/>
          </w:tcPr>
          <w:p w:rsidR="00A852AE" w:rsidRPr="008E64EE" w:rsidRDefault="00A852AE" w:rsidP="00A852A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3 593,1</w:t>
            </w:r>
          </w:p>
          <w:p w:rsidR="00A852AE" w:rsidRPr="008E64EE" w:rsidRDefault="00A852AE" w:rsidP="00A852A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(экономия – 1,9)</w:t>
            </w:r>
          </w:p>
        </w:tc>
        <w:tc>
          <w:tcPr>
            <w:tcW w:w="853" w:type="dxa"/>
            <w:gridSpan w:val="2"/>
          </w:tcPr>
          <w:p w:rsidR="00A852AE" w:rsidRPr="008E64EE" w:rsidRDefault="00A852AE" w:rsidP="00A852A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74,6 (с учётом экономии)</w:t>
            </w:r>
          </w:p>
        </w:tc>
        <w:tc>
          <w:tcPr>
            <w:tcW w:w="848" w:type="dxa"/>
            <w:gridSpan w:val="2"/>
          </w:tcPr>
          <w:p w:rsidR="00A852AE" w:rsidRPr="008E64EE" w:rsidRDefault="008E64EE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24,8</w:t>
            </w:r>
          </w:p>
        </w:tc>
        <w:tc>
          <w:tcPr>
            <w:tcW w:w="988" w:type="dxa"/>
          </w:tcPr>
          <w:p w:rsidR="00A852AE" w:rsidRPr="008E64EE" w:rsidRDefault="008E64EE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10 862,9</w:t>
            </w:r>
          </w:p>
        </w:tc>
        <w:tc>
          <w:tcPr>
            <w:tcW w:w="991" w:type="dxa"/>
          </w:tcPr>
          <w:p w:rsidR="00A852AE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  <w:tc>
          <w:tcPr>
            <w:tcW w:w="711" w:type="dxa"/>
          </w:tcPr>
          <w:p w:rsidR="00A852AE" w:rsidRPr="008E64EE" w:rsidRDefault="00A852AE" w:rsidP="008E64E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4EE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8E64EE" w:rsidRPr="008E64EE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</w:tr>
      <w:tr w:rsidR="00786F6D" w:rsidRPr="006F2B67" w:rsidTr="00A852AE">
        <w:tc>
          <w:tcPr>
            <w:tcW w:w="418" w:type="dxa"/>
            <w:gridSpan w:val="2"/>
          </w:tcPr>
          <w:p w:rsidR="00786F6D" w:rsidRPr="00786F6D" w:rsidRDefault="00786F6D" w:rsidP="00786F6D">
            <w:pPr>
              <w:tabs>
                <w:tab w:val="left" w:pos="851"/>
              </w:tabs>
              <w:ind w:right="-111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29" w:type="dxa"/>
            <w:gridSpan w:val="3"/>
          </w:tcPr>
          <w:p w:rsidR="00786F6D" w:rsidRDefault="00786F6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Укрепление общественного здоровья населения Колпашевского района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1155BD" w:rsidRPr="00786F6D" w:rsidRDefault="001155B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  <w:gridSpan w:val="3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87,5</w:t>
            </w:r>
          </w:p>
        </w:tc>
        <w:tc>
          <w:tcPr>
            <w:tcW w:w="993" w:type="dxa"/>
            <w:gridSpan w:val="2"/>
          </w:tcPr>
          <w:p w:rsidR="00786F6D" w:rsidRPr="00715C21" w:rsidRDefault="00715C21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  <w:tc>
          <w:tcPr>
            <w:tcW w:w="997" w:type="dxa"/>
            <w:gridSpan w:val="2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  <w:tc>
          <w:tcPr>
            <w:tcW w:w="853" w:type="dxa"/>
            <w:gridSpan w:val="2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848" w:type="dxa"/>
            <w:gridSpan w:val="2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88" w:type="dxa"/>
          </w:tcPr>
          <w:p w:rsidR="00786F6D" w:rsidRPr="00715C21" w:rsidRDefault="00715C21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1" w:type="dxa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1" w:type="dxa"/>
          </w:tcPr>
          <w:p w:rsidR="00786F6D" w:rsidRPr="00715C21" w:rsidRDefault="00715C2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5C21">
              <w:rPr>
                <w:rFonts w:ascii="Times New Roman" w:hAnsi="Times New Roman" w:cs="Times New Roman"/>
                <w:sz w:val="21"/>
                <w:szCs w:val="21"/>
              </w:rPr>
              <w:t>0,71</w:t>
            </w:r>
          </w:p>
        </w:tc>
      </w:tr>
      <w:tr w:rsidR="001155BD" w:rsidRPr="006F2B67" w:rsidTr="00A852AE">
        <w:tc>
          <w:tcPr>
            <w:tcW w:w="418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9" w:type="dxa"/>
            <w:gridSpan w:val="3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3" w:type="dxa"/>
            <w:gridSpan w:val="3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7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3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48" w:type="dxa"/>
            <w:gridSpan w:val="2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88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1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11" w:type="dxa"/>
          </w:tcPr>
          <w:p w:rsidR="001155BD" w:rsidRPr="00786F6D" w:rsidRDefault="001155BD" w:rsidP="001155B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ED2513" w:rsidRPr="006F2B67" w:rsidTr="00C308CC">
        <w:tc>
          <w:tcPr>
            <w:tcW w:w="9781" w:type="dxa"/>
            <w:gridSpan w:val="19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Управление образования Колпашевского района (С.В.Браун)</w:t>
            </w:r>
          </w:p>
        </w:tc>
      </w:tr>
      <w:tr w:rsidR="00ED2513" w:rsidRPr="006F2B67" w:rsidTr="00A852AE">
        <w:tc>
          <w:tcPr>
            <w:tcW w:w="418" w:type="dxa"/>
            <w:gridSpan w:val="2"/>
          </w:tcPr>
          <w:p w:rsidR="00B94317" w:rsidRPr="00786F6D" w:rsidRDefault="006624BB" w:rsidP="00786F6D">
            <w:pPr>
              <w:tabs>
                <w:tab w:val="left" w:pos="851"/>
              </w:tabs>
              <w:ind w:left="-108" w:right="-249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786F6D" w:rsidRPr="00786F6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2" w:type="dxa"/>
            <w:gridSpan w:val="4"/>
          </w:tcPr>
          <w:p w:rsidR="00B94317" w:rsidRPr="00786F6D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«Развитие системы образования Колпашевского района»</w:t>
            </w:r>
          </w:p>
        </w:tc>
        <w:tc>
          <w:tcPr>
            <w:tcW w:w="720" w:type="dxa"/>
            <w:gridSpan w:val="2"/>
          </w:tcPr>
          <w:p w:rsidR="00B94317" w:rsidRPr="00C270B9" w:rsidRDefault="00C270B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3" w:type="dxa"/>
            <w:gridSpan w:val="2"/>
          </w:tcPr>
          <w:p w:rsidR="00B94317" w:rsidRPr="00C270B9" w:rsidRDefault="005A6B01" w:rsidP="00C270B9">
            <w:pPr>
              <w:tabs>
                <w:tab w:val="left" w:pos="851"/>
              </w:tabs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270B9" w:rsidRPr="00C270B9">
              <w:rPr>
                <w:rFonts w:ascii="Times New Roman" w:hAnsi="Times New Roman" w:cs="Times New Roman"/>
                <w:sz w:val="21"/>
                <w:szCs w:val="21"/>
              </w:rPr>
              <w:t> 783,3</w:t>
            </w:r>
          </w:p>
        </w:tc>
        <w:tc>
          <w:tcPr>
            <w:tcW w:w="997" w:type="dxa"/>
            <w:gridSpan w:val="2"/>
          </w:tcPr>
          <w:p w:rsidR="00B94317" w:rsidRPr="00C270B9" w:rsidRDefault="005A6B01" w:rsidP="00C270B9">
            <w:pPr>
              <w:tabs>
                <w:tab w:val="left" w:pos="85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270B9" w:rsidRPr="00C270B9">
              <w:rPr>
                <w:rFonts w:ascii="Times New Roman" w:hAnsi="Times New Roman" w:cs="Times New Roman"/>
                <w:sz w:val="21"/>
                <w:szCs w:val="21"/>
              </w:rPr>
              <w:t> 783,3</w:t>
            </w:r>
          </w:p>
        </w:tc>
        <w:tc>
          <w:tcPr>
            <w:tcW w:w="853" w:type="dxa"/>
            <w:gridSpan w:val="2"/>
          </w:tcPr>
          <w:p w:rsidR="00B94317" w:rsidRPr="00C270B9" w:rsidRDefault="009A2AE5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848" w:type="dxa"/>
            <w:gridSpan w:val="2"/>
          </w:tcPr>
          <w:p w:rsidR="00B94317" w:rsidRPr="00C270B9" w:rsidRDefault="009A2AE5" w:rsidP="00C270B9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4,</w:t>
            </w:r>
            <w:r w:rsidR="00C270B9" w:rsidRPr="00C270B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88" w:type="dxa"/>
          </w:tcPr>
          <w:p w:rsidR="00B94317" w:rsidRPr="00C270B9" w:rsidRDefault="00C270B9" w:rsidP="004E13FE">
            <w:pPr>
              <w:tabs>
                <w:tab w:val="left" w:pos="851"/>
              </w:tabs>
              <w:ind w:left="-105" w:right="-1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127 820,3</w:t>
            </w:r>
          </w:p>
        </w:tc>
        <w:tc>
          <w:tcPr>
            <w:tcW w:w="991" w:type="dxa"/>
          </w:tcPr>
          <w:p w:rsidR="00B94317" w:rsidRPr="00596873" w:rsidRDefault="00596873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873">
              <w:rPr>
                <w:rFonts w:ascii="Times New Roman" w:hAnsi="Times New Roman" w:cs="Times New Roman"/>
                <w:sz w:val="21"/>
                <w:szCs w:val="21"/>
              </w:rPr>
              <w:t>47,8</w:t>
            </w:r>
          </w:p>
        </w:tc>
        <w:tc>
          <w:tcPr>
            <w:tcW w:w="711" w:type="dxa"/>
          </w:tcPr>
          <w:p w:rsidR="00B94317" w:rsidRPr="00C270B9" w:rsidRDefault="009A2AE5" w:rsidP="00C270B9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0B9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  <w:r w:rsidR="00C270B9" w:rsidRPr="00C270B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ED2513" w:rsidRPr="006F2B67" w:rsidTr="00C308CC">
        <w:tc>
          <w:tcPr>
            <w:tcW w:w="9781" w:type="dxa"/>
            <w:gridSpan w:val="19"/>
          </w:tcPr>
          <w:p w:rsidR="00B94317" w:rsidRPr="00786F6D" w:rsidRDefault="00B94317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F6D">
              <w:rPr>
                <w:rFonts w:ascii="Times New Roman" w:hAnsi="Times New Roman" w:cs="Times New Roman"/>
                <w:b/>
              </w:rPr>
              <w:t>Организационный отдел Администрации Колпашевского района (</w:t>
            </w:r>
            <w:proofErr w:type="spellStart"/>
            <w:r w:rsidR="00866601" w:rsidRPr="00786F6D">
              <w:rPr>
                <w:rFonts w:ascii="Times New Roman" w:hAnsi="Times New Roman" w:cs="Times New Roman"/>
                <w:b/>
              </w:rPr>
              <w:t>Т.Б.Бардакова</w:t>
            </w:r>
            <w:proofErr w:type="spellEnd"/>
            <w:r w:rsidRPr="00786F6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6F2B67" w:rsidTr="00A852AE">
        <w:tc>
          <w:tcPr>
            <w:tcW w:w="418" w:type="dxa"/>
            <w:gridSpan w:val="2"/>
          </w:tcPr>
          <w:p w:rsidR="00B94317" w:rsidRPr="00786F6D" w:rsidRDefault="00B94317" w:rsidP="00902CB1">
            <w:pPr>
              <w:tabs>
                <w:tab w:val="left" w:pos="851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86F6D" w:rsidRPr="00786F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2" w:type="dxa"/>
            <w:gridSpan w:val="4"/>
          </w:tcPr>
          <w:p w:rsidR="00B94317" w:rsidRPr="00786F6D" w:rsidRDefault="00786F6D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6F6D">
              <w:rPr>
                <w:rFonts w:ascii="Times New Roman" w:hAnsi="Times New Roman" w:cs="Times New Roman"/>
                <w:sz w:val="21"/>
                <w:szCs w:val="21"/>
              </w:rPr>
              <w:t>«Совершенствование системы муниципального управления в Колпашевском районе»</w:t>
            </w:r>
          </w:p>
        </w:tc>
        <w:tc>
          <w:tcPr>
            <w:tcW w:w="720" w:type="dxa"/>
            <w:gridSpan w:val="2"/>
          </w:tcPr>
          <w:p w:rsidR="00B94317" w:rsidRPr="00EE3D50" w:rsidRDefault="00EE3D5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8E57AF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gridSpan w:val="2"/>
          </w:tcPr>
          <w:p w:rsidR="00B94317" w:rsidRPr="00EA32F8" w:rsidRDefault="00EA32F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32F8">
              <w:rPr>
                <w:rFonts w:ascii="Times New Roman" w:hAnsi="Times New Roman" w:cs="Times New Roman"/>
                <w:sz w:val="21"/>
                <w:szCs w:val="21"/>
              </w:rPr>
              <w:t>916,9</w:t>
            </w:r>
          </w:p>
        </w:tc>
        <w:tc>
          <w:tcPr>
            <w:tcW w:w="997" w:type="dxa"/>
            <w:gridSpan w:val="2"/>
          </w:tcPr>
          <w:p w:rsidR="00B94317" w:rsidRPr="00EE3D50" w:rsidRDefault="00EE3D5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901,9</w:t>
            </w:r>
          </w:p>
        </w:tc>
        <w:tc>
          <w:tcPr>
            <w:tcW w:w="853" w:type="dxa"/>
            <w:gridSpan w:val="2"/>
          </w:tcPr>
          <w:p w:rsidR="00B94317" w:rsidRPr="00EE3D50" w:rsidRDefault="00EE3D50" w:rsidP="00866601">
            <w:pPr>
              <w:tabs>
                <w:tab w:val="left" w:pos="851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98,4</w:t>
            </w:r>
          </w:p>
        </w:tc>
        <w:tc>
          <w:tcPr>
            <w:tcW w:w="848" w:type="dxa"/>
            <w:gridSpan w:val="2"/>
          </w:tcPr>
          <w:p w:rsidR="00B94317" w:rsidRPr="00EE3D50" w:rsidRDefault="0045604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88" w:type="dxa"/>
          </w:tcPr>
          <w:p w:rsidR="00B94317" w:rsidRPr="00EE3D50" w:rsidRDefault="00F17C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1" w:type="dxa"/>
          </w:tcPr>
          <w:p w:rsidR="00B94317" w:rsidRPr="00EE3D50" w:rsidRDefault="00614404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1" w:type="dxa"/>
          </w:tcPr>
          <w:p w:rsidR="00B94317" w:rsidRPr="00EE3D50" w:rsidRDefault="00C830A8" w:rsidP="00EE3D50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3D50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EE3D50" w:rsidRPr="00EE3D50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</w:tr>
    </w:tbl>
    <w:p w:rsidR="00BA791B" w:rsidRPr="0075546B" w:rsidRDefault="0075546B" w:rsidP="0075546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5546B">
        <w:rPr>
          <w:rFonts w:ascii="Times New Roman" w:hAnsi="Times New Roman" w:cs="Times New Roman"/>
        </w:rPr>
        <w:t>*- в соответствии с последней редакцией решения Думы Колпашевского района о бюджете муниципального образования «Колпашевский район» на 2021 год и плановый период 2022 и 2023 годов</w:t>
      </w:r>
    </w:p>
    <w:p w:rsidR="00D26C8D" w:rsidRPr="0075546B" w:rsidRDefault="00C03485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546B">
        <w:rPr>
          <w:rFonts w:ascii="Times New Roman" w:hAnsi="Times New Roman" w:cs="Times New Roman"/>
          <w:sz w:val="25"/>
          <w:szCs w:val="25"/>
        </w:rPr>
        <w:t xml:space="preserve">Ниже представлена информация по каждой муниципальной программе о результатах её реализации, а также степени соответствия установленных и достигнутых </w:t>
      </w:r>
      <w:r w:rsidR="00A017FC" w:rsidRPr="0075546B">
        <w:rPr>
          <w:rFonts w:ascii="Times New Roman" w:hAnsi="Times New Roman" w:cs="Times New Roman"/>
          <w:sz w:val="25"/>
          <w:szCs w:val="25"/>
        </w:rPr>
        <w:t xml:space="preserve">программных </w:t>
      </w:r>
      <w:r w:rsidRPr="0075546B">
        <w:rPr>
          <w:rFonts w:ascii="Times New Roman" w:hAnsi="Times New Roman" w:cs="Times New Roman"/>
          <w:sz w:val="25"/>
          <w:szCs w:val="25"/>
        </w:rPr>
        <w:t>целевых</w:t>
      </w:r>
      <w:r w:rsidR="00A017FC" w:rsidRPr="0075546B">
        <w:rPr>
          <w:rFonts w:ascii="Times New Roman" w:hAnsi="Times New Roman" w:cs="Times New Roman"/>
          <w:sz w:val="25"/>
          <w:szCs w:val="25"/>
        </w:rPr>
        <w:t xml:space="preserve"> индикаторов и показателей за отчётный период.</w:t>
      </w:r>
    </w:p>
    <w:p w:rsidR="009E3072" w:rsidRPr="0075546B" w:rsidRDefault="009E3072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86F6D" w:rsidRPr="0075546B" w:rsidRDefault="009E3072" w:rsidP="009E3072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5"/>
          <w:szCs w:val="25"/>
        </w:rPr>
      </w:pPr>
      <w:r w:rsidRPr="0075546B">
        <w:rPr>
          <w:rFonts w:ascii="Times New Roman" w:hAnsi="Times New Roman" w:cs="Times New Roman"/>
          <w:b/>
          <w:sz w:val="25"/>
          <w:szCs w:val="25"/>
        </w:rPr>
        <w:t>1. Информация по муниципальным программам за отчётный период 2016-2021 годы.</w:t>
      </w:r>
    </w:p>
    <w:p w:rsidR="008C5BA9" w:rsidRPr="0075546B" w:rsidRDefault="009E3072" w:rsidP="002D6A35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75546B">
        <w:rPr>
          <w:rFonts w:ascii="Times New Roman" w:hAnsi="Times New Roman" w:cs="Times New Roman"/>
          <w:b/>
          <w:i/>
          <w:sz w:val="25"/>
          <w:szCs w:val="25"/>
        </w:rPr>
        <w:t>1.1</w:t>
      </w:r>
      <w:r w:rsidR="00A017FC" w:rsidRPr="0075546B">
        <w:rPr>
          <w:rFonts w:ascii="Times New Roman" w:hAnsi="Times New Roman" w:cs="Times New Roman"/>
          <w:b/>
          <w:i/>
          <w:sz w:val="25"/>
          <w:szCs w:val="25"/>
        </w:rPr>
        <w:t>. Муниципальная программа</w:t>
      </w:r>
    </w:p>
    <w:p w:rsidR="00A017FC" w:rsidRPr="0075546B" w:rsidRDefault="00A017FC" w:rsidP="002D6A35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75546B">
        <w:rPr>
          <w:rFonts w:ascii="Times New Roman" w:hAnsi="Times New Roman" w:cs="Times New Roman"/>
          <w:b/>
          <w:i/>
          <w:sz w:val="25"/>
          <w:szCs w:val="25"/>
        </w:rPr>
        <w:t>«Развитие транспортной инфраструктуры в Колпашевском районе»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Муниципальная программа</w:t>
      </w:r>
      <w:r w:rsidR="00EC549E" w:rsidRPr="0075546B">
        <w:rPr>
          <w:rFonts w:ascii="Times New Roman" w:eastAsia="Calibri" w:hAnsi="Times New Roman" w:cs="Times New Roman"/>
          <w:sz w:val="25"/>
          <w:szCs w:val="25"/>
        </w:rPr>
        <w:t xml:space="preserve"> «Развитие транспортной инфраструктуры в Колпашевском районе» (далее – Программа)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рассчитана на 2016-2021 годы и направлена на сохранение и развитие транспортной инфраструктуры в Колпашевском районе. </w:t>
      </w:r>
      <w:r w:rsidR="00EC549E" w:rsidRPr="0075546B">
        <w:rPr>
          <w:rFonts w:ascii="Times New Roman" w:eastAsia="Calibri" w:hAnsi="Times New Roman" w:cs="Times New Roman"/>
          <w:sz w:val="25"/>
          <w:szCs w:val="25"/>
        </w:rPr>
        <w:t xml:space="preserve">Реализация 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Программы осуществлялась по двум направлениям (подпрограммам):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- подпрограмма 1 «Приведение в нормативное состояние автомобильных дорог общего пользования местного значения» (далее - Подпрограмма 1);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- подпрограмма 2 «Организация транспортного обслуживания населения в границах муниципального образования «Колпашевский район» (далее - Подпрограмма 2).</w:t>
      </w:r>
    </w:p>
    <w:p w:rsidR="00EC549E" w:rsidRPr="0075546B" w:rsidRDefault="00EC549E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При оценке эффективности реализации Программы в 2021 году учитывались показатели цели Программы, целей, задач и основных мероприятий подпрограмм: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1)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по расчётным данным отдела муниципального хозяйства в 2021 году составила 14,48 % (план – 14,98%, выполнение – 103,5%). Расчёт проводился по данным Администраций поселений Колпашевского района. Перевыполнение плана по данному показателю обусловлено уменьшением протяжённости автомобильных дорог, не отвечающих нормативным требованиям, за счёт проведения на них ремонтных работ в рамках заключенных соглашений.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2) 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 по расчётным данным отдела муниципального хозяйства в 2021 году составила 4,08% (план – 5,04%, выполнение – 123,5%, расчёт проводился по данным Томскстата о численности постоянного населения по состоянию на 01.01.2021).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По информации отдела муниципального хозяйства перевыполнение запланированного значения показателя связано с дополнительной организацией в 2021 году транспортного сообщения с 2-мя населёнными пунктами - д. Север и с. Копыловка.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Показатели реализации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Подпрограммы 1</w:t>
      </w:r>
      <w:r w:rsidR="00EC549E" w:rsidRPr="0075546B">
        <w:rPr>
          <w:rFonts w:ascii="Times New Roman" w:eastAsia="Calibri" w:hAnsi="Times New Roman" w:cs="Times New Roman"/>
          <w:sz w:val="25"/>
          <w:szCs w:val="25"/>
        </w:rPr>
        <w:t>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1) Количество ДТП, совершению которых сопутствовало наличие неудовлетворительных дорожных условий, в 2021 году по данным отдела ГИБДД ОМВД России по Колпашевскому району составило 4 происшествия (план – 6 происшествий, выполнение – 150,0%). На выполнение показателя оказали влияние работа, проведённая органами местного самоуправления по ремонту автомобильных дорог местного значения, а также мероприятия, проведённые подразделениями МВД по предупреждению дорожно-транспортных происшествий.</w:t>
      </w:r>
    </w:p>
    <w:p w:rsidR="006D419C" w:rsidRPr="0075546B" w:rsidRDefault="00EC549E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2</w:t>
      </w:r>
      <w:r w:rsidR="006D419C" w:rsidRPr="0075546B">
        <w:rPr>
          <w:rFonts w:ascii="Times New Roman" w:eastAsia="Calibri" w:hAnsi="Times New Roman" w:cs="Times New Roman"/>
          <w:sz w:val="25"/>
          <w:szCs w:val="25"/>
        </w:rPr>
        <w:t>) В 2021 году отремонтировано 3,98 км автомобильных дорог местного значения (план – не менее 2 км, выполнение – 100,0%). Произведён ремонт 6-ти участков автомобильных дорог в 5-ти населённых пунктах Колпашевского района (</w:t>
      </w:r>
      <w:proofErr w:type="gramStart"/>
      <w:r w:rsidR="006D419C" w:rsidRPr="0075546B">
        <w:rPr>
          <w:rFonts w:ascii="Times New Roman" w:eastAsia="Calibri" w:hAnsi="Times New Roman" w:cs="Times New Roman"/>
          <w:sz w:val="25"/>
          <w:szCs w:val="25"/>
        </w:rPr>
        <w:t>г</w:t>
      </w:r>
      <w:proofErr w:type="gramEnd"/>
      <w:r w:rsidR="006D419C" w:rsidRPr="0075546B">
        <w:rPr>
          <w:rFonts w:ascii="Times New Roman" w:eastAsia="Calibri" w:hAnsi="Times New Roman" w:cs="Times New Roman"/>
          <w:sz w:val="25"/>
          <w:szCs w:val="25"/>
        </w:rPr>
        <w:t xml:space="preserve">. Колпашево, с. Тогур, с. Инкино, д. Маракса, с. Чажемто). Протяжённость дорог была увеличена по результатам определения перечня объектов ремонта и утверждения сметной документации.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Кроме того, в рамках реализации Подпрограммы 1 в 2021 году приведено в соответствие с национальными стандартами 10 пешеходных переходов в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г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. Колпашево и с. Тогур, отремонтировано 2,17 км пешеходных дорожек, оказано содействие в осуществлении дорожной деятельности 5-ти поселениям Колпашевского района (Колпашевскому городскому, Новоселовскому, Инкинскому, </w:t>
      </w:r>
      <w:proofErr w:type="spellStart"/>
      <w:r w:rsidRPr="0075546B">
        <w:rPr>
          <w:rFonts w:ascii="Times New Roman" w:eastAsia="Calibri" w:hAnsi="Times New Roman" w:cs="Times New Roman"/>
          <w:sz w:val="25"/>
          <w:szCs w:val="25"/>
        </w:rPr>
        <w:t>Саровскому</w:t>
      </w:r>
      <w:proofErr w:type="spell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proofErr w:type="spellStart"/>
      <w:r w:rsidRPr="0075546B">
        <w:rPr>
          <w:rFonts w:ascii="Times New Roman" w:eastAsia="Calibri" w:hAnsi="Times New Roman" w:cs="Times New Roman"/>
          <w:sz w:val="25"/>
          <w:szCs w:val="25"/>
        </w:rPr>
        <w:t>Чажемтовскому</w:t>
      </w:r>
      <w:proofErr w:type="spell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сельским поселениям).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Показатели реализации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Подпрограммы 2</w:t>
      </w:r>
      <w:r w:rsidRPr="0075546B">
        <w:rPr>
          <w:rFonts w:ascii="Times New Roman" w:eastAsia="Calibri" w:hAnsi="Times New Roman" w:cs="Times New Roman"/>
          <w:sz w:val="25"/>
          <w:szCs w:val="25"/>
        </w:rPr>
        <w:t>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1) Организовано автобусное сообщение с отдалёнными населёнными пунктами Колпашевского района в течение 4-ёх месяцев (план – не менее 4 мес., выполнение – 100,0%);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2) Организовано регулярное транспортное сообщение водным транспортом с отдалёнными населёнными пунктами района в течение 5-ти месяцев (план –</w:t>
      </w:r>
      <w:r w:rsidR="00213E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5546B">
        <w:rPr>
          <w:rFonts w:ascii="Times New Roman" w:eastAsia="Calibri" w:hAnsi="Times New Roman" w:cs="Times New Roman"/>
          <w:sz w:val="25"/>
          <w:szCs w:val="25"/>
        </w:rPr>
        <w:t>не менее 5 мес., выполнение – 100,0%).</w:t>
      </w:r>
    </w:p>
    <w:p w:rsidR="006D419C" w:rsidRPr="0075546B" w:rsidRDefault="00EC549E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3</w:t>
      </w:r>
      <w:r w:rsidR="006D419C" w:rsidRPr="0075546B">
        <w:rPr>
          <w:rFonts w:ascii="Times New Roman" w:eastAsia="Calibri" w:hAnsi="Times New Roman" w:cs="Times New Roman"/>
          <w:sz w:val="25"/>
          <w:szCs w:val="25"/>
        </w:rPr>
        <w:t>) В 2021 году организовано транспортное обслуживание населения на 8 маршрутах (на 6 маршрутах автомобильного транспорта и 2 маршрутах водного транспорта) между поселениями в границах муниципального образования «Колпашевский район» (план – не менее 8 маршрутов, выполнение – 100,0%). Количество пассажиров, перевезённых по водным маршрутам, в 2021 году по данным компаний перевозчиков составило 2 262 человека (план – не менее 1 200 человек, выполнение – 100,0%). По автобусным маршрутам выполн</w:t>
      </w:r>
      <w:r w:rsidR="00213EB4">
        <w:rPr>
          <w:rFonts w:ascii="Times New Roman" w:eastAsia="Calibri" w:hAnsi="Times New Roman" w:cs="Times New Roman"/>
          <w:sz w:val="25"/>
          <w:szCs w:val="25"/>
        </w:rPr>
        <w:t>ено</w:t>
      </w:r>
      <w:r w:rsidR="006D419C" w:rsidRPr="0075546B">
        <w:rPr>
          <w:rFonts w:ascii="Times New Roman" w:eastAsia="Calibri" w:hAnsi="Times New Roman" w:cs="Times New Roman"/>
          <w:sz w:val="25"/>
          <w:szCs w:val="25"/>
        </w:rPr>
        <w:t xml:space="preserve"> 7 346 рейсов (план – 7 350 рейсов, выполнение – 99,9%). Из общего количества запланированных на 2021 год рейсов не выполнено 4 в связи с погодными и гидрологическими условиями на р. Обь.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На реализацию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Программы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в 2021 году было фактически израсходовано 90 566,5 тыс. рублей, в том числе: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- из местного бюджета – 36 479,9 тыс. рублей (40,3% от общего объёма расходов на реализацию Программы);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-  из областного бюджета – 54 086,6 тыс. рублей (59,7% от общего объёма расходов на реализацию Программы).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Денежные средства из федерального бюджета, бюджета поселений и внебюджетных источников не привлекались.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Результат оценки эффективности реализации подпрограмм за 2021 год составил: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Подпрограммы 1</w:t>
      </w:r>
      <w:r w:rsidR="00EC549E" w:rsidRPr="0075546B">
        <w:rPr>
          <w:rFonts w:ascii="Times New Roman" w:eastAsia="Calibri" w:hAnsi="Times New Roman" w:cs="Times New Roman"/>
          <w:sz w:val="25"/>
          <w:szCs w:val="25"/>
        </w:rPr>
        <w:t xml:space="preserve"> - </w:t>
      </w:r>
      <w:proofErr w:type="gramStart"/>
      <w:r w:rsidR="00EC549E" w:rsidRPr="0075546B">
        <w:rPr>
          <w:rFonts w:ascii="Times New Roman" w:eastAsia="Calibri" w:hAnsi="Times New Roman" w:cs="Times New Roman"/>
          <w:sz w:val="25"/>
          <w:szCs w:val="25"/>
        </w:rPr>
        <w:t>высокоэффективная</w:t>
      </w:r>
      <w:proofErr w:type="gramEnd"/>
      <w:r w:rsidR="00EC549E" w:rsidRPr="0075546B">
        <w:rPr>
          <w:rFonts w:ascii="Times New Roman" w:eastAsia="Calibri" w:hAnsi="Times New Roman" w:cs="Times New Roman"/>
          <w:sz w:val="25"/>
          <w:szCs w:val="25"/>
        </w:rPr>
        <w:t xml:space="preserve"> (1,31 балла из максимально возможных 2,00 баллов)</w:t>
      </w:r>
      <w:r w:rsidRPr="0075546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Подпрограммы 2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- </w:t>
      </w:r>
      <w:proofErr w:type="gramStart"/>
      <w:r w:rsidR="00EC549E" w:rsidRPr="0075546B">
        <w:rPr>
          <w:rFonts w:ascii="Times New Roman" w:eastAsia="Calibri" w:hAnsi="Times New Roman" w:cs="Times New Roman"/>
          <w:sz w:val="25"/>
          <w:szCs w:val="25"/>
        </w:rPr>
        <w:t>высокоэффективная</w:t>
      </w:r>
      <w:proofErr w:type="gramEnd"/>
      <w:r w:rsidR="00EC549E" w:rsidRPr="0075546B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75546B">
        <w:rPr>
          <w:rFonts w:ascii="Times New Roman" w:eastAsia="Calibri" w:hAnsi="Times New Roman" w:cs="Times New Roman"/>
          <w:sz w:val="25"/>
          <w:szCs w:val="25"/>
        </w:rPr>
        <w:t>1</w:t>
      </w:r>
      <w:r w:rsidR="00EC549E" w:rsidRPr="0075546B">
        <w:rPr>
          <w:rFonts w:ascii="Times New Roman" w:eastAsia="Calibri" w:hAnsi="Times New Roman" w:cs="Times New Roman"/>
          <w:sz w:val="25"/>
          <w:szCs w:val="25"/>
        </w:rPr>
        <w:t>,14 балла из максимально возможных 2,00 баллов).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На высокий результат в обоих случаях повлияли высокий процент исполнения показателей и привлечение на реализацию Программы денежных средств из областного бюджета.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Оценка качества управления Программой за 2021 год составила 0,51 балла из максимально возможного 1,00 балла. 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Положительно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повлияли на результат:</w:t>
      </w:r>
    </w:p>
    <w:p w:rsidR="006D419C" w:rsidRPr="0075546B" w:rsidRDefault="006D419C" w:rsidP="00C270B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своевременность внесения изменений в Программу;</w:t>
      </w:r>
    </w:p>
    <w:p w:rsidR="006D419C" w:rsidRPr="0075546B" w:rsidRDefault="006D419C" w:rsidP="00C270B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своевременность</w:t>
      </w:r>
      <w:r w:rsidR="0075546B" w:rsidRPr="0075546B">
        <w:rPr>
          <w:rFonts w:ascii="Times New Roman" w:eastAsia="Calibri" w:hAnsi="Times New Roman" w:cs="Times New Roman"/>
          <w:sz w:val="25"/>
          <w:szCs w:val="25"/>
        </w:rPr>
        <w:t xml:space="preserve"> и полнота представления Отчёта.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На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снижение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оценки качества управления Программой оказали влияние: </w:t>
      </w:r>
    </w:p>
    <w:p w:rsidR="006D419C" w:rsidRPr="0075546B" w:rsidRDefault="006D419C" w:rsidP="00C270B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невысокий объём привлечённых средств из федерального, областного бюджетов и внебюджетных источников (на 1 рубль местного бюджета привлечено 1,48 рублей из областного бюджета);</w:t>
      </w:r>
    </w:p>
    <w:p w:rsidR="006D419C" w:rsidRPr="0075546B" w:rsidRDefault="006D419C" w:rsidP="00C270B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выполнение мероприятий не в полном объёме (из 4 запланированных мероприятий выполнено в полном объёме 3, выполнение – 75,0%);</w:t>
      </w:r>
    </w:p>
    <w:p w:rsidR="006D419C" w:rsidRPr="0075546B" w:rsidRDefault="006D419C" w:rsidP="00C270B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внесение изменений в Программу в части ухудшения прогнозных значений показателей с отклонением более 10%.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5546B">
        <w:rPr>
          <w:rFonts w:ascii="Times New Roman" w:eastAsia="Calibri" w:hAnsi="Times New Roman" w:cs="Times New Roman"/>
          <w:b/>
          <w:sz w:val="25"/>
          <w:szCs w:val="25"/>
        </w:rPr>
        <w:t>Таким образом</w:t>
      </w:r>
      <w:r w:rsidRPr="0075546B">
        <w:rPr>
          <w:rFonts w:ascii="Times New Roman" w:eastAsia="Calibri" w:hAnsi="Times New Roman" w:cs="Times New Roman"/>
          <w:sz w:val="25"/>
          <w:szCs w:val="25"/>
        </w:rPr>
        <w:t>, согласно полученным данным по результатам оценки эффективности балльная оценка эффективности Программы</w:t>
      </w:r>
      <w:r w:rsidRPr="0075546B">
        <w:rPr>
          <w:rFonts w:ascii="Times New Roman" w:eastAsia="Calibri" w:hAnsi="Times New Roman" w:cs="Times New Roman"/>
          <w:b/>
          <w:sz w:val="25"/>
          <w:szCs w:val="25"/>
        </w:rPr>
        <w:t xml:space="preserve"> за 2021 год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составляет </w:t>
      </w:r>
      <w:r w:rsidRPr="0075546B">
        <w:rPr>
          <w:rFonts w:ascii="Times New Roman" w:eastAsia="Calibri" w:hAnsi="Times New Roman" w:cs="Times New Roman"/>
          <w:b/>
          <w:sz w:val="25"/>
          <w:szCs w:val="25"/>
        </w:rPr>
        <w:t>0,96 балла</w:t>
      </w:r>
      <w:r w:rsidRPr="0075546B">
        <w:rPr>
          <w:rFonts w:ascii="Times New Roman" w:eastAsia="Calibri" w:hAnsi="Times New Roman" w:cs="Times New Roman"/>
          <w:sz w:val="25"/>
          <w:szCs w:val="25"/>
        </w:rPr>
        <w:t>, что выше 0,75, но не более 1,00 (п.4.5 Порядка). Соответственно, эффективность реализации муниципальной программы «Развитие транспортной инфраструктуры в Колпашевском районе» в 2021 году оценивается как</w:t>
      </w:r>
      <w:r w:rsidRPr="0075546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75546B">
        <w:rPr>
          <w:rFonts w:ascii="Times New Roman" w:eastAsia="Calibri" w:hAnsi="Times New Roman" w:cs="Times New Roman"/>
          <w:b/>
          <w:sz w:val="25"/>
          <w:szCs w:val="25"/>
          <w:u w:val="single"/>
        </w:rPr>
        <w:t>эффективная</w:t>
      </w:r>
      <w:r w:rsidRPr="0075546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и присваивается </w:t>
      </w:r>
      <w:r w:rsidRPr="0075546B">
        <w:rPr>
          <w:rFonts w:ascii="Times New Roman" w:eastAsia="Calibri" w:hAnsi="Times New Roman" w:cs="Times New Roman"/>
          <w:b/>
          <w:sz w:val="25"/>
          <w:szCs w:val="25"/>
          <w:u w:val="single"/>
        </w:rPr>
        <w:t>II степень эффективности</w:t>
      </w:r>
      <w:r w:rsidRPr="0075546B">
        <w:rPr>
          <w:rFonts w:ascii="Times New Roman" w:eastAsia="Calibri" w:hAnsi="Times New Roman" w:cs="Times New Roman"/>
          <w:b/>
          <w:sz w:val="25"/>
          <w:szCs w:val="25"/>
        </w:rPr>
        <w:t xml:space="preserve">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75546B">
        <w:rPr>
          <w:rFonts w:ascii="Times New Roman" w:eastAsia="Calibri" w:hAnsi="Times New Roman" w:cs="Times New Roman"/>
          <w:b/>
          <w:sz w:val="25"/>
          <w:szCs w:val="25"/>
        </w:rPr>
        <w:t>Оценка эффективности за весь период реализации Программы (2016-2021 годы)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проведена на основании Итогового отчёта путём определения среднеарифметического значения коэффициента эффективности реализации Программы за 2016-2021 годы (п. 4.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Порядка).</w:t>
      </w:r>
      <w:proofErr w:type="gramEnd"/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Достижение плановых значений целевых показателей за 2016 - 2021 годы, представлено в Таблице </w:t>
      </w:r>
      <w:r w:rsidR="0075546B">
        <w:rPr>
          <w:rFonts w:ascii="Times New Roman" w:eastAsia="Calibri" w:hAnsi="Times New Roman" w:cs="Times New Roman"/>
          <w:sz w:val="25"/>
          <w:szCs w:val="25"/>
        </w:rPr>
        <w:t>2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6D419C" w:rsidRPr="0075546B" w:rsidRDefault="006D419C" w:rsidP="0075546B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5546B">
        <w:rPr>
          <w:rFonts w:ascii="Times New Roman" w:hAnsi="Times New Roman" w:cs="Times New Roman"/>
          <w:b/>
        </w:rPr>
        <w:t xml:space="preserve">Таблица </w:t>
      </w:r>
      <w:r w:rsidR="0075546B">
        <w:rPr>
          <w:rFonts w:ascii="Times New Roman" w:hAnsi="Times New Roman" w:cs="Times New Roman"/>
          <w:b/>
        </w:rPr>
        <w:t>2</w:t>
      </w:r>
      <w:r w:rsidRPr="0075546B">
        <w:rPr>
          <w:rFonts w:ascii="Times New Roman" w:hAnsi="Times New Roman" w:cs="Times New Roman"/>
          <w:b/>
        </w:rPr>
        <w:t>. Информация о степени достижения показателей цели Программы за 2016-2021</w:t>
      </w:r>
      <w:r w:rsidR="0075546B" w:rsidRPr="0075546B">
        <w:rPr>
          <w:rFonts w:ascii="Times New Roman" w:hAnsi="Times New Roman" w:cs="Times New Roman"/>
          <w:b/>
        </w:rPr>
        <w:t xml:space="preserve"> </w:t>
      </w:r>
      <w:r w:rsidRPr="0075546B">
        <w:rPr>
          <w:rFonts w:ascii="Times New Roman" w:hAnsi="Times New Roman" w:cs="Times New Roman"/>
          <w:b/>
        </w:rPr>
        <w:t xml:space="preserve">годы.                                                                                                                                   </w:t>
      </w:r>
      <w:r w:rsidRPr="0075546B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992"/>
        <w:gridCol w:w="876"/>
        <w:gridCol w:w="876"/>
        <w:gridCol w:w="876"/>
        <w:gridCol w:w="876"/>
        <w:gridCol w:w="876"/>
        <w:gridCol w:w="876"/>
      </w:tblGrid>
      <w:tr w:rsidR="006D419C" w:rsidRPr="0075546B" w:rsidTr="0075546B">
        <w:trPr>
          <w:trHeight w:val="432"/>
        </w:trPr>
        <w:tc>
          <w:tcPr>
            <w:tcW w:w="3227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2018 год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7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2021 год</w:t>
            </w:r>
          </w:p>
        </w:tc>
      </w:tr>
      <w:tr w:rsidR="006D419C" w:rsidRPr="0075546B" w:rsidTr="0075546B">
        <w:trPr>
          <w:trHeight w:val="645"/>
        </w:trPr>
        <w:tc>
          <w:tcPr>
            <w:tcW w:w="3227" w:type="dxa"/>
            <w:vMerge w:val="restart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3,84*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15,59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15,59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14,85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14,85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14,98</w:t>
            </w:r>
          </w:p>
        </w:tc>
      </w:tr>
      <w:tr w:rsidR="006D419C" w:rsidRPr="0075546B" w:rsidTr="0075546B">
        <w:tc>
          <w:tcPr>
            <w:tcW w:w="3227" w:type="dxa"/>
            <w:vMerge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15,60*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14,80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14,85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14,48 (оценка)</w:t>
            </w:r>
          </w:p>
        </w:tc>
      </w:tr>
      <w:tr w:rsidR="006D419C" w:rsidRPr="0075546B" w:rsidTr="0075546B">
        <w:tc>
          <w:tcPr>
            <w:tcW w:w="3227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proofErr w:type="spellStart"/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105,3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105,0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99,0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99,0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103,5</w:t>
            </w:r>
          </w:p>
        </w:tc>
      </w:tr>
      <w:tr w:rsidR="006D419C" w:rsidRPr="0075546B" w:rsidTr="0075546B">
        <w:trPr>
          <w:trHeight w:val="1265"/>
        </w:trPr>
        <w:tc>
          <w:tcPr>
            <w:tcW w:w="3227" w:type="dxa"/>
            <w:vMerge w:val="restart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13,5*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5,48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5,08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5,06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5,04</w:t>
            </w:r>
          </w:p>
        </w:tc>
      </w:tr>
      <w:tr w:rsidR="006D419C" w:rsidRPr="0075546B" w:rsidTr="0075546B">
        <w:tc>
          <w:tcPr>
            <w:tcW w:w="3227" w:type="dxa"/>
            <w:vMerge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5,52*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5,40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5,40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5,08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5,32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4,08 (оценка)</w:t>
            </w:r>
          </w:p>
        </w:tc>
      </w:tr>
      <w:tr w:rsidR="006D419C" w:rsidRPr="0075546B" w:rsidTr="0075546B">
        <w:tc>
          <w:tcPr>
            <w:tcW w:w="3227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6D419C" w:rsidRPr="0075546B" w:rsidRDefault="006D419C" w:rsidP="005968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proofErr w:type="spellStart"/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82,6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101,5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95,1</w:t>
            </w:r>
          </w:p>
        </w:tc>
        <w:tc>
          <w:tcPr>
            <w:tcW w:w="87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123,5</w:t>
            </w:r>
          </w:p>
        </w:tc>
      </w:tr>
    </w:tbl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546B">
        <w:rPr>
          <w:rFonts w:ascii="Times New Roman" w:eastAsia="Calibri" w:hAnsi="Times New Roman" w:cs="Times New Roman"/>
          <w:sz w:val="20"/>
          <w:szCs w:val="20"/>
        </w:rPr>
        <w:t>*- изменилась методика расчёта показателя, не оценивались.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Исходя из анализа динамики целевых показателей Программы за весь период её реализации в 2016-2021 годах, следует: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1)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имеет различную динамику (желаемая (положительная) динамика снижения значения). Так, в 2017 году значение показателя сократилось на 5,1% к уровню 2016 года за счёт сокращения протяжённости дорог, не отвечающих нормативным требованиям. В 2018 и 2019 годах темп роста к уровню предыдущего года составил 100,3% и 101,0% соответственно, что явилось результатом уточнения поселениями Колпашевского района данных по общей протяжённости автомобильных дорог общего пользования местного значения в сторону уменьшения. В 2020 году наблюдается сохранение значения показателя на уровне 2019 года. В 2021 году темп роста оценочного значения показателя к уровню предыдущего года составил 96,5%, а к уровню 2016 года – 92,8%, что говорит о желаемой (положительной) динамике снижения значения показателя.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2) 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 на протяжении всего периода реализации Программы также имеет различную динамику (план - желаемая динамика снижения значения).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Так, до 2020 года наблюдалось сохранение, либо снижение уровня показателя относительно уровня предыдущего года и в 2019 году темп роста к уровню 2016 года составил 92,0%. Однако, стоит отметить, что на достижение данного показателя в 2019 году, в большей степени, повлиял негативный демографический фактор, а именно: снижение численности населения в населённых пунктах, не имеющих регулярного транспортного сообщения.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В 2020 году значение показателя увеличилось на 4,7%, что явилось результатом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снижения темпов сокращения численности населения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в населённых пунктах, не имеющих регулярного транспортного сообщения, на фоне сохраняющихся темпов снижения общей численности населения района.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В 2021 году темп роста оценочного значения к уровню 2020 года составил 76,7%, а к уровню 2016 года – 73,9%. На общий результат повлияли как снижение численности населения в населённых пунктах, не имеющих регулярного транспортного сообщения, так и дополнительная организация в 2021 году транспортного сообщения с 2-мя населёнными пунктами - д. Север и с. Копыловка.</w:t>
      </w:r>
      <w:proofErr w:type="gramEnd"/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Таким образом, достижение желаемой динамики значений целевых показателей свидетельствует об эффективности выполняемых мероприятий в рамках Программы.</w:t>
      </w:r>
    </w:p>
    <w:p w:rsidR="006D419C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Достижение плановых значений показателя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цели Подпрограммы 1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за 2016-2021 годы представлено в Таблице </w:t>
      </w:r>
      <w:r w:rsidR="0075546B" w:rsidRPr="0075546B">
        <w:rPr>
          <w:rFonts w:ascii="Times New Roman" w:eastAsia="Calibri" w:hAnsi="Times New Roman" w:cs="Times New Roman"/>
          <w:sz w:val="25"/>
          <w:szCs w:val="25"/>
        </w:rPr>
        <w:t>3</w:t>
      </w:r>
      <w:r w:rsidRPr="0075546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55BD" w:rsidRDefault="001155BD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155BD" w:rsidRDefault="001155BD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5546B">
        <w:rPr>
          <w:rFonts w:ascii="Times New Roman" w:eastAsia="Calibri" w:hAnsi="Times New Roman" w:cs="Times New Roman"/>
          <w:b/>
        </w:rPr>
        <w:t xml:space="preserve">Таблица </w:t>
      </w:r>
      <w:r w:rsidR="0075546B" w:rsidRPr="0075546B">
        <w:rPr>
          <w:rFonts w:ascii="Times New Roman" w:eastAsia="Calibri" w:hAnsi="Times New Roman" w:cs="Times New Roman"/>
          <w:b/>
        </w:rPr>
        <w:t>3</w:t>
      </w:r>
      <w:r w:rsidRPr="0075546B">
        <w:rPr>
          <w:rFonts w:ascii="Times New Roman" w:eastAsia="Calibri" w:hAnsi="Times New Roman" w:cs="Times New Roman"/>
          <w:b/>
        </w:rPr>
        <w:t>. Информация о степени достижения показателя цели Программы 1 за 2016-2021 годы.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436"/>
        <w:gridCol w:w="850"/>
        <w:gridCol w:w="851"/>
        <w:gridCol w:w="813"/>
        <w:gridCol w:w="889"/>
        <w:gridCol w:w="852"/>
        <w:gridCol w:w="882"/>
      </w:tblGrid>
      <w:tr w:rsidR="006D419C" w:rsidRPr="0075546B" w:rsidTr="0075546B">
        <w:trPr>
          <w:trHeight w:val="432"/>
        </w:trPr>
        <w:tc>
          <w:tcPr>
            <w:tcW w:w="2817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3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50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813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2018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89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2019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8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2021 год</w:t>
            </w:r>
          </w:p>
        </w:tc>
      </w:tr>
      <w:tr w:rsidR="006D419C" w:rsidRPr="0075546B" w:rsidTr="0075546B">
        <w:trPr>
          <w:trHeight w:val="645"/>
        </w:trPr>
        <w:tc>
          <w:tcPr>
            <w:tcW w:w="2817" w:type="dxa"/>
            <w:vMerge w:val="restart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ДТП, совершению которых сопутствовало наличие неудовлетворительных дорожных условий, ед.</w:t>
            </w:r>
          </w:p>
        </w:tc>
        <w:tc>
          <w:tcPr>
            <w:tcW w:w="143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</w:tr>
      <w:tr w:rsidR="006D419C" w:rsidRPr="0075546B" w:rsidTr="0075546B">
        <w:tc>
          <w:tcPr>
            <w:tcW w:w="2817" w:type="dxa"/>
            <w:vMerge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</w:tr>
      <w:tr w:rsidR="006D419C" w:rsidRPr="0075546B" w:rsidTr="0075546B">
        <w:tc>
          <w:tcPr>
            <w:tcW w:w="2817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1436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120,0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75,0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150,0</w:t>
            </w:r>
          </w:p>
        </w:tc>
      </w:tr>
    </w:tbl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Из таблицы </w:t>
      </w:r>
      <w:r w:rsidR="00213EB4">
        <w:rPr>
          <w:rFonts w:ascii="Times New Roman" w:eastAsia="Calibri" w:hAnsi="Times New Roman" w:cs="Times New Roman"/>
          <w:sz w:val="25"/>
          <w:szCs w:val="25"/>
        </w:rPr>
        <w:t>3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видно, что показатель с начала реализации Программы исполнялся ежегодно на 100,0% и более, кроме 2020 года. В 2020 году произошёл рост Д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ТП в св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>язи с неудовлетворительным состоянием отдельных участков автомобильных дорог. В 2021 году количество происшествий сократилось к уровню 2020 года на 50,0%, а к уровню 2016 года на 20,0%. Такое снижение может свидетельствовать об эффективной работе, проводимой в рамках Подпрограммы 1.</w:t>
      </w:r>
    </w:p>
    <w:p w:rsidR="006D419C" w:rsidRPr="0075546B" w:rsidRDefault="006D419C" w:rsidP="007554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За 2016-2021 годы произведён ремонт 23,6 км автомобильных дорог местного значения, порядка 9,0 км пешеходных дорожек, 54 объекта улично-дорожной сети, а также приведены в соответствие с национальными стандартами 20 пешеходных переходов, в том числе вблизи образовательных учреждений. В 2016 году реконструирован участок автомобильной дороги «Подъезд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к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с. </w:t>
      </w:r>
      <w:proofErr w:type="spellStart"/>
      <w:r w:rsidRPr="0075546B">
        <w:rPr>
          <w:rFonts w:ascii="Times New Roman" w:eastAsia="Calibri" w:hAnsi="Times New Roman" w:cs="Times New Roman"/>
          <w:sz w:val="25"/>
          <w:szCs w:val="25"/>
        </w:rPr>
        <w:t>Старокороткино</w:t>
      </w:r>
      <w:proofErr w:type="spell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протяжённостью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1 км. Помимо этого, на протяжении всего периода реализации Программы оказывалось содействие в осуществлении дорожной деятельности 5-ти поселениям Колпашевского района.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Достижение плановых значений показателей </w:t>
      </w:r>
      <w:r w:rsidRPr="0075546B">
        <w:rPr>
          <w:rFonts w:ascii="Times New Roman" w:eastAsia="Calibri" w:hAnsi="Times New Roman" w:cs="Times New Roman"/>
          <w:sz w:val="25"/>
          <w:szCs w:val="25"/>
          <w:u w:val="single"/>
        </w:rPr>
        <w:t>цели Подпрограммы 2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за 2016-2021 годы представлено в Таблице </w:t>
      </w:r>
      <w:r w:rsidR="0075546B" w:rsidRPr="0075546B">
        <w:rPr>
          <w:rFonts w:ascii="Times New Roman" w:eastAsia="Calibri" w:hAnsi="Times New Roman" w:cs="Times New Roman"/>
          <w:sz w:val="25"/>
          <w:szCs w:val="25"/>
        </w:rPr>
        <w:t>4</w:t>
      </w:r>
      <w:r w:rsidRPr="0075546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5546B">
        <w:rPr>
          <w:rFonts w:ascii="Times New Roman" w:eastAsia="Calibri" w:hAnsi="Times New Roman" w:cs="Times New Roman"/>
          <w:b/>
        </w:rPr>
        <w:t xml:space="preserve">Таблица </w:t>
      </w:r>
      <w:r w:rsidR="0075546B" w:rsidRPr="0075546B">
        <w:rPr>
          <w:rFonts w:ascii="Times New Roman" w:eastAsia="Calibri" w:hAnsi="Times New Roman" w:cs="Times New Roman"/>
          <w:b/>
        </w:rPr>
        <w:t>4</w:t>
      </w:r>
      <w:r w:rsidRPr="0075546B">
        <w:rPr>
          <w:rFonts w:ascii="Times New Roman" w:eastAsia="Calibri" w:hAnsi="Times New Roman" w:cs="Times New Roman"/>
          <w:b/>
        </w:rPr>
        <w:t>. Информация о степени достижения показателей цели Программы 2 за 2016-2021 годы.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436"/>
        <w:gridCol w:w="850"/>
        <w:gridCol w:w="851"/>
        <w:gridCol w:w="813"/>
        <w:gridCol w:w="889"/>
        <w:gridCol w:w="852"/>
        <w:gridCol w:w="882"/>
      </w:tblGrid>
      <w:tr w:rsidR="006D419C" w:rsidRPr="00D932C4" w:rsidTr="0075546B">
        <w:trPr>
          <w:trHeight w:val="432"/>
        </w:trPr>
        <w:tc>
          <w:tcPr>
            <w:tcW w:w="2817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36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50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813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2018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89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2019</w:t>
            </w:r>
          </w:p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8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2021 год</w:t>
            </w:r>
          </w:p>
        </w:tc>
      </w:tr>
      <w:tr w:rsidR="006D419C" w:rsidRPr="00D932C4" w:rsidTr="0075546B">
        <w:trPr>
          <w:trHeight w:val="645"/>
        </w:trPr>
        <w:tc>
          <w:tcPr>
            <w:tcW w:w="2817" w:type="dxa"/>
            <w:vMerge w:val="restart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Наличие автобусного сообщения с отдалёнными населёнными пунктами Колпашевского района, не менее (мес.)</w:t>
            </w: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</w:tr>
      <w:tr w:rsidR="006D419C" w:rsidRPr="00D932C4" w:rsidTr="0075546B">
        <w:tc>
          <w:tcPr>
            <w:tcW w:w="2817" w:type="dxa"/>
            <w:vMerge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</w:tr>
      <w:tr w:rsidR="006D419C" w:rsidRPr="00D932C4" w:rsidTr="0075546B">
        <w:tc>
          <w:tcPr>
            <w:tcW w:w="2817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% достижения планового показателя</w:t>
            </w: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</w:tr>
      <w:tr w:rsidR="006D419C" w:rsidRPr="00D932C4" w:rsidTr="0075546B">
        <w:trPr>
          <w:trHeight w:val="1144"/>
        </w:trPr>
        <w:tc>
          <w:tcPr>
            <w:tcW w:w="2817" w:type="dxa"/>
            <w:vMerge w:val="restart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Наличие регулярного транспортного сообщения водным транспортом с отдалёнными населёнными пунктами Колпашевского района, не менее (мес.)</w:t>
            </w: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</w:tr>
      <w:tr w:rsidR="006D419C" w:rsidRPr="00D932C4" w:rsidTr="0075546B">
        <w:tc>
          <w:tcPr>
            <w:tcW w:w="2817" w:type="dxa"/>
            <w:vMerge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</w:tr>
      <w:tr w:rsidR="006D419C" w:rsidRPr="00D932C4" w:rsidTr="0075546B">
        <w:tc>
          <w:tcPr>
            <w:tcW w:w="2817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% достижения планового показателя</w:t>
            </w:r>
          </w:p>
        </w:tc>
        <w:tc>
          <w:tcPr>
            <w:tcW w:w="1436" w:type="dxa"/>
          </w:tcPr>
          <w:p w:rsidR="006D419C" w:rsidRPr="0075546B" w:rsidRDefault="006D419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51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13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89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5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82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100,0</w:t>
            </w:r>
          </w:p>
        </w:tc>
      </w:tr>
    </w:tbl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Из таблицы </w:t>
      </w:r>
      <w:r w:rsidR="00213EB4">
        <w:rPr>
          <w:rFonts w:ascii="Times New Roman" w:eastAsia="Calibri" w:hAnsi="Times New Roman" w:cs="Times New Roman"/>
          <w:sz w:val="25"/>
          <w:szCs w:val="25"/>
        </w:rPr>
        <w:t>4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видно, что на протяжении всего периода реализации Программы ежегодно в течение 4-х месяцев организовывалось автобусное сообщение с отдалёнными населёнными пунктами Колпашевского района, в течение 5-ти месяцев организовывалось регулярное транспортное сообщение водным транспортом с отдалёнными населёнными пунктами Колпашевского района.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Ежегодное выполнение показателей на 100,0% говорит об эффективности мероприятий, реализуемых в рамках Подпрограммы 2.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В рамках Подпрограммы 2 ежегодно организовывалось транспортное обслуживание населения между поселениями в границах муниципального образования «Колпашевский район».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Кроме того, в 2017-2018 годах перевозчикам, осуществляющим регулярные пассажирские перевозки автомобильным транспортом общего пользования по муниципальным автобусным маршрутам между поселениями в границах муниципального образования «Колпашевский район», предоставлялась субсидия на возмещение недополученных доходов, что позволило сохранить пассажирские перевозки автомобильным транспортом. С 2019 года в рамках федерального законодательства заключаются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между поселениями, что позволяет сохранить транспортную доступность 20 населённых пунктов Колпашевского района.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В целях организации пассажирских перевозок внутренним водным транспортом общего пользования в 2016 году проведён ремонт катера (РП-35), осуществляющего перевозки по муниципальным маршрутам на территории муниципального образования «Колпашевский район» (план – 1 ед., выполнение – 100,0%).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С 2017 года осуществляется финансирование пассажирских перевозок внутренним водным транспортом (судном КС-70) по маршрутам между поселениями в границах муниципального образования «Колпашевский район» путём заключения муниципального контракта. В 2018 году проведены мероприятия по обустройству площадок для обеспечения водных перевозок. В 2020 году реализовано мероприятие по ремонту двигателя на пассажирском катере КС-70.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В результате проведённых мероприятий сохранена транспортная доступность 5-ти населённых пунктов (д. Север, с. Иванкино, с. Копыловка, п.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Дальнее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, п. Куржино), где единственный вид транспорта в период навигации – водный.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В целом на реализацию Программы за весь период её действия с 2016 по 2021 годы фактически израсходовано 486 795,8 тыс. рублей, в том числе: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- средства районного бюджета – 149 958,6 тыс. рублей (30,8%);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- средства областного бюджета – 336 837,2 тыс. рублей (69,2%). 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Денежные средства из федерального бюджета, бюджета поселений и внебюджетных источников не привлекались.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Объём финансирования Программы по годам реализации и по источникам финансирования представлен в Таблице </w:t>
      </w:r>
      <w:r w:rsidR="0075546B">
        <w:rPr>
          <w:rFonts w:ascii="Times New Roman" w:eastAsia="Calibri" w:hAnsi="Times New Roman" w:cs="Times New Roman"/>
          <w:sz w:val="25"/>
          <w:szCs w:val="25"/>
        </w:rPr>
        <w:t>5</w:t>
      </w:r>
      <w:r w:rsidRPr="0075546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D419C" w:rsidRPr="007554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5546B">
        <w:rPr>
          <w:rFonts w:ascii="Times New Roman" w:eastAsia="Calibri" w:hAnsi="Times New Roman" w:cs="Times New Roman"/>
          <w:b/>
        </w:rPr>
        <w:t xml:space="preserve">Таблица </w:t>
      </w:r>
      <w:r w:rsidR="0075546B" w:rsidRPr="0075546B">
        <w:rPr>
          <w:rFonts w:ascii="Times New Roman" w:eastAsia="Calibri" w:hAnsi="Times New Roman" w:cs="Times New Roman"/>
          <w:b/>
        </w:rPr>
        <w:t>5</w:t>
      </w:r>
      <w:r w:rsidRPr="0075546B">
        <w:rPr>
          <w:rFonts w:ascii="Times New Roman" w:eastAsia="Calibri" w:hAnsi="Times New Roman" w:cs="Times New Roman"/>
          <w:b/>
        </w:rPr>
        <w:t>. Информация об объёмах и источниках финансирования Программы.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1525"/>
        <w:gridCol w:w="1523"/>
        <w:gridCol w:w="1616"/>
        <w:gridCol w:w="1556"/>
        <w:gridCol w:w="1569"/>
      </w:tblGrid>
      <w:tr w:rsidR="006D419C" w:rsidRPr="0075546B" w:rsidTr="0075546B">
        <w:tc>
          <w:tcPr>
            <w:tcW w:w="1572" w:type="dxa"/>
            <w:vMerge w:val="restart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784" w:type="dxa"/>
            <w:gridSpan w:val="5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6D419C" w:rsidRPr="0075546B" w:rsidTr="0075546B">
        <w:tc>
          <w:tcPr>
            <w:tcW w:w="1572" w:type="dxa"/>
            <w:vMerge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28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8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548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75 952,9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720,5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75 232,4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86 121,3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41 961,0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44 160,3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84 214,2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26 441,2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57 773,0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76 300,8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22 078,1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54 222,7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73 640,1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22 277,9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51 362,2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90 566,5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36 479,9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54 086,6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75546B" w:rsidTr="0075546B">
        <w:tc>
          <w:tcPr>
            <w:tcW w:w="1572" w:type="dxa"/>
            <w:vAlign w:val="center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3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486 795,8</w:t>
            </w:r>
          </w:p>
        </w:tc>
        <w:tc>
          <w:tcPr>
            <w:tcW w:w="152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149 958,6</w:t>
            </w:r>
          </w:p>
        </w:tc>
        <w:tc>
          <w:tcPr>
            <w:tcW w:w="161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336 837,2</w:t>
            </w:r>
          </w:p>
        </w:tc>
        <w:tc>
          <w:tcPr>
            <w:tcW w:w="1548" w:type="dxa"/>
          </w:tcPr>
          <w:p w:rsidR="006D419C" w:rsidRPr="0075546B" w:rsidRDefault="006D419C" w:rsidP="007554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554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</w:tbl>
    <w:p w:rsidR="006D419C" w:rsidRPr="0073636B" w:rsidRDefault="006D419C" w:rsidP="00213E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  <w:u w:val="single"/>
        </w:rPr>
        <w:t xml:space="preserve">За 6 лет на реализацию Подпрограммы 1 </w:t>
      </w:r>
      <w:r w:rsidRPr="0073636B">
        <w:rPr>
          <w:rFonts w:ascii="Times New Roman" w:eastAsia="Calibri" w:hAnsi="Times New Roman" w:cs="Times New Roman"/>
          <w:sz w:val="25"/>
          <w:szCs w:val="25"/>
        </w:rPr>
        <w:t>фактически израсходовано 362 562,0 тыс. рублей (74,5% от общего объёма денежных средств, фактически израсходованных на реализаци</w:t>
      </w:r>
      <w:r w:rsidR="00213EB4">
        <w:rPr>
          <w:rFonts w:ascii="Times New Roman" w:eastAsia="Calibri" w:hAnsi="Times New Roman" w:cs="Times New Roman"/>
          <w:sz w:val="25"/>
          <w:szCs w:val="25"/>
        </w:rPr>
        <w:t>ю Программы в 2016-2021 годах).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Объём финансирования Подпрограммы 1 по годам реализации и по источникам финансирования представлен в Таблице </w:t>
      </w:r>
      <w:r w:rsidR="0073636B">
        <w:rPr>
          <w:rFonts w:ascii="Times New Roman" w:eastAsia="Calibri" w:hAnsi="Times New Roman" w:cs="Times New Roman"/>
          <w:sz w:val="25"/>
          <w:szCs w:val="25"/>
        </w:rPr>
        <w:t>6</w:t>
      </w:r>
      <w:r w:rsidRPr="0073636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3636B">
        <w:rPr>
          <w:rFonts w:ascii="Times New Roman" w:eastAsia="Calibri" w:hAnsi="Times New Roman" w:cs="Times New Roman"/>
          <w:b/>
        </w:rPr>
        <w:t xml:space="preserve">Таблица </w:t>
      </w:r>
      <w:r w:rsidR="0073636B" w:rsidRPr="0073636B">
        <w:rPr>
          <w:rFonts w:ascii="Times New Roman" w:eastAsia="Calibri" w:hAnsi="Times New Roman" w:cs="Times New Roman"/>
          <w:b/>
        </w:rPr>
        <w:t>6</w:t>
      </w:r>
      <w:r w:rsidRPr="0073636B">
        <w:rPr>
          <w:rFonts w:ascii="Times New Roman" w:eastAsia="Calibri" w:hAnsi="Times New Roman" w:cs="Times New Roman"/>
          <w:b/>
        </w:rPr>
        <w:t>. Информация об объёмах и источниках финансирования Подпрограммы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6D419C" w:rsidRPr="00D932C4" w:rsidTr="0073636B">
        <w:tc>
          <w:tcPr>
            <w:tcW w:w="1537" w:type="dxa"/>
            <w:vMerge w:val="restart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Объём финансирования Подпрограммы 1, в том числе по источникам, тыс. рублей</w:t>
            </w:r>
          </w:p>
        </w:tc>
      </w:tr>
      <w:tr w:rsidR="006D419C" w:rsidRPr="00D932C4" w:rsidTr="0073636B">
        <w:tc>
          <w:tcPr>
            <w:tcW w:w="1537" w:type="dxa"/>
            <w:vMerge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68 458,3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720,5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67 737,8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69 950,7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25 790,4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44 160,3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59 655,2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13 882,2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45 773,0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51 665,8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11 443,1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40 222,7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50 491,8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11 129,6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39 362,2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62 340,2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20 253,6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42 086,6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362 562,0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83 219,4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279 342,6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</w:tbl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  <w:u w:val="single"/>
        </w:rPr>
        <w:t>За 6 лет на реализацию Подпрограммы 2</w:t>
      </w: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 за период её действия с 2016 по 2021 годы фактически израсходовано 124 233,8 тыс. рублей (25,5% от общего объёма денежных средств, фактически израсходованных на реализаци</w:t>
      </w:r>
      <w:r w:rsidR="00213EB4">
        <w:rPr>
          <w:rFonts w:ascii="Times New Roman" w:eastAsia="Calibri" w:hAnsi="Times New Roman" w:cs="Times New Roman"/>
          <w:sz w:val="25"/>
          <w:szCs w:val="25"/>
        </w:rPr>
        <w:t>ю Программы в 2016-2021 годах).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Объём финансирования Подпрограммы 2 по годам реализации и по источникам финансирования представлен в Таблице </w:t>
      </w:r>
      <w:r w:rsidR="0073636B">
        <w:rPr>
          <w:rFonts w:ascii="Times New Roman" w:eastAsia="Calibri" w:hAnsi="Times New Roman" w:cs="Times New Roman"/>
          <w:sz w:val="25"/>
          <w:szCs w:val="25"/>
        </w:rPr>
        <w:t>7</w:t>
      </w:r>
      <w:r w:rsidRPr="0073636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3636B">
        <w:rPr>
          <w:rFonts w:ascii="Times New Roman" w:eastAsia="Calibri" w:hAnsi="Times New Roman" w:cs="Times New Roman"/>
          <w:b/>
        </w:rPr>
        <w:t xml:space="preserve">Таблица </w:t>
      </w:r>
      <w:r w:rsidR="0073636B" w:rsidRPr="0073636B">
        <w:rPr>
          <w:rFonts w:ascii="Times New Roman" w:eastAsia="Calibri" w:hAnsi="Times New Roman" w:cs="Times New Roman"/>
          <w:b/>
        </w:rPr>
        <w:t>7</w:t>
      </w:r>
      <w:r w:rsidRPr="0073636B">
        <w:rPr>
          <w:rFonts w:ascii="Times New Roman" w:eastAsia="Calibri" w:hAnsi="Times New Roman" w:cs="Times New Roman"/>
          <w:b/>
        </w:rPr>
        <w:t>. Информация об объёмах и источниках финансирования Подпрограммы 2.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6D419C" w:rsidRPr="00D932C4" w:rsidTr="0073636B">
        <w:tc>
          <w:tcPr>
            <w:tcW w:w="1537" w:type="dxa"/>
            <w:vMerge w:val="restart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Объём финансирования Подпрограммы 2, в том числе по источникам, тыс. рублей</w:t>
            </w:r>
          </w:p>
        </w:tc>
      </w:tr>
      <w:tr w:rsidR="006D419C" w:rsidRPr="00D932C4" w:rsidTr="0073636B">
        <w:tc>
          <w:tcPr>
            <w:tcW w:w="1537" w:type="dxa"/>
            <w:vMerge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7 494,6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7 494,6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16 170,6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16 170,6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24 559,0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12 559,0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12 000,0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24 635,0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10 635,0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14 000,0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23 148,3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11 148,3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12 000,0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28 226,3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16 226,3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12 000,0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  <w:tr w:rsidR="006D419C" w:rsidRPr="00D932C4" w:rsidTr="0073636B">
        <w:tc>
          <w:tcPr>
            <w:tcW w:w="1537" w:type="dxa"/>
            <w:vAlign w:val="center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124 233,8</w:t>
            </w:r>
          </w:p>
        </w:tc>
        <w:tc>
          <w:tcPr>
            <w:tcW w:w="1460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66 739,2</w:t>
            </w:r>
          </w:p>
        </w:tc>
        <w:tc>
          <w:tcPr>
            <w:tcW w:w="1617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57 494,6</w:t>
            </w:r>
          </w:p>
        </w:tc>
        <w:tc>
          <w:tcPr>
            <w:tcW w:w="1762" w:type="dxa"/>
          </w:tcPr>
          <w:p w:rsidR="006D419C" w:rsidRPr="0073636B" w:rsidRDefault="006D419C" w:rsidP="0073636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3636B">
              <w:rPr>
                <w:rFonts w:ascii="Times New Roman" w:eastAsia="Calibri" w:hAnsi="Times New Roman" w:cs="Times New Roman"/>
                <w:sz w:val="21"/>
                <w:szCs w:val="21"/>
              </w:rPr>
              <w:t>0,0</w:t>
            </w:r>
          </w:p>
        </w:tc>
      </w:tr>
    </w:tbl>
    <w:p w:rsidR="006D419C" w:rsidRPr="00D932C4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19C" w:rsidRPr="00D932C4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2C4">
        <w:rPr>
          <w:rFonts w:ascii="Times New Roman" w:eastAsia="Calibri" w:hAnsi="Times New Roman" w:cs="Times New Roman"/>
          <w:sz w:val="24"/>
          <w:szCs w:val="24"/>
        </w:rPr>
        <w:t>Оценка эффективности подпрограмм и оценка качества управления Программой за 2016-2021 годы представлена на рисунке 1.</w:t>
      </w:r>
    </w:p>
    <w:p w:rsidR="0073636B" w:rsidRDefault="006D419C" w:rsidP="0073636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36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4075" cy="1800225"/>
            <wp:effectExtent l="19050" t="0" r="9525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419C" w:rsidRPr="0073636B" w:rsidRDefault="006D419C" w:rsidP="00B25A0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3636B">
        <w:rPr>
          <w:rFonts w:ascii="Times New Roman" w:eastAsia="Calibri" w:hAnsi="Times New Roman" w:cs="Times New Roman"/>
          <w:b/>
        </w:rPr>
        <w:t>Рисунок 1. Оценка эффективности подпрограмм и оценка качества управления Программой за 2016-2021 годы, в баллах.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932C4">
        <w:rPr>
          <w:rFonts w:ascii="Times New Roman" w:eastAsia="Calibri" w:hAnsi="Times New Roman" w:cs="Times New Roman"/>
          <w:sz w:val="24"/>
          <w:szCs w:val="24"/>
        </w:rPr>
        <w:t xml:space="preserve">Из анализа рисунка 1 можно сделать вывод, что в 2016-2021 годах подпрограммы </w:t>
      </w:r>
      <w:r w:rsidRPr="0073636B">
        <w:rPr>
          <w:rFonts w:ascii="Times New Roman" w:eastAsia="Calibri" w:hAnsi="Times New Roman" w:cs="Times New Roman"/>
          <w:sz w:val="25"/>
          <w:szCs w:val="25"/>
        </w:rPr>
        <w:t>реализовывались эффективно. На протяжении всего периода реализации Программы эффективность реализации Подпрограммы 1 оценивалась как высокоэффективная, а Подпрограммы 2 -  как эффективная в 2016 и 2017 годах и высокоэффективная в 2018-2021 годах.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 При этом</w:t>
      </w:r>
      <w:proofErr w:type="gramStart"/>
      <w:r w:rsidRPr="0073636B">
        <w:rPr>
          <w:rFonts w:ascii="Times New Roman" w:eastAsia="Calibri" w:hAnsi="Times New Roman" w:cs="Times New Roman"/>
          <w:sz w:val="25"/>
          <w:szCs w:val="25"/>
        </w:rPr>
        <w:t>,</w:t>
      </w:r>
      <w:proofErr w:type="gramEnd"/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 управление Программой осуществлялось не на должном уровне. Наиболее эффективное управление Программой осуществлялось в 2016 году.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>На рисунке 2 представлена информация об эффективности Программы в баллах и степени её эффективности по годам реализации.</w:t>
      </w:r>
    </w:p>
    <w:p w:rsidR="006D419C" w:rsidRDefault="006D419C" w:rsidP="00EB56B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3636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53125" cy="1609725"/>
            <wp:effectExtent l="19050" t="0" r="9525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636B" w:rsidRPr="00D932C4" w:rsidRDefault="0073636B" w:rsidP="00B25A0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36B">
        <w:rPr>
          <w:rFonts w:ascii="Times New Roman" w:eastAsia="Calibri" w:hAnsi="Times New Roman" w:cs="Times New Roman"/>
          <w:b/>
        </w:rPr>
        <w:t>Рисунок 2. Оценка эффективности Программы в баллах и степень её эффективности за 2016-2021 годы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За 2016-2021 годы оценка эффективности реализации Программы составила </w:t>
      </w:r>
      <w:r w:rsidRPr="0073636B">
        <w:rPr>
          <w:rFonts w:ascii="Times New Roman" w:eastAsia="Calibri" w:hAnsi="Times New Roman" w:cs="Times New Roman"/>
          <w:b/>
          <w:sz w:val="25"/>
          <w:szCs w:val="25"/>
        </w:rPr>
        <w:t>0,94</w:t>
      </w: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3636B">
        <w:rPr>
          <w:rFonts w:ascii="Times New Roman" w:eastAsia="Calibri" w:hAnsi="Times New Roman" w:cs="Times New Roman"/>
          <w:b/>
          <w:sz w:val="25"/>
          <w:szCs w:val="25"/>
        </w:rPr>
        <w:t>балла</w:t>
      </w: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 из максимально возможных 2,00 баллов и признаётся как </w:t>
      </w:r>
      <w:r w:rsidRPr="0073636B">
        <w:rPr>
          <w:rFonts w:ascii="Times New Roman" w:eastAsia="Calibri" w:hAnsi="Times New Roman" w:cs="Times New Roman"/>
          <w:b/>
          <w:sz w:val="25"/>
          <w:szCs w:val="25"/>
        </w:rPr>
        <w:t>эффективная.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 xml:space="preserve">Реализация Программы была направлена на решение проблем, связанных с несоответствием нормативным требованиям автомобильных дорог общего пользования местного значения, а также необходимостью организации транспортного обслуживания населения в границах Колпашевского района.  </w:t>
      </w:r>
      <w:proofErr w:type="gramStart"/>
      <w:r w:rsidRPr="0073636B">
        <w:rPr>
          <w:rFonts w:ascii="Times New Roman" w:eastAsia="Calibri" w:hAnsi="Times New Roman" w:cs="Times New Roman"/>
          <w:sz w:val="25"/>
          <w:szCs w:val="25"/>
        </w:rPr>
        <w:t>Реализация мероприятий в рамках Программы позволила снизить протяжённость автомобильных дорог общего пользования местного значения, не отвечающих нормативным требованиям, (с 59,8 км до 55,2 км), увеличить протяжённость автомобильных дорог местного значения с твёрдым покрытием (с 297,1 км до 326,5 км), а также обеспечить функционирование основных направлений действующей пассажирской маршрутной сети на территории района (8 маршрутов).</w:t>
      </w:r>
      <w:proofErr w:type="gramEnd"/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>Все планируемые к реализации мероприятия ежегодно реализовывались в полном объёме, кроме мероприятия по организации транспортного обслуживания населения автомобильным транспортом. В 2021 году не удалось выполнить запланированное количество рейсов автомобильным транспортом по муниципальным маршрутам в связи с погодными и гидрологическими условиями на р. Обь.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>Такие результаты позволяют говорить о достижении поставленных в Программе целей и задач и, соответственно, эффективности её реализации.</w:t>
      </w:r>
    </w:p>
    <w:p w:rsidR="006D419C" w:rsidRPr="0073636B" w:rsidRDefault="006D419C" w:rsidP="006D41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3636B">
        <w:rPr>
          <w:rFonts w:ascii="Times New Roman" w:eastAsia="Calibri" w:hAnsi="Times New Roman" w:cs="Times New Roman"/>
          <w:sz w:val="25"/>
          <w:szCs w:val="25"/>
        </w:rPr>
        <w:t>Все реализованные мероприятия в равной степени необходимы для достижения целей Программы и положительно влияют на социально-экономическое развитие Колпашевского района.</w:t>
      </w:r>
    </w:p>
    <w:p w:rsidR="00DC0E22" w:rsidRPr="006F2B67" w:rsidRDefault="00DC0E22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5BA9" w:rsidRPr="00596873" w:rsidRDefault="009E3072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596873">
        <w:rPr>
          <w:rFonts w:ascii="Times New Roman" w:hAnsi="Times New Roman" w:cs="Times New Roman"/>
          <w:b/>
          <w:i/>
          <w:sz w:val="25"/>
          <w:szCs w:val="25"/>
        </w:rPr>
        <w:t>1.2</w:t>
      </w:r>
      <w:r w:rsidR="00A017FC" w:rsidRPr="00596873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A017FC" w:rsidRPr="00596873" w:rsidRDefault="00A017FC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596873">
        <w:rPr>
          <w:rFonts w:ascii="Times New Roman" w:hAnsi="Times New Roman" w:cs="Times New Roman"/>
          <w:b/>
          <w:i/>
          <w:sz w:val="25"/>
          <w:szCs w:val="25"/>
        </w:rPr>
        <w:t>«Развитие коммунальной инфраструктуры в Колпашевском районе»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«Развитие коммунальной инфрас</w:t>
      </w:r>
      <w:r w:rsid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труктуры Колпашевского района» </w:t>
      </w: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– Программа), рассчитана на 2016 - 2021 годы и направлена на модернизацию и развитие коммунальной инфраструктуры Колпашевского района. В 2021 году реализация муниципальной программы осуществлялась по двум основным мероприятиям: 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содействие в организации </w:t>
      </w:r>
      <w:proofErr w:type="spell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</w:t>
      </w:r>
      <w:proofErr w:type="spellEnd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-, тепл</w:t>
      </w:r>
      <w:proofErr w:type="gram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о-</w:t>
      </w:r>
      <w:proofErr w:type="gramEnd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газо</w:t>
      </w:r>
      <w:proofErr w:type="spellEnd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-, водоснабжения населения и водоотведения в границах поселений;</w:t>
      </w:r>
    </w:p>
    <w:p w:rsidR="00F434D7" w:rsidRPr="00596873" w:rsidRDefault="00F434D7" w:rsidP="005968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проектирование, реконструкция, строительство объектов коммунальной инфраструктуры.</w:t>
      </w:r>
    </w:p>
    <w:p w:rsidR="00F434D7" w:rsidRPr="00596873" w:rsidRDefault="00213EB4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46B">
        <w:rPr>
          <w:rFonts w:ascii="Times New Roman" w:eastAsia="Calibri" w:hAnsi="Times New Roman" w:cs="Times New Roman"/>
          <w:sz w:val="25"/>
          <w:szCs w:val="25"/>
        </w:rPr>
        <w:t>При оценке эффективности реализации Программы в 2021 году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ь показатели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цели, задачи, основных меро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приятий и мероприятий Программы: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Количество модернизированных объектов коммунальной инфраструктуры на территории Колпашевского района в 2021 году по данным поселений Колпашевского района составило 14 единиц (план – 25 единиц, выполнение – 56,0%). </w:t>
      </w:r>
      <w:proofErr w:type="gram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2021 году построен газопровод в с. Тогур, установлена водозаборная колонка в Чажемтовском сельском поселении, выполнен ремонт котельной в с.Чажемто, приведена в нормативное состояние водонапорная башня в с. Новоильинка, приобретён и установлен </w:t>
      </w:r>
      <w:proofErr w:type="spell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электрокотёл</w:t>
      </w:r>
      <w:proofErr w:type="spellEnd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ФАП, а также обустроены колодец водоснабжения и колодец водоотведения в п. </w:t>
      </w:r>
      <w:r w:rsidR="003829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Большая </w:t>
      </w: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Саровка.</w:t>
      </w:r>
      <w:proofErr w:type="gramEnd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проведён ремонт сетей электроснабжения в 3-ёх поселениях (Колпашевское городское поселение, Саровское и Новоселовское сельские поселения), сетей водоснабжения в с. Чажемто и с. Озерное Чажемтовского сельского поселения, тепловых сетей и сетей канализации в Колпашевском городском поселении.</w:t>
      </w:r>
      <w:proofErr w:type="gramEnd"/>
    </w:p>
    <w:p w:rsidR="00F434D7" w:rsidRPr="00596873" w:rsidRDefault="00D568E3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Доля жилого фонда, обеспеченного водопроводом, по расчётным данным отдела муниципального хозяйства составила 50,0% (план – 50,7%, выполнение – 98,6%). </w:t>
      </w:r>
    </w:p>
    <w:p w:rsidR="00753574" w:rsidRDefault="00D568E3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3)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оличество обращений и жалоб граждан района на качество </w:t>
      </w:r>
      <w:proofErr w:type="gram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коммунальных услуг, поступивших в Администрацию Томской области и Администрацию Колпашевского района в 2021 году по данным отдела муниципального хозяйства не превысило</w:t>
      </w:r>
      <w:proofErr w:type="gram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плановое значение показателя и составило 7 единиц (план – 7 ед., выполнение – 100,0%). При этом данный показатель не оценивался при проведении оценки эффективности реализации Программы, т.к. поставлен под сомнение, в связи с тем, что ответственный исполнитель не смог подтвердить документально расчёт фактического значения показателя. </w:t>
      </w:r>
    </w:p>
    <w:p w:rsidR="00753574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в 2021 году 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произведён ремонт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434D7" w:rsidRPr="00596873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сетей теплоснабжения в Колпашевском городском поселении протяжённостью 0,43 км (п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лан – 1 км, выполнение – 43,0%),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данным </w:t>
      </w:r>
      <w:r w:rsid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ответственного исполнителя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причиной отклонения фактического значения показателя от запланированного является недостаточный объём финансирования, выделяемый на реализацию мероприятий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ремонту сетей теплоснабжения;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434D7" w:rsidRPr="00596873" w:rsidRDefault="00753574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сетей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электроснабжения в Колпашевском городском, </w:t>
      </w:r>
      <w:proofErr w:type="spell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Саровском</w:t>
      </w:r>
      <w:proofErr w:type="spell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Новоселовском сельских поселениях общей протяжённостью 2,2 км (план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0,5 км, выполнение – 440,0%),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ояснения причин отклонения фактического значения показателя </w:t>
      </w:r>
      <w:proofErr w:type="gram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запланированного </w:t>
      </w:r>
      <w:r w:rsid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ответственным исполнителем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УФЭП не представлены;</w:t>
      </w:r>
    </w:p>
    <w:p w:rsidR="00F434D7" w:rsidRPr="00596873" w:rsidRDefault="00753574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сетей водоснабжения Чажемтовского сельского поселения общей протяжённостью 0,73 км (план – 1 км, выполнение – 73,0</w:t>
      </w:r>
      <w:r w:rsidR="00F434D7"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>%)</w:t>
      </w:r>
      <w:r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F434D7"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F434D7"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данным </w:t>
      </w:r>
      <w:r w:rsid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ответственного исполнителя</w:t>
      </w:r>
      <w:r w:rsidR="00F434D7" w:rsidRPr="007535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причиной отклонения фактического значения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показателя от запланированного является недостаточный объём финансирования, выделяемый на реализацию мероприятий по ремонту сетей водоснабжения. </w:t>
      </w:r>
    </w:p>
    <w:p w:rsidR="00F434D7" w:rsidRPr="00596873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2021 году в рамках реализации Программы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завершены строительные работы объекта «Газораспределительные сети </w:t>
      </w:r>
      <w:proofErr w:type="gram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и с. Тогур Колпашевского района Томской области, 8 очередь 1 этап». Введены в действие газораспределительные сети протяжённостью 5,67 км в г. Колпашево, газ подведён к 130 домовладениям.</w:t>
      </w:r>
      <w:r w:rsidRP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Доля использования газа в общем объёме потребления топлива для централизованного теплоснабжения потребителей по расчётным данным отдела муниципального хозяйства составила 99,99% (план – 94,0%, выполнение – 106,4%). </w:t>
      </w:r>
    </w:p>
    <w:p w:rsidR="00F434D7" w:rsidRPr="00596873" w:rsidRDefault="007E5050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этого</w:t>
      </w:r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2021 году выполнены работы по разработке проектно-сметной документации объекта «Реконструкция тепловых сетей газовой модульной котельной по адресу: г. Колпашево, </w:t>
      </w:r>
      <w:proofErr w:type="spellStart"/>
      <w:proofErr w:type="gram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м-н</w:t>
      </w:r>
      <w:proofErr w:type="spellEnd"/>
      <w:proofErr w:type="gram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Геолог, 11/3». Проект прошёл проверку на достоверность сметной стоимости. Однако</w:t>
      </w:r>
      <w:proofErr w:type="gramStart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="00F434D7"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проведении конкурсных процедур на выполнение подрядных работ по реконструкции объекта не поступило ни одной заявки, в связи с чем, строительные работы в 2021 году не были выполнены.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Программы в 2021 году было фактически израсходовано 37 761,7 тыс. рублей, в том числе: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местного бюджета – 23 470,5 тыс. рублей (62,0%);</w:t>
      </w:r>
    </w:p>
    <w:p w:rsidR="00F434D7" w:rsidRPr="0059687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областного бюджета – 14 291,2 тыс. рублей (38,0%).</w:t>
      </w:r>
    </w:p>
    <w:p w:rsidR="00F434D7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687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из федерального бюджета, бюджета поселений и внебюджетных источников не привлекались.</w:t>
      </w:r>
    </w:p>
    <w:p w:rsidR="007E5050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первым двум критериям балльная оценка эффективности Программы за 2021 год составила 1,18 балла из максимально возможных 2,00 баллов и оценивается как </w:t>
      </w:r>
      <w:r w:rsidRP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высокоэффективная. На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высокую оценку основное влияние оказало привлечение денежных средств из областного бюджета.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505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качества управления Программой за 2021 год составила 0,35 балла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возможного 1,00 балла. 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результат </w:t>
      </w:r>
      <w:r w:rsidRPr="00E57A6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положительно 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повлияла своевременность внесения изменений в Программу. 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Pr="00E57A6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снижение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оценки качества управления Программой оказали влияние: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- низкий объём привлечённых средств из федерального, областного бюджетов и внебюджетных источников (на 1 рубль местного бюджета привлечено 0,6 рублей областного бюджета);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мероприятий не в полном объёме (запланировано – 13 мероприятий, выполнено в полном объёме - 11 мероприятий, выполнение – 84,6%);</w:t>
      </w:r>
    </w:p>
    <w:p w:rsidR="007E5050" w:rsidRPr="00E57A61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- внесение изменений в Программу в течение 2021 года в части ухудшения прогнозных значений показателей с отклонением более 10%;</w:t>
      </w:r>
    </w:p>
    <w:p w:rsidR="007E5050" w:rsidRPr="00E57A61" w:rsidRDefault="007E5050" w:rsidP="007E505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отсутствие материалов, подтверждающих порядок расчёта фактического значения показателя задачи Программы, дополнительно запрашиваемых у ответственного исполнителя. </w:t>
      </w:r>
    </w:p>
    <w:p w:rsidR="007E5050" w:rsidRDefault="007E5050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согласно полученным данным по результатам оценки эффективности балльная оценка эффективности Программы за 2021 год составляет 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0,79 балла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выше 0,75, но не более 1,00 (п.4.5 Порядк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). Соответственно, эффективность реализации муниципальной программы «Развитие коммунальной инфраструктуры Колпашевского района» за 2021 год оценивается как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эффективная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E57A61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присваивается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II степень эффективности</w:t>
      </w:r>
      <w:r w:rsidRPr="00E57A6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</w:p>
    <w:p w:rsidR="00AA389D" w:rsidRPr="00E57A61" w:rsidRDefault="00AA389D" w:rsidP="007E50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D2F5E" w:rsidRPr="0075546B" w:rsidRDefault="002D2F5E" w:rsidP="002D2F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75546B">
        <w:rPr>
          <w:rFonts w:ascii="Times New Roman" w:eastAsia="Calibri" w:hAnsi="Times New Roman" w:cs="Times New Roman"/>
          <w:b/>
          <w:sz w:val="25"/>
          <w:szCs w:val="25"/>
        </w:rPr>
        <w:t>Оценка эффективности за весь период реализации Программы (2016-2021 годы)</w:t>
      </w:r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проведена на основании Итогового отчёта путём определения среднеарифметического значения коэффициента эффективности реализации Программы за 2016-2021 годы (п. 4.</w:t>
      </w:r>
      <w:proofErr w:type="gramEnd"/>
      <w:r w:rsidRPr="0075546B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75546B">
        <w:rPr>
          <w:rFonts w:ascii="Times New Roman" w:eastAsia="Calibri" w:hAnsi="Times New Roman" w:cs="Times New Roman"/>
          <w:sz w:val="25"/>
          <w:szCs w:val="25"/>
        </w:rPr>
        <w:t>Порядка).</w:t>
      </w:r>
      <w:proofErr w:type="gramEnd"/>
    </w:p>
    <w:p w:rsidR="00213EB4" w:rsidRPr="002D2F5E" w:rsidRDefault="00213EB4" w:rsidP="00213EB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Достижение плановых значений целевых показателей за 2016 - 2021 годы представлено в Таблице </w:t>
      </w:r>
      <w:r w:rsidR="002D2F5E"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      </w:t>
      </w:r>
    </w:p>
    <w:p w:rsidR="00213EB4" w:rsidRPr="002D2F5E" w:rsidRDefault="00213EB4" w:rsidP="00213EB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D2F5E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2D2F5E" w:rsidRPr="002D2F5E">
        <w:rPr>
          <w:rFonts w:ascii="Times New Roman" w:eastAsia="Times New Roman" w:hAnsi="Times New Roman" w:cs="Times New Roman"/>
          <w:b/>
          <w:lang w:eastAsia="ru-RU"/>
        </w:rPr>
        <w:t>8</w:t>
      </w:r>
      <w:r w:rsidRPr="002D2F5E">
        <w:rPr>
          <w:rFonts w:ascii="Times New Roman" w:eastAsia="Times New Roman" w:hAnsi="Times New Roman" w:cs="Times New Roman"/>
          <w:b/>
          <w:lang w:eastAsia="ru-RU"/>
        </w:rPr>
        <w:t xml:space="preserve">. Информация о степени достижения показателей цели Программы за 2016-2021 годы.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436"/>
        <w:gridCol w:w="850"/>
        <w:gridCol w:w="851"/>
        <w:gridCol w:w="813"/>
        <w:gridCol w:w="889"/>
        <w:gridCol w:w="852"/>
        <w:gridCol w:w="848"/>
      </w:tblGrid>
      <w:tr w:rsidR="00213EB4" w:rsidRPr="002D2F5E" w:rsidTr="00213EB4">
        <w:trPr>
          <w:trHeight w:val="432"/>
        </w:trPr>
        <w:tc>
          <w:tcPr>
            <w:tcW w:w="2817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50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13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89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52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48" w:type="dxa"/>
            <w:vAlign w:val="center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213EB4" w:rsidRPr="002D2F5E" w:rsidTr="00213EB4">
        <w:trPr>
          <w:trHeight w:val="645"/>
        </w:trPr>
        <w:tc>
          <w:tcPr>
            <w:tcW w:w="2817" w:type="dxa"/>
            <w:vMerge w:val="restart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ежегодно модернизированных объектов коммунальной инфраструктуры на территории Колпашевского района, ед.</w:t>
            </w:r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213EB4" w:rsidRPr="002D2F5E" w:rsidTr="00213EB4">
        <w:tc>
          <w:tcPr>
            <w:tcW w:w="2817" w:type="dxa"/>
            <w:vMerge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213EB4" w:rsidRPr="002D2F5E" w:rsidTr="00213EB4">
        <w:tc>
          <w:tcPr>
            <w:tcW w:w="2817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56,0</w:t>
            </w:r>
          </w:p>
        </w:tc>
      </w:tr>
      <w:tr w:rsidR="00213EB4" w:rsidRPr="002D2F5E" w:rsidTr="00213EB4">
        <w:trPr>
          <w:trHeight w:val="541"/>
        </w:trPr>
        <w:tc>
          <w:tcPr>
            <w:tcW w:w="2817" w:type="dxa"/>
            <w:vMerge w:val="restart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жилого фонда, обеспеченного </w:t>
            </w:r>
            <w:proofErr w:type="spellStart"/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водопроводом,%</w:t>
            </w:r>
            <w:proofErr w:type="spellEnd"/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50,7</w:t>
            </w:r>
          </w:p>
        </w:tc>
      </w:tr>
      <w:tr w:rsidR="00213EB4" w:rsidRPr="002D2F5E" w:rsidTr="00213EB4">
        <w:tc>
          <w:tcPr>
            <w:tcW w:w="2817" w:type="dxa"/>
            <w:vMerge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213EB4" w:rsidRPr="002D2F5E" w:rsidTr="00213EB4">
        <w:tc>
          <w:tcPr>
            <w:tcW w:w="2817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36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851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813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100,4</w:t>
            </w:r>
          </w:p>
        </w:tc>
        <w:tc>
          <w:tcPr>
            <w:tcW w:w="889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100,6</w:t>
            </w:r>
          </w:p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848" w:type="dxa"/>
          </w:tcPr>
          <w:p w:rsidR="00213EB4" w:rsidRPr="002D2F5E" w:rsidRDefault="00213EB4" w:rsidP="00213EB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98,6</w:t>
            </w:r>
          </w:p>
        </w:tc>
      </w:tr>
    </w:tbl>
    <w:p w:rsidR="00213EB4" w:rsidRPr="002D2F5E" w:rsidRDefault="00213EB4" w:rsidP="00213EB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анализа динамики целевых показателей Программы за весь период её реализации следует</w:t>
      </w:r>
      <w:proofErr w:type="gramEnd"/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13EB4" w:rsidRPr="002D2F5E" w:rsidRDefault="002D2F5E" w:rsidP="00213EB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="00213EB4"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Количество ежегодно модернизированных объектов коммунальной инфраструктуры на территории Колпашевского района с 2016 года постепенно увеличивалось и достигло максимального значения в 2019 году. В течение последних двух лет значение показателя снижалось и в отчётном году снижение достигло уровня 2018 года, темп роста к уровню 2016 года составил 3,5 раз, а к уровню предыдущего года – 77,8%. Снижение значение показателя обуславливается недостаточным объёмом финансирования. За весь период реализации Программы на территории района модернизировано 83 объекта коммунальной инфраструктуры.</w:t>
      </w:r>
    </w:p>
    <w:p w:rsidR="00213EB4" w:rsidRPr="002D2F5E" w:rsidRDefault="002D2F5E" w:rsidP="00213EB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="00213EB4"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Доля жилого фонда, обеспеченного водопроводом, на протяжении всего периода, с момента начала реализации Программы показатель имел положительную динамику до 2020 года, после чего значение показателя стало постепенно снижаться (в отчётном году темп роста к уровню 2016 года составил 101,0%, а к уровню 2020 года – 99,8%). Такое снижение показателя связано с преобладанием жилых домов, не оборудованных водопроводом, в общем объёме введённого в действие нового жилья. </w:t>
      </w:r>
      <w:proofErr w:type="gramStart"/>
      <w:r w:rsidR="00213EB4"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С начала реализации Программы общая площадь жилого фонда увеличилась на 35,4 тыс. кв. м (с 1 047,5 тыс. кв. м до 1 082,9 тыс. кв. м), а площадь жилого фонда, оборудованного водопроводом - на 22,6 тыс. кв. м (с 518,8 тыс. кв. м до 541,4 тыс. кв. м).</w:t>
      </w:r>
      <w:proofErr w:type="gramEnd"/>
    </w:p>
    <w:p w:rsidR="00213EB4" w:rsidRPr="002D2F5E" w:rsidRDefault="00213EB4" w:rsidP="00213EB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Несмотря на негативные изменения значений целевых показателей, которые складывались в течение последних 2-х лет реализации Программы, в отчётном году наблюдается рост обоих показателей относительно уровня 2016 года. Соответственно, можно говорить о достаточной эффективности выполняемых мероприятий в рамках Программы. </w:t>
      </w:r>
    </w:p>
    <w:p w:rsidR="00753574" w:rsidRPr="002D2F5E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Достижение плановых значений показателя задачи Программы за 2016-2021 годы представлено в Таблице </w:t>
      </w:r>
      <w:r w:rsidR="002D2F5E"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2D2F5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53574" w:rsidRPr="002D2F5E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2F5E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2D2F5E" w:rsidRPr="002D2F5E">
        <w:rPr>
          <w:rFonts w:ascii="Times New Roman" w:eastAsia="Times New Roman" w:hAnsi="Times New Roman" w:cs="Times New Roman"/>
          <w:b/>
          <w:lang w:eastAsia="ru-RU"/>
        </w:rPr>
        <w:t>9</w:t>
      </w:r>
      <w:r w:rsidRPr="002D2F5E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показателя задачи Программы за 2016-2021 годы.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436"/>
        <w:gridCol w:w="850"/>
        <w:gridCol w:w="851"/>
        <w:gridCol w:w="813"/>
        <w:gridCol w:w="889"/>
        <w:gridCol w:w="852"/>
        <w:gridCol w:w="882"/>
      </w:tblGrid>
      <w:tr w:rsidR="00753574" w:rsidRPr="002D2F5E" w:rsidTr="00753574">
        <w:trPr>
          <w:trHeight w:val="432"/>
        </w:trPr>
        <w:tc>
          <w:tcPr>
            <w:tcW w:w="2817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50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13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89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52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82" w:type="dxa"/>
            <w:vAlign w:val="center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753574" w:rsidRPr="002D2F5E" w:rsidTr="00753574">
        <w:trPr>
          <w:trHeight w:val="645"/>
        </w:trPr>
        <w:tc>
          <w:tcPr>
            <w:tcW w:w="2817" w:type="dxa"/>
            <w:vMerge w:val="restart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обращений и жалоб граждан района на качество коммунальных услуг, поступивших в Администрацию Томской области и Администрацию Колпашевского района, ед.</w:t>
            </w:r>
          </w:p>
        </w:tc>
        <w:tc>
          <w:tcPr>
            <w:tcW w:w="1436" w:type="dxa"/>
          </w:tcPr>
          <w:p w:rsidR="00753574" w:rsidRPr="002D2F5E" w:rsidRDefault="00753574" w:rsidP="0075357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3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9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53574" w:rsidRPr="002D2F5E" w:rsidTr="00753574">
        <w:tc>
          <w:tcPr>
            <w:tcW w:w="2817" w:type="dxa"/>
            <w:vMerge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</w:tcPr>
          <w:p w:rsidR="00753574" w:rsidRPr="002D2F5E" w:rsidRDefault="00753574" w:rsidP="0075357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3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53574" w:rsidRPr="002D2F5E" w:rsidTr="00753574">
        <w:tc>
          <w:tcPr>
            <w:tcW w:w="2817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436" w:type="dxa"/>
          </w:tcPr>
          <w:p w:rsidR="00753574" w:rsidRPr="002D2F5E" w:rsidRDefault="00753574" w:rsidP="0075357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851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13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89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82" w:type="dxa"/>
          </w:tcPr>
          <w:p w:rsidR="00753574" w:rsidRPr="002D2F5E" w:rsidRDefault="00753574" w:rsidP="0075357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D2F5E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</w:tbl>
    <w:p w:rsidR="00753574" w:rsidRPr="008105AB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таблицы видно, что показатель с начала реализации Программы исполнялся ежегодно на 100,0 % и более. Кроме того, наблюдается желаемая отрицательная динамика фактического значения показателя, что может говорить о положительном влиянии реализованных мероприятий в рамках Программы на качество коммунальных услуг, предоставляемых на территории Колпашевского района.</w:t>
      </w:r>
    </w:p>
    <w:p w:rsidR="00753574" w:rsidRPr="008105AB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Однако</w:t>
      </w:r>
      <w:proofErr w:type="gramStart"/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данный показатель ставится под сомнение по причине значительного расхождения фактических значений показателя, представляемых отделом муниципального хозяйства, с информацией о количестве и результатах рассмотрения обращений граждан, поступивших в органы местного самоуправления, в том числе в жилищно-коммунальной сфере, размещённой на официальном сайте органов местного самоуправления муниципального образования «Колпашевский район», и отсутствием представленных ответственным исполнителем каких-либо материалов, подтверждающих расчёт фактических значений показателей.</w:t>
      </w:r>
    </w:p>
    <w:p w:rsidR="00753574" w:rsidRPr="00B25A03" w:rsidRDefault="008105AB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реализации Программы з</w:t>
      </w:r>
      <w:r w:rsidR="00753574"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>а 2016-2021 годы в нормативное состояние приведено 5,64 км сетей теплоснабжения</w:t>
      </w:r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53574"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>5,2 км сетей электроснабжения</w:t>
      </w:r>
      <w:r w:rsidRPr="008105AB">
        <w:rPr>
          <w:rFonts w:ascii="Times New Roman" w:eastAsia="Times New Roman" w:hAnsi="Times New Roman" w:cs="Times New Roman"/>
          <w:sz w:val="25"/>
          <w:szCs w:val="25"/>
          <w:lang w:eastAsia="ru-RU"/>
        </w:rPr>
        <w:t>, 11,44 км сетей водоснабжения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53574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За</w:t>
      </w:r>
      <w:r w:rsidR="00753574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время реализации Программы построены (реконструированы) и введены в эксплуатацию такие объекты, как:</w:t>
      </w:r>
    </w:p>
    <w:p w:rsidR="00753574" w:rsidRPr="00B25A03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«Газораспределительные сети в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и с. Тогур Колпашевского района Томской области, 6 очередь 2 этап» (введен в эксплуатацию в 2016 году, протяжённость газопровода – 22,83 км, газ подведён к 623 домовладениям);</w:t>
      </w:r>
    </w:p>
    <w:p w:rsidR="00753574" w:rsidRPr="00B25A03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«Газораспределительные сети в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и с. Тогур Колпашевского района Томской области, 7 очередь» (введен в эксплуатацию в 2020 году, протяжённость газопровода – 13,9 км, газ подведён к 568 домовладениям);</w:t>
      </w:r>
    </w:p>
    <w:p w:rsidR="00753574" w:rsidRPr="00B25A03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«Инженерные сети «Звезда» в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Колпашево» (реконструкция завершена в 2016 году).</w:t>
      </w:r>
    </w:p>
    <w:p w:rsidR="00753574" w:rsidRPr="00B25A03" w:rsidRDefault="00753574" w:rsidP="00753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в 2017 году приобретены в муниципальную собственность водопроводные сети протяжённостью 5,4 км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Тогур, а в 2018 году – газовая котельная «Металлист». </w:t>
      </w:r>
    </w:p>
    <w:p w:rsidR="00B25A03" w:rsidRPr="00B25A03" w:rsidRDefault="00B25A03" w:rsidP="00B25A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на реализацию Программы за весь период с 2016 по 2021 годы фактически израсходовано 418 320,5 тыс. рублей, в том числе из местного бюджета – 271 980,2 тыс. рублей (65,0%), из областного бюджета – 146 340,3 тыс. рублей (35,0%). Денежные средства из федерального бюджета, бюджетов поселений и внебюджетных источников не привлекались.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Программы по годам реализации и по источникам финансирования представлен в Таблице </w:t>
      </w:r>
      <w:r w:rsidR="00B25A03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5A03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B25A03" w:rsidRPr="00B25A03">
        <w:rPr>
          <w:rFonts w:ascii="Times New Roman" w:eastAsia="Times New Roman" w:hAnsi="Times New Roman" w:cs="Times New Roman"/>
          <w:b/>
          <w:lang w:eastAsia="ru-RU"/>
        </w:rPr>
        <w:t>10</w:t>
      </w:r>
      <w:r w:rsidRPr="00B25A03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Программы.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1525"/>
        <w:gridCol w:w="1523"/>
        <w:gridCol w:w="1616"/>
        <w:gridCol w:w="1556"/>
        <w:gridCol w:w="1569"/>
      </w:tblGrid>
      <w:tr w:rsidR="00F434D7" w:rsidRPr="00B25A03" w:rsidTr="00E57A61">
        <w:tc>
          <w:tcPr>
            <w:tcW w:w="1572" w:type="dxa"/>
            <w:vMerge w:val="restart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784" w:type="dxa"/>
            <w:gridSpan w:val="5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F434D7" w:rsidRPr="00B25A03" w:rsidTr="00E57A61">
        <w:tc>
          <w:tcPr>
            <w:tcW w:w="1572" w:type="dxa"/>
            <w:vMerge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28" w:type="dxa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8" w:type="dxa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548" w:type="dxa"/>
            <w:vAlign w:val="center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67 318,1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16 820,4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50 497,7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103 406,8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98 540,8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4 866,0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55 933,7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44 163,5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11 770,2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80 695,5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59 911,6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20 783,9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73 204,7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29 073,4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44 131,3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37 761,7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23 470,5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14 291,2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F434D7" w:rsidRPr="00B25A03" w:rsidTr="00E57A61">
        <w:tc>
          <w:tcPr>
            <w:tcW w:w="1572" w:type="dxa"/>
          </w:tcPr>
          <w:p w:rsidR="00F434D7" w:rsidRPr="00B25A03" w:rsidRDefault="00F434D7" w:rsidP="00F43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3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418 320,5</w:t>
            </w:r>
          </w:p>
        </w:tc>
        <w:tc>
          <w:tcPr>
            <w:tcW w:w="1528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271 980,2</w:t>
            </w:r>
          </w:p>
        </w:tc>
        <w:tc>
          <w:tcPr>
            <w:tcW w:w="161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F434D7" w:rsidRPr="00B25A03" w:rsidRDefault="00F434D7" w:rsidP="00E57A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25A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146 340,3</w:t>
            </w:r>
          </w:p>
        </w:tc>
        <w:tc>
          <w:tcPr>
            <w:tcW w:w="1548" w:type="dxa"/>
          </w:tcPr>
          <w:p w:rsidR="00F434D7" w:rsidRPr="00B25A03" w:rsidRDefault="00F434D7" w:rsidP="00E5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5A03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F434D7" w:rsidRDefault="00F434D7" w:rsidP="00F434D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эффективности Программы по первым двум критериям и оценка качества управления Программой за 2016-2021</w:t>
      </w:r>
      <w:r w:rsidR="00B25A03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годы, представлена на рисунке 3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568E3" w:rsidRDefault="00D568E3" w:rsidP="00F434D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68E3" w:rsidRPr="00B25A03" w:rsidRDefault="00D568E3" w:rsidP="00F434D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4038" w:rsidRDefault="00F434D7" w:rsidP="00F434D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5A03"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5991225" cy="1152525"/>
            <wp:effectExtent l="0" t="0" r="0" b="0"/>
            <wp:docPr id="31" name="Объект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34D7" w:rsidRPr="00B25A03" w:rsidRDefault="00B25A03" w:rsidP="00994038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5A03">
        <w:rPr>
          <w:rFonts w:ascii="Times New Roman" w:eastAsia="Times New Roman" w:hAnsi="Times New Roman" w:cs="Times New Roman"/>
          <w:b/>
          <w:lang w:eastAsia="ru-RU"/>
        </w:rPr>
        <w:t>Рисунок 3</w:t>
      </w:r>
      <w:r w:rsidR="00F434D7" w:rsidRPr="00B25A03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по первым двум критериям и оценка качества управления Программой за 2016-2021 годы, в баллах.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анализа рисунка </w:t>
      </w:r>
      <w:r w:rsidR="00B25A03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сделать вывод, что на протяжении всего периода реализации Программы управление муниципальной программой осуществлялось не на должном уровне. Наиболее эффективное управление</w:t>
      </w:r>
      <w:r w:rsidRPr="00B25A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Программой осуществлялось в 2016 и 2020 годах. 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первым двум критериям оценка эффективности Программы в 2018 и 2019 годах оценивалась как эффективная, а в остальные годы - высокоэффективная, что говорит о достаточно эффективной реализации мероприятий Программы</w:t>
      </w:r>
      <w:r w:rsidRPr="00B25A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рисунке </w:t>
      </w:r>
      <w:r w:rsidR="00B25A03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представлена информация об эффективности Программы в баллах и степени её эффективности по годам реализации.</w:t>
      </w:r>
    </w:p>
    <w:p w:rsidR="00F434D7" w:rsidRPr="00B25A03" w:rsidRDefault="0022447A" w:rsidP="00F43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A03"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5905500" cy="138112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4D7" w:rsidRPr="00B25A03" w:rsidRDefault="00B25A03" w:rsidP="00994038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5A03">
        <w:rPr>
          <w:rFonts w:ascii="Times New Roman" w:eastAsia="Times New Roman" w:hAnsi="Times New Roman" w:cs="Times New Roman"/>
          <w:b/>
          <w:lang w:eastAsia="ru-RU"/>
        </w:rPr>
        <w:t>Рисунок 4</w:t>
      </w:r>
      <w:r w:rsidR="00F434D7" w:rsidRPr="00B25A03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в баллах и степень её эффективности за 2016-2021 годы</w:t>
      </w:r>
    </w:p>
    <w:p w:rsidR="00F434D7" w:rsidRPr="00B25A03" w:rsidRDefault="00B25A03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2016-2021 годы </w:t>
      </w:r>
      <w:r w:rsidR="00F434D7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эффективности реализации</w:t>
      </w: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</w:t>
      </w:r>
      <w:r w:rsidR="00F434D7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составила </w:t>
      </w:r>
      <w:r w:rsidR="00F434D7" w:rsidRPr="00B25A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0,82 балла</w:t>
      </w:r>
      <w:r w:rsidR="00F434D7"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 и признаётся как </w:t>
      </w:r>
      <w:r w:rsidR="00F434D7" w:rsidRPr="00B25A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эффективная.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Реализация Программы была направлена на решение проблемных вопросов в коммунальной сфере. Реализация мероприятий в рамках Программы позволила снизить  количество аварийных ситуаций на сетях </w:t>
      </w:r>
      <w:proofErr w:type="spell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водо</w:t>
      </w:r>
      <w:proofErr w:type="spell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и теплоснабжения, обеспечить надёжное функционирование коммунального комплекса Колпашевского района, а также не допустить увеличения уровня износа основных фондов коммунального хозяйства. 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Однако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уровень износа объектов инженерной инфраструктуры остаётся  достаточно высоким, сохраняется необходимость приведения их в соответствие с современными требованиями к надёжности, качеству их работы. Остаётся недостаточным уровень благоустройства жилищного фонда Колпашевского района. Всё это не позволяет говорить о полном достижении поставленных в Программе целей и задач.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Наиболее положительный эффект в ходе реализации Программы был достигнут за счёт реализации мероприятий по строительству газораспределительных сетей. За 2016-2021 годы газ подведён к 1 321 домовладению, что оказывает положительное влияние на качество жизни населения Колпашевского района. 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реализации Программы планировалось, но не удалось реализовать такие мероприятия, как: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проектирование и строительство газораспределительных сетей в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Колпашево и с. Тогур 2 этапа 8 очереди, 1 и 2 этапов 9 очереди, а также проектирование сетей газоснабжения микрорайона «НГСС» г. Колпашево. Мероприятие по строительству газораспределительных сетей в населённых пунктах Колпашевского района включено в новую муниципальную программу; 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реконструкция инженерных сетей микрорайона «Победа»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Колпашево. В 2014 году была пройдена государственная экспертиза проектно-сметной документации по данному объекту, а в 2015 году приобретены материалы для выполнения работ. Мероприятие планировалось реализовывать в рамках Программы, однако, в связи с отсутствием финансирования реализация приостановлена на неопределённый срок. Объект включён в план создания инвестиционных объектов и объектов инфраструктуры Колпашевского района на 2022-2027 годы и плановый период до 2030 года (далее – План создания инвестиционных объектов);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приобретение сетей водоснабжения в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и с. Тогур. В рамках Программы планировалось приобретение в муниципальную собственность сетей водоснабжения общей протяжённостью 3,5 км, однако в связи с отсутствием финансирования мероприятие перенесено на неопределённый срок. Объект включён в План создания инвестиционных объектов;</w:t>
      </w:r>
    </w:p>
    <w:p w:rsidR="00F434D7" w:rsidRPr="00B25A03" w:rsidRDefault="00F434D7" w:rsidP="00F434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реконструкция тепловых сетей газовой модульной котельной в микрорайоне «Геолог»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Колпашево (причины описаны выше). На момент </w:t>
      </w:r>
      <w:proofErr w:type="gramStart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проведения оценки эффективности реализации Программы</w:t>
      </w:r>
      <w:proofErr w:type="gramEnd"/>
      <w:r w:rsidRPr="00B25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указанный объект не отражён ни в одном стратегическом документе.</w:t>
      </w:r>
    </w:p>
    <w:p w:rsidR="00F434D7" w:rsidRDefault="00F434D7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71B" w:rsidRPr="00E57A61" w:rsidRDefault="009E3072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57A61">
        <w:rPr>
          <w:rFonts w:ascii="Times New Roman" w:hAnsi="Times New Roman" w:cs="Times New Roman"/>
          <w:b/>
          <w:i/>
          <w:sz w:val="25"/>
          <w:szCs w:val="25"/>
        </w:rPr>
        <w:t>1.3</w:t>
      </w:r>
      <w:r w:rsidR="0061471B" w:rsidRPr="00E57A61">
        <w:rPr>
          <w:rFonts w:ascii="Times New Roman" w:hAnsi="Times New Roman" w:cs="Times New Roman"/>
          <w:b/>
          <w:i/>
          <w:sz w:val="25"/>
          <w:szCs w:val="25"/>
        </w:rPr>
        <w:t>. Муниципальная программа</w:t>
      </w:r>
    </w:p>
    <w:p w:rsidR="0061471B" w:rsidRPr="00E57A61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57A61">
        <w:rPr>
          <w:rFonts w:ascii="Times New Roman" w:hAnsi="Times New Roman" w:cs="Times New Roman"/>
          <w:b/>
          <w:i/>
          <w:sz w:val="25"/>
          <w:szCs w:val="25"/>
        </w:rPr>
        <w:t>«Обеспечение безопасности населения Колпашевского района»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Муниципальная программа «Обеспечение безопасности н</w:t>
      </w:r>
      <w:r w:rsidR="00E57A61" w:rsidRPr="009977D2">
        <w:rPr>
          <w:rFonts w:ascii="Times New Roman" w:hAnsi="Times New Roman" w:cs="Times New Roman"/>
          <w:sz w:val="25"/>
          <w:szCs w:val="25"/>
        </w:rPr>
        <w:t xml:space="preserve">аселения Колпашевского района» </w:t>
      </w:r>
      <w:r w:rsidRPr="009977D2">
        <w:rPr>
          <w:rFonts w:ascii="Times New Roman" w:hAnsi="Times New Roman" w:cs="Times New Roman"/>
          <w:sz w:val="25"/>
          <w:szCs w:val="25"/>
        </w:rPr>
        <w:t xml:space="preserve">(далее – Программа), рассчитана на 2016-2021 годы и направлена на обеспечение повышения безопасности жизнедеятельности населения Колпашевского района. В 2021 году реализация Программы осуществлялась по двум направлениям (подпрограммам): 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- подпрограмма 1 «Обеспечение безопасности граждан на территории муниципального образования «Колпашевский район»» (далее - Подпрограмма 1);</w:t>
      </w:r>
    </w:p>
    <w:p w:rsidR="006C7CA9" w:rsidRPr="009977D2" w:rsidRDefault="006C7CA9" w:rsidP="009977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- подпрограмма 2 «Защита населения от чрезвычайных ситуаций природного и техногенного характера, обеспечение безопасности людей на водных объектах Колпашевского района» (далее - Подпрограмма 2).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При оценке </w:t>
      </w:r>
      <w:r w:rsidR="009977D2" w:rsidRPr="009977D2">
        <w:rPr>
          <w:rFonts w:ascii="Times New Roman" w:hAnsi="Times New Roman" w:cs="Times New Roman"/>
          <w:sz w:val="25"/>
          <w:szCs w:val="25"/>
        </w:rPr>
        <w:t xml:space="preserve">эффективности реализации Программы </w:t>
      </w:r>
      <w:r w:rsidRPr="009977D2">
        <w:rPr>
          <w:rFonts w:ascii="Times New Roman" w:hAnsi="Times New Roman" w:cs="Times New Roman"/>
          <w:sz w:val="25"/>
          <w:szCs w:val="25"/>
        </w:rPr>
        <w:t>учитывал</w:t>
      </w:r>
      <w:r w:rsidR="009977D2" w:rsidRPr="009977D2">
        <w:rPr>
          <w:rFonts w:ascii="Times New Roman" w:hAnsi="Times New Roman" w:cs="Times New Roman"/>
          <w:sz w:val="25"/>
          <w:szCs w:val="25"/>
        </w:rPr>
        <w:t>ись</w:t>
      </w:r>
      <w:r w:rsidRPr="009977D2">
        <w:rPr>
          <w:rFonts w:ascii="Times New Roman" w:hAnsi="Times New Roman" w:cs="Times New Roman"/>
          <w:sz w:val="25"/>
          <w:szCs w:val="25"/>
        </w:rPr>
        <w:t xml:space="preserve"> показател</w:t>
      </w:r>
      <w:r w:rsidR="009977D2" w:rsidRPr="009977D2">
        <w:rPr>
          <w:rFonts w:ascii="Times New Roman" w:hAnsi="Times New Roman" w:cs="Times New Roman"/>
          <w:sz w:val="25"/>
          <w:szCs w:val="25"/>
        </w:rPr>
        <w:t>и</w:t>
      </w:r>
      <w:r w:rsidRPr="009977D2">
        <w:rPr>
          <w:rFonts w:ascii="Times New Roman" w:hAnsi="Times New Roman" w:cs="Times New Roman"/>
          <w:sz w:val="25"/>
          <w:szCs w:val="25"/>
        </w:rPr>
        <w:t xml:space="preserve"> цели Программы, целей, задач и о</w:t>
      </w:r>
      <w:r w:rsidR="009977D2" w:rsidRPr="009977D2">
        <w:rPr>
          <w:rFonts w:ascii="Times New Roman" w:hAnsi="Times New Roman" w:cs="Times New Roman"/>
          <w:sz w:val="25"/>
          <w:szCs w:val="25"/>
        </w:rPr>
        <w:t>сновных мероприятий подпрограмм: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1) Количество зарегистрированных преступлений на территории Колпашевского района составило 614 (план – 750, выполнение – 122%). 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2) Количество погибших в ЧС природного и техногенного характера, пожарах, ДТП, на водных объектах, иных аварийных ситуациях на территории Колпашевского района не превысило плановой показатель и составило 8 человек, что соответствует уровню установленного планового показателя – 8 человек. 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Показатели реализации </w:t>
      </w:r>
      <w:r w:rsidRPr="009977D2">
        <w:rPr>
          <w:rFonts w:ascii="Times New Roman" w:hAnsi="Times New Roman" w:cs="Times New Roman"/>
          <w:sz w:val="25"/>
          <w:szCs w:val="25"/>
          <w:u w:val="single"/>
        </w:rPr>
        <w:t>Подпрограммы 1</w:t>
      </w:r>
      <w:r w:rsidRPr="009977D2">
        <w:rPr>
          <w:rFonts w:ascii="Times New Roman" w:hAnsi="Times New Roman" w:cs="Times New Roman"/>
          <w:sz w:val="25"/>
          <w:szCs w:val="25"/>
        </w:rPr>
        <w:t>: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1) Количество преступлений, соверш</w:t>
      </w:r>
      <w:r w:rsidR="009977D2" w:rsidRPr="009977D2">
        <w:rPr>
          <w:rFonts w:ascii="Times New Roman" w:hAnsi="Times New Roman" w:cs="Times New Roman"/>
          <w:sz w:val="25"/>
          <w:szCs w:val="25"/>
        </w:rPr>
        <w:t>ё</w:t>
      </w:r>
      <w:r w:rsidRPr="009977D2">
        <w:rPr>
          <w:rFonts w:ascii="Times New Roman" w:hAnsi="Times New Roman" w:cs="Times New Roman"/>
          <w:sz w:val="25"/>
          <w:szCs w:val="25"/>
        </w:rPr>
        <w:t>нных в общественных местах на территории Колпашевского района, ниже запланированного показателя на 11 единиц (план – в пределах 220 преступлений, фактически совершено 140 преступлений,  выполнение - 157%), перевыполнение значения показателя произошло в результате усиления работы по профилактике правонарушений (отмечается желаемая отрицательная динамика).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2</w:t>
      </w:r>
      <w:r w:rsidR="006C7CA9" w:rsidRPr="009977D2">
        <w:rPr>
          <w:rFonts w:ascii="Times New Roman" w:hAnsi="Times New Roman" w:cs="Times New Roman"/>
          <w:sz w:val="25"/>
          <w:szCs w:val="25"/>
        </w:rPr>
        <w:t xml:space="preserve">) В общественную правоохранительную деятельность вовлечено 45 человек, что отстает от запланированных 55 человек, </w:t>
      </w:r>
      <w:proofErr w:type="gramStart"/>
      <w:r w:rsidR="006C7CA9" w:rsidRPr="009977D2">
        <w:rPr>
          <w:rFonts w:ascii="Times New Roman" w:hAnsi="Times New Roman" w:cs="Times New Roman"/>
          <w:sz w:val="25"/>
          <w:szCs w:val="25"/>
        </w:rPr>
        <w:t>показатель</w:t>
      </w:r>
      <w:proofErr w:type="gramEnd"/>
      <w:r w:rsidR="006C7CA9" w:rsidRPr="009977D2">
        <w:rPr>
          <w:rFonts w:ascii="Times New Roman" w:hAnsi="Times New Roman" w:cs="Times New Roman"/>
          <w:sz w:val="25"/>
          <w:szCs w:val="25"/>
        </w:rPr>
        <w:t xml:space="preserve"> не достигнут на 82%.  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3</w:t>
      </w:r>
      <w:r w:rsidR="006C7CA9" w:rsidRPr="009977D2">
        <w:rPr>
          <w:rFonts w:ascii="Times New Roman" w:hAnsi="Times New Roman" w:cs="Times New Roman"/>
          <w:sz w:val="25"/>
          <w:szCs w:val="25"/>
        </w:rPr>
        <w:t xml:space="preserve">) Общее число преступных посягательств на территории Колпашевского района в расчете на 100 тыс. человек населения по итогам 2021 года составило 1652 человека, что ниже запланированного показателя на 138 единиц (плановый показатель – 1790 преступных посягательств) - </w:t>
      </w:r>
      <w:proofErr w:type="gramStart"/>
      <w:r w:rsidR="006C7CA9" w:rsidRPr="009977D2">
        <w:rPr>
          <w:rFonts w:ascii="Times New Roman" w:hAnsi="Times New Roman" w:cs="Times New Roman"/>
          <w:sz w:val="25"/>
          <w:szCs w:val="25"/>
        </w:rPr>
        <w:t>показатель</w:t>
      </w:r>
      <w:proofErr w:type="gramEnd"/>
      <w:r w:rsidR="006C7CA9" w:rsidRPr="009977D2">
        <w:rPr>
          <w:rFonts w:ascii="Times New Roman" w:hAnsi="Times New Roman" w:cs="Times New Roman"/>
          <w:sz w:val="25"/>
          <w:szCs w:val="25"/>
        </w:rPr>
        <w:t xml:space="preserve"> достигнут на 108%. 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4</w:t>
      </w:r>
      <w:r w:rsidR="006C7CA9" w:rsidRPr="009977D2">
        <w:rPr>
          <w:rFonts w:ascii="Times New Roman" w:hAnsi="Times New Roman" w:cs="Times New Roman"/>
          <w:sz w:val="25"/>
          <w:szCs w:val="25"/>
        </w:rPr>
        <w:t>) Охват обучающихся в образовательных организациях, до которых не менее тр</w:t>
      </w:r>
      <w:r w:rsidRPr="009977D2">
        <w:rPr>
          <w:rFonts w:ascii="Times New Roman" w:hAnsi="Times New Roman" w:cs="Times New Roman"/>
          <w:sz w:val="25"/>
          <w:szCs w:val="25"/>
        </w:rPr>
        <w:t>ё</w:t>
      </w:r>
      <w:r w:rsidR="006C7CA9" w:rsidRPr="009977D2">
        <w:rPr>
          <w:rFonts w:ascii="Times New Roman" w:hAnsi="Times New Roman" w:cs="Times New Roman"/>
          <w:sz w:val="25"/>
          <w:szCs w:val="25"/>
        </w:rPr>
        <w:t xml:space="preserve">х раз в год доводится информация в сфере профилактики наркомании, в целях воспитания негативного отношения к незаконному обороту и потреблению наркотиков в 2021 году составляет 100 % (плановый показатель - 100 %). 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5</w:t>
      </w:r>
      <w:r w:rsidR="006C7CA9" w:rsidRPr="009977D2">
        <w:rPr>
          <w:rFonts w:ascii="Times New Roman" w:hAnsi="Times New Roman" w:cs="Times New Roman"/>
          <w:sz w:val="25"/>
          <w:szCs w:val="25"/>
        </w:rPr>
        <w:t xml:space="preserve">) Количество дорожно-транспортных происшествий с пострадавшими на территории Колпашевского района в 2021 году составило 23 единицы (плановый показатель – 18 единиц), выполнение - 78%. 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6</w:t>
      </w:r>
      <w:r w:rsidR="006C7CA9" w:rsidRPr="009977D2">
        <w:rPr>
          <w:rFonts w:ascii="Times New Roman" w:hAnsi="Times New Roman" w:cs="Times New Roman"/>
          <w:sz w:val="25"/>
          <w:szCs w:val="25"/>
        </w:rPr>
        <w:t>) Террористические акты на территории Колпашевского района отсутствовали.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Показатели реализации </w:t>
      </w:r>
      <w:r w:rsidRPr="009977D2">
        <w:rPr>
          <w:rFonts w:ascii="Times New Roman" w:hAnsi="Times New Roman" w:cs="Times New Roman"/>
          <w:sz w:val="25"/>
          <w:szCs w:val="25"/>
          <w:u w:val="single"/>
        </w:rPr>
        <w:t>Подпрограммы 2</w:t>
      </w:r>
      <w:r w:rsidRPr="009977D2">
        <w:rPr>
          <w:rFonts w:ascii="Times New Roman" w:hAnsi="Times New Roman" w:cs="Times New Roman"/>
          <w:sz w:val="25"/>
          <w:szCs w:val="25"/>
        </w:rPr>
        <w:t>: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1)</w:t>
      </w:r>
      <w:r w:rsidRPr="009977D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7CA9" w:rsidRPr="009977D2">
        <w:rPr>
          <w:rFonts w:ascii="Times New Roman" w:hAnsi="Times New Roman" w:cs="Times New Roman"/>
          <w:sz w:val="25"/>
          <w:szCs w:val="25"/>
        </w:rPr>
        <w:t>Количество деструктивных событий (количество чрезвычайных ситуаций, пожаров) в 2021 году составило 63 единицы (план - 63 ед.), показатель достигнут.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2</w:t>
      </w:r>
      <w:r w:rsidR="006C7CA9" w:rsidRPr="009977D2">
        <w:rPr>
          <w:rFonts w:ascii="Times New Roman" w:hAnsi="Times New Roman" w:cs="Times New Roman"/>
          <w:sz w:val="25"/>
          <w:szCs w:val="25"/>
        </w:rPr>
        <w:t>) Доля населённых пунктов на территории Колпашевского района, имеющих исправные источники противопожарного водоснабжения, в 2021 году составила 94,59% (плановый показатель – 100 % не достигнут).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 </w:t>
      </w:r>
      <w:r w:rsidR="009977D2" w:rsidRPr="009977D2">
        <w:rPr>
          <w:rFonts w:ascii="Times New Roman" w:hAnsi="Times New Roman" w:cs="Times New Roman"/>
          <w:sz w:val="25"/>
          <w:szCs w:val="25"/>
        </w:rPr>
        <w:t>3</w:t>
      </w:r>
      <w:r w:rsidRPr="009977D2">
        <w:rPr>
          <w:rFonts w:ascii="Times New Roman" w:hAnsi="Times New Roman" w:cs="Times New Roman"/>
          <w:sz w:val="25"/>
          <w:szCs w:val="25"/>
        </w:rPr>
        <w:t xml:space="preserve">) Доля оснащённости населённых пунктов, расположенных в лесной зоне или в зоне ежегодного подтопления на территории Колпашевского района, системами связи и оповещения населения о пожарах и других ЧС в 2021 году составила 94% (плановый показатель - 100%). 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Показатели не выполнены в связи с недостаточным финансированием, проводится поддерживающий ремонт имеющихся источников противопожарного водоснабжения, планируется построение новых.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4) В наличии имеются 2 комплекта документации по безопасности и эксплуатации гидротехнических сооружений, соответствующей действующему законодательству, плановый показатель выполнен на 100% (план – 2 комплекта). </w:t>
      </w:r>
    </w:p>
    <w:p w:rsidR="006C7CA9" w:rsidRPr="00B25A03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5) Единая дежурно-диспетчерская служба Администрации Колпашевского района в  2021</w:t>
      </w:r>
      <w:r w:rsidR="0089197C">
        <w:rPr>
          <w:rFonts w:ascii="Times New Roman" w:hAnsi="Times New Roman" w:cs="Times New Roman"/>
          <w:sz w:val="25"/>
          <w:szCs w:val="25"/>
        </w:rPr>
        <w:t xml:space="preserve"> </w:t>
      </w:r>
      <w:r w:rsidRPr="009977D2">
        <w:rPr>
          <w:rFonts w:ascii="Times New Roman" w:hAnsi="Times New Roman" w:cs="Times New Roman"/>
          <w:sz w:val="25"/>
          <w:szCs w:val="25"/>
        </w:rPr>
        <w:t xml:space="preserve">году соответствует на 95% требованиям, предъявляемым согласно приказу МЧСРФ по ТО от 15.05.2009 №217 (план – 100%). </w:t>
      </w:r>
      <w:proofErr w:type="gramStart"/>
      <w:r w:rsidRPr="009977D2">
        <w:rPr>
          <w:rFonts w:ascii="Times New Roman" w:hAnsi="Times New Roman" w:cs="Times New Roman"/>
          <w:sz w:val="25"/>
          <w:szCs w:val="25"/>
        </w:rPr>
        <w:t>Показатель не достигнут</w:t>
      </w:r>
      <w:proofErr w:type="gramEnd"/>
      <w:r w:rsidRPr="009977D2">
        <w:rPr>
          <w:rFonts w:ascii="Times New Roman" w:hAnsi="Times New Roman" w:cs="Times New Roman"/>
          <w:sz w:val="25"/>
          <w:szCs w:val="25"/>
        </w:rPr>
        <w:t xml:space="preserve">, в связи с введением нового </w:t>
      </w:r>
      <w:proofErr w:type="spellStart"/>
      <w:r w:rsidRPr="009977D2">
        <w:rPr>
          <w:rFonts w:ascii="Times New Roman" w:hAnsi="Times New Roman" w:cs="Times New Roman"/>
          <w:sz w:val="25"/>
          <w:szCs w:val="25"/>
        </w:rPr>
        <w:t>ГОСТа</w:t>
      </w:r>
      <w:proofErr w:type="spellEnd"/>
      <w:r w:rsidRPr="009977D2">
        <w:rPr>
          <w:rFonts w:ascii="Times New Roman" w:hAnsi="Times New Roman" w:cs="Times New Roman"/>
          <w:sz w:val="25"/>
          <w:szCs w:val="25"/>
        </w:rPr>
        <w:t xml:space="preserve"> содержания ЕДДС.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 xml:space="preserve">На реализацию </w:t>
      </w:r>
      <w:r w:rsidRPr="009977D2">
        <w:rPr>
          <w:rFonts w:ascii="Times New Roman" w:hAnsi="Times New Roman" w:cs="Times New Roman"/>
          <w:sz w:val="25"/>
          <w:szCs w:val="25"/>
          <w:u w:val="single"/>
        </w:rPr>
        <w:t>Программы</w:t>
      </w:r>
      <w:r w:rsidRPr="009977D2">
        <w:rPr>
          <w:rFonts w:ascii="Times New Roman" w:hAnsi="Times New Roman" w:cs="Times New Roman"/>
          <w:sz w:val="25"/>
          <w:szCs w:val="25"/>
        </w:rPr>
        <w:t xml:space="preserve"> в 2021 году было фактически израсходовано 22 977,9 тыс. рублей, в том числе: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- из местного бюджета – 17 128,1 тыс. рублей (74,5% от общего объёма расходов на реализацию Программы);</w:t>
      </w:r>
    </w:p>
    <w:p w:rsidR="006C7CA9" w:rsidRPr="009977D2" w:rsidRDefault="009977D2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-</w:t>
      </w:r>
      <w:r w:rsidR="006C7CA9" w:rsidRPr="009977D2">
        <w:rPr>
          <w:rFonts w:ascii="Times New Roman" w:hAnsi="Times New Roman" w:cs="Times New Roman"/>
          <w:sz w:val="25"/>
          <w:szCs w:val="25"/>
        </w:rPr>
        <w:t xml:space="preserve"> из областного бюджета – 5 849,8 тыс. рублей (25,5% от общего объёма расходов на реализацию Программы);</w:t>
      </w:r>
    </w:p>
    <w:p w:rsidR="006C7CA9" w:rsidRPr="009977D2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7D2">
        <w:rPr>
          <w:rFonts w:ascii="Times New Roman" w:hAnsi="Times New Roman" w:cs="Times New Roman"/>
          <w:sz w:val="25"/>
          <w:szCs w:val="25"/>
        </w:rPr>
        <w:t>Денежные средства из федерального бюджета, бюджета поселений и внебюджетных источников не привлекались.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Результат оценки эффективности реализации подпрограмм за 2021 год составил: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 xml:space="preserve">- </w:t>
      </w:r>
      <w:r w:rsidRPr="002E3AB1">
        <w:rPr>
          <w:rFonts w:ascii="Times New Roman" w:hAnsi="Times New Roman" w:cs="Times New Roman"/>
          <w:sz w:val="25"/>
          <w:szCs w:val="25"/>
          <w:u w:val="single"/>
        </w:rPr>
        <w:t>Подпрограммы 1</w:t>
      </w:r>
      <w:r w:rsidRPr="002E3AB1">
        <w:rPr>
          <w:rFonts w:ascii="Times New Roman" w:hAnsi="Times New Roman" w:cs="Times New Roman"/>
          <w:sz w:val="25"/>
          <w:szCs w:val="25"/>
        </w:rPr>
        <w:t xml:space="preserve"> </w:t>
      </w:r>
      <w:r w:rsidR="002E3AB1" w:rsidRPr="002E3AB1">
        <w:rPr>
          <w:rFonts w:ascii="Times New Roman" w:hAnsi="Times New Roman" w:cs="Times New Roman"/>
          <w:sz w:val="25"/>
          <w:szCs w:val="25"/>
        </w:rPr>
        <w:t>–</w:t>
      </w:r>
      <w:r w:rsidRPr="002E3AB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E3AB1" w:rsidRPr="002E3AB1">
        <w:rPr>
          <w:rFonts w:ascii="Times New Roman" w:hAnsi="Times New Roman" w:cs="Times New Roman"/>
          <w:sz w:val="25"/>
          <w:szCs w:val="25"/>
        </w:rPr>
        <w:t>высокоэффективная</w:t>
      </w:r>
      <w:proofErr w:type="gramEnd"/>
      <w:r w:rsidR="002E3AB1" w:rsidRPr="002E3AB1">
        <w:rPr>
          <w:rFonts w:ascii="Times New Roman" w:hAnsi="Times New Roman" w:cs="Times New Roman"/>
          <w:sz w:val="25"/>
          <w:szCs w:val="25"/>
        </w:rPr>
        <w:t xml:space="preserve"> (</w:t>
      </w:r>
      <w:r w:rsidRPr="002E3AB1">
        <w:rPr>
          <w:rFonts w:ascii="Times New Roman" w:hAnsi="Times New Roman" w:cs="Times New Roman"/>
          <w:sz w:val="25"/>
          <w:szCs w:val="25"/>
        </w:rPr>
        <w:t>1,15 балла</w:t>
      </w:r>
      <w:r w:rsidR="002E3AB1" w:rsidRPr="002E3AB1">
        <w:rPr>
          <w:rFonts w:ascii="Times New Roman" w:hAnsi="Times New Roman" w:cs="Times New Roman"/>
          <w:sz w:val="25"/>
          <w:szCs w:val="25"/>
        </w:rPr>
        <w:t xml:space="preserve"> из максимально возможных 2,00 баллов); </w:t>
      </w:r>
    </w:p>
    <w:p w:rsidR="002E3AB1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 xml:space="preserve">- </w:t>
      </w:r>
      <w:r w:rsidRPr="002E3AB1">
        <w:rPr>
          <w:rFonts w:ascii="Times New Roman" w:hAnsi="Times New Roman" w:cs="Times New Roman"/>
          <w:sz w:val="25"/>
          <w:szCs w:val="25"/>
          <w:u w:val="single"/>
        </w:rPr>
        <w:t>Подпрограммы 2</w:t>
      </w:r>
      <w:r w:rsidRPr="002E3AB1">
        <w:rPr>
          <w:rFonts w:ascii="Times New Roman" w:hAnsi="Times New Roman" w:cs="Times New Roman"/>
          <w:sz w:val="25"/>
          <w:szCs w:val="25"/>
        </w:rPr>
        <w:t xml:space="preserve"> – </w:t>
      </w:r>
      <w:proofErr w:type="gramStart"/>
      <w:r w:rsidR="002E3AB1" w:rsidRPr="002E3AB1">
        <w:rPr>
          <w:rFonts w:ascii="Times New Roman" w:hAnsi="Times New Roman" w:cs="Times New Roman"/>
          <w:sz w:val="25"/>
          <w:szCs w:val="25"/>
        </w:rPr>
        <w:t>эффективная</w:t>
      </w:r>
      <w:proofErr w:type="gramEnd"/>
      <w:r w:rsidR="002E3AB1" w:rsidRPr="002E3AB1">
        <w:rPr>
          <w:rFonts w:ascii="Times New Roman" w:hAnsi="Times New Roman" w:cs="Times New Roman"/>
          <w:sz w:val="25"/>
          <w:szCs w:val="25"/>
        </w:rPr>
        <w:t xml:space="preserve"> (</w:t>
      </w:r>
      <w:r w:rsidRPr="002E3AB1">
        <w:rPr>
          <w:rFonts w:ascii="Times New Roman" w:hAnsi="Times New Roman" w:cs="Times New Roman"/>
          <w:sz w:val="25"/>
          <w:szCs w:val="25"/>
        </w:rPr>
        <w:t>0,77 балла</w:t>
      </w:r>
      <w:r w:rsidR="002E3AB1" w:rsidRPr="002E3AB1">
        <w:rPr>
          <w:rFonts w:ascii="Times New Roman" w:hAnsi="Times New Roman" w:cs="Times New Roman"/>
          <w:sz w:val="25"/>
          <w:szCs w:val="25"/>
        </w:rPr>
        <w:t xml:space="preserve"> из максимально возможных 2,00 баллов).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 xml:space="preserve">Оценка качества управления Программой за 2021 год составила 0,49 балла из максимально возможного 1,00 балла. 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 xml:space="preserve">На результат </w:t>
      </w:r>
      <w:r w:rsidRPr="002E3AB1">
        <w:rPr>
          <w:rFonts w:ascii="Times New Roman" w:hAnsi="Times New Roman" w:cs="Times New Roman"/>
          <w:sz w:val="25"/>
          <w:szCs w:val="25"/>
          <w:u w:val="single"/>
        </w:rPr>
        <w:t>положительно</w:t>
      </w:r>
      <w:r w:rsidRPr="002E3AB1">
        <w:rPr>
          <w:rFonts w:ascii="Times New Roman" w:hAnsi="Times New Roman" w:cs="Times New Roman"/>
          <w:sz w:val="25"/>
          <w:szCs w:val="25"/>
        </w:rPr>
        <w:t xml:space="preserve"> повлияло: 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- привлечение средств из областного бюджета;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- своевременное и достоверное представление Итогового отчёта</w:t>
      </w:r>
      <w:r w:rsidR="002E3AB1" w:rsidRPr="002E3AB1">
        <w:rPr>
          <w:rFonts w:ascii="Times New Roman" w:hAnsi="Times New Roman" w:cs="Times New Roman"/>
          <w:sz w:val="25"/>
          <w:szCs w:val="25"/>
        </w:rPr>
        <w:t>;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- отсутствие в Программе изменений в части ухудшения плановых показателей мероприятий.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 xml:space="preserve">На </w:t>
      </w:r>
      <w:r w:rsidRPr="002E3AB1">
        <w:rPr>
          <w:rFonts w:ascii="Times New Roman" w:hAnsi="Times New Roman" w:cs="Times New Roman"/>
          <w:sz w:val="25"/>
          <w:szCs w:val="25"/>
          <w:u w:val="single"/>
        </w:rPr>
        <w:t>снижение</w:t>
      </w:r>
      <w:r w:rsidRPr="002E3AB1">
        <w:rPr>
          <w:rFonts w:ascii="Times New Roman" w:hAnsi="Times New Roman" w:cs="Times New Roman"/>
          <w:sz w:val="25"/>
          <w:szCs w:val="25"/>
        </w:rPr>
        <w:t xml:space="preserve"> оценки качества управления Программой оказали влияние: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- несвоевременность внесения изменений в Программу</w:t>
      </w:r>
      <w:r w:rsidR="002E3AB1" w:rsidRPr="002E3AB1">
        <w:rPr>
          <w:rFonts w:ascii="Times New Roman" w:hAnsi="Times New Roman" w:cs="Times New Roman"/>
          <w:sz w:val="25"/>
          <w:szCs w:val="25"/>
        </w:rPr>
        <w:t>;</w:t>
      </w:r>
    </w:p>
    <w:p w:rsidR="006C7CA9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- выполнение запланированных мероприятий не в полном объёме (из 30 мероприятий в полном объёме выполнено 21, средний</w:t>
      </w:r>
      <w:r w:rsidR="002E3AB1" w:rsidRPr="002E3AB1">
        <w:rPr>
          <w:rFonts w:ascii="Times New Roman" w:hAnsi="Times New Roman" w:cs="Times New Roman"/>
          <w:sz w:val="25"/>
          <w:szCs w:val="25"/>
        </w:rPr>
        <w:t xml:space="preserve"> процент выполнения – 70%).</w:t>
      </w:r>
    </w:p>
    <w:p w:rsidR="006C7CA9" w:rsidRPr="002E3AB1" w:rsidRDefault="002E3AB1" w:rsidP="002E3A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Таким образом, согласно полученным данным по результатам оценки эффективности бальная оценка эффективности Про</w:t>
      </w:r>
      <w:r w:rsidRPr="002E3AB1">
        <w:rPr>
          <w:rFonts w:ascii="Times New Roman" w:hAnsi="Times New Roman" w:cs="Times New Roman"/>
          <w:sz w:val="25"/>
          <w:szCs w:val="25"/>
        </w:rPr>
        <w:t xml:space="preserve">граммы </w:t>
      </w:r>
      <w:r w:rsidR="006C7CA9" w:rsidRPr="002E3AB1">
        <w:rPr>
          <w:rFonts w:ascii="Times New Roman" w:hAnsi="Times New Roman" w:cs="Times New Roman"/>
          <w:b/>
          <w:sz w:val="25"/>
          <w:szCs w:val="25"/>
        </w:rPr>
        <w:t xml:space="preserve">за 2021 год </w:t>
      </w:r>
      <w:r w:rsidR="006C7CA9" w:rsidRPr="002E3AB1">
        <w:rPr>
          <w:rFonts w:ascii="Times New Roman" w:hAnsi="Times New Roman" w:cs="Times New Roman"/>
          <w:sz w:val="25"/>
          <w:szCs w:val="25"/>
        </w:rPr>
        <w:t>составляет</w:t>
      </w:r>
      <w:r w:rsidR="006C7CA9" w:rsidRPr="002E3AB1">
        <w:rPr>
          <w:rFonts w:ascii="Times New Roman" w:hAnsi="Times New Roman" w:cs="Times New Roman"/>
          <w:b/>
          <w:sz w:val="25"/>
          <w:szCs w:val="25"/>
        </w:rPr>
        <w:t xml:space="preserve"> 0,77 балла</w:t>
      </w:r>
      <w:r w:rsidR="006C7CA9" w:rsidRPr="002E3AB1">
        <w:rPr>
          <w:rFonts w:ascii="Times New Roman" w:hAnsi="Times New Roman" w:cs="Times New Roman"/>
          <w:sz w:val="25"/>
          <w:szCs w:val="25"/>
        </w:rPr>
        <w:t>, что выше 0,75, но не более 1</w:t>
      </w:r>
      <w:r w:rsidRPr="002E3AB1">
        <w:rPr>
          <w:rFonts w:ascii="Times New Roman" w:hAnsi="Times New Roman" w:cs="Times New Roman"/>
          <w:sz w:val="25"/>
          <w:szCs w:val="25"/>
        </w:rPr>
        <w:t>,00</w:t>
      </w:r>
      <w:r w:rsidR="006C7CA9" w:rsidRPr="002E3AB1">
        <w:rPr>
          <w:rFonts w:ascii="Times New Roman" w:hAnsi="Times New Roman" w:cs="Times New Roman"/>
          <w:sz w:val="25"/>
          <w:szCs w:val="25"/>
        </w:rPr>
        <w:t xml:space="preserve"> включительно (п.4.5 Порядка). Соответственно, эффективность реализации муниципальной программы «Обеспечение безопасности населения Колпашевского района» за 2021 год оценивается как </w:t>
      </w:r>
      <w:r w:rsidR="006C7CA9" w:rsidRPr="002E3AB1">
        <w:rPr>
          <w:rFonts w:ascii="Times New Roman" w:hAnsi="Times New Roman" w:cs="Times New Roman"/>
          <w:b/>
          <w:sz w:val="25"/>
          <w:szCs w:val="25"/>
          <w:u w:val="single"/>
        </w:rPr>
        <w:t>эффективная</w:t>
      </w:r>
      <w:r w:rsidR="006C7CA9" w:rsidRPr="002E3AB1">
        <w:rPr>
          <w:rFonts w:ascii="Times New Roman" w:hAnsi="Times New Roman" w:cs="Times New Roman"/>
          <w:sz w:val="25"/>
          <w:szCs w:val="25"/>
        </w:rPr>
        <w:t xml:space="preserve"> и присваивается </w:t>
      </w:r>
      <w:r w:rsidR="006C7CA9" w:rsidRPr="002E3AB1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  <w:proofErr w:type="spellStart"/>
      <w:r w:rsidR="006C7CA9" w:rsidRPr="002E3AB1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I</w:t>
      </w:r>
      <w:proofErr w:type="spellEnd"/>
      <w:r w:rsidR="006C7CA9" w:rsidRPr="002E3AB1">
        <w:rPr>
          <w:rFonts w:ascii="Times New Roman" w:hAnsi="Times New Roman" w:cs="Times New Roman"/>
          <w:b/>
          <w:sz w:val="25"/>
          <w:szCs w:val="25"/>
          <w:u w:val="single"/>
        </w:rPr>
        <w:t xml:space="preserve"> степень эффективности</w:t>
      </w:r>
      <w:r w:rsidR="006C7CA9" w:rsidRPr="002E3AB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C7CA9" w:rsidRPr="00B25A03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b/>
          <w:sz w:val="25"/>
          <w:szCs w:val="25"/>
        </w:rPr>
        <w:t>Оценка эффективности за весь период реализации Программ</w:t>
      </w:r>
      <w:r w:rsidRPr="002E3AB1">
        <w:rPr>
          <w:rFonts w:ascii="Times New Roman" w:hAnsi="Times New Roman" w:cs="Times New Roman"/>
          <w:sz w:val="25"/>
          <w:szCs w:val="25"/>
        </w:rPr>
        <w:t xml:space="preserve">ы </w:t>
      </w:r>
      <w:r w:rsidRPr="002E3AB1">
        <w:rPr>
          <w:rFonts w:ascii="Times New Roman" w:hAnsi="Times New Roman" w:cs="Times New Roman"/>
          <w:b/>
          <w:sz w:val="25"/>
          <w:szCs w:val="25"/>
        </w:rPr>
        <w:t>(2016 -2021 годы)</w:t>
      </w:r>
      <w:r w:rsidRPr="002E3AB1">
        <w:rPr>
          <w:rFonts w:ascii="Times New Roman" w:hAnsi="Times New Roman" w:cs="Times New Roman"/>
          <w:sz w:val="25"/>
          <w:szCs w:val="25"/>
        </w:rPr>
        <w:t xml:space="preserve"> проведена на основании Итогового отчёта путём определения среднеарифметического </w:t>
      </w:r>
      <w:proofErr w:type="gramStart"/>
      <w:r w:rsidRPr="002E3AB1">
        <w:rPr>
          <w:rFonts w:ascii="Times New Roman" w:hAnsi="Times New Roman" w:cs="Times New Roman"/>
          <w:sz w:val="25"/>
          <w:szCs w:val="25"/>
        </w:rPr>
        <w:t>значения коэффициента эффективности реализации Программы</w:t>
      </w:r>
      <w:proofErr w:type="gramEnd"/>
      <w:r w:rsidRPr="002E3AB1">
        <w:rPr>
          <w:rFonts w:ascii="Times New Roman" w:hAnsi="Times New Roman" w:cs="Times New Roman"/>
          <w:sz w:val="25"/>
          <w:szCs w:val="25"/>
        </w:rPr>
        <w:t xml:space="preserve"> за 6 лет (п.4 Порядка).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ab/>
        <w:t>Достижение плановых значений целевых показателей за 2016 - 2021 годы, представлено в Таблице 1</w:t>
      </w:r>
      <w:r w:rsidR="002E3AB1" w:rsidRPr="002E3AB1">
        <w:rPr>
          <w:rFonts w:ascii="Times New Roman" w:hAnsi="Times New Roman" w:cs="Times New Roman"/>
          <w:sz w:val="25"/>
          <w:szCs w:val="25"/>
        </w:rPr>
        <w:t>1</w:t>
      </w:r>
      <w:r w:rsidRPr="002E3AB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E3AB1">
        <w:rPr>
          <w:rFonts w:ascii="Times New Roman" w:hAnsi="Times New Roman" w:cs="Times New Roman"/>
          <w:b/>
        </w:rPr>
        <w:t>Таблица 1</w:t>
      </w:r>
      <w:r w:rsidR="002E3AB1" w:rsidRPr="002E3AB1">
        <w:rPr>
          <w:rFonts w:ascii="Times New Roman" w:hAnsi="Times New Roman" w:cs="Times New Roman"/>
          <w:b/>
        </w:rPr>
        <w:t>1</w:t>
      </w:r>
      <w:r w:rsidRPr="002E3AB1">
        <w:rPr>
          <w:rFonts w:ascii="Times New Roman" w:hAnsi="Times New Roman" w:cs="Times New Roman"/>
          <w:b/>
        </w:rPr>
        <w:t xml:space="preserve">. Информация о степени достижения показателей цели Программы за 2016-2021 годы.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1"/>
        <w:gridCol w:w="1192"/>
        <w:gridCol w:w="873"/>
        <w:gridCol w:w="874"/>
        <w:gridCol w:w="874"/>
        <w:gridCol w:w="874"/>
        <w:gridCol w:w="874"/>
        <w:gridCol w:w="874"/>
      </w:tblGrid>
      <w:tr w:rsidR="006C7CA9" w:rsidRPr="002E3AB1" w:rsidTr="00E57A61">
        <w:trPr>
          <w:trHeight w:val="432"/>
        </w:trPr>
        <w:tc>
          <w:tcPr>
            <w:tcW w:w="2943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45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78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878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878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78" w:type="dxa"/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</w:tr>
      <w:tr w:rsidR="006C7CA9" w:rsidRPr="002E3AB1" w:rsidTr="00E57A61">
        <w:trPr>
          <w:trHeight w:val="645"/>
        </w:trPr>
        <w:tc>
          <w:tcPr>
            <w:tcW w:w="2943" w:type="dxa"/>
            <w:vMerge w:val="restart"/>
          </w:tcPr>
          <w:p w:rsidR="006C7CA9" w:rsidRPr="002E3AB1" w:rsidRDefault="0089197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6C7CA9" w:rsidRPr="002E3AB1">
              <w:rPr>
                <w:rFonts w:ascii="Times New Roman" w:hAnsi="Times New Roman" w:cs="Times New Roman"/>
                <w:sz w:val="21"/>
                <w:szCs w:val="21"/>
              </w:rPr>
              <w:t>оличество зарегистрированных преступлений на территории Колпашевского района, ед.</w:t>
            </w: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867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940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935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930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750</w:t>
            </w:r>
          </w:p>
        </w:tc>
      </w:tr>
      <w:tr w:rsidR="006C7CA9" w:rsidRPr="002E3AB1" w:rsidTr="00E57A61">
        <w:tc>
          <w:tcPr>
            <w:tcW w:w="2943" w:type="dxa"/>
            <w:vMerge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946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786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682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703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614</w:t>
            </w:r>
          </w:p>
        </w:tc>
      </w:tr>
      <w:tr w:rsidR="006C7CA9" w:rsidRPr="002E3AB1" w:rsidTr="00E57A61">
        <w:tc>
          <w:tcPr>
            <w:tcW w:w="2943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91,7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116,1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118,9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136,3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113,8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122,1</w:t>
            </w:r>
          </w:p>
        </w:tc>
      </w:tr>
      <w:tr w:rsidR="006C7CA9" w:rsidRPr="00B25A03" w:rsidTr="00E57A61">
        <w:trPr>
          <w:trHeight w:val="541"/>
        </w:trPr>
        <w:tc>
          <w:tcPr>
            <w:tcW w:w="2943" w:type="dxa"/>
            <w:vMerge w:val="restart"/>
          </w:tcPr>
          <w:p w:rsidR="006C7CA9" w:rsidRPr="002E3AB1" w:rsidRDefault="0089197C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-К</w:t>
            </w:r>
            <w:r w:rsidR="006C7CA9" w:rsidRPr="002E3AB1">
              <w:rPr>
                <w:rFonts w:ascii="Times New Roman" w:hAnsi="Times New Roman" w:cs="Times New Roman"/>
                <w:sz w:val="21"/>
                <w:szCs w:val="21"/>
              </w:rPr>
              <w:t>оличество погибших в ЧС природного и техногенного характера, пожарах, ДТП на водных объектах, иных аварийных ситуациях на территории Колпашевского района, чел.</w:t>
            </w: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6C7CA9" w:rsidRPr="00B25A03" w:rsidTr="00E57A61">
        <w:tc>
          <w:tcPr>
            <w:tcW w:w="2943" w:type="dxa"/>
            <w:vMerge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6C7CA9" w:rsidRPr="00B25A03" w:rsidTr="00E57A61">
        <w:tc>
          <w:tcPr>
            <w:tcW w:w="2943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% достижения планового показателя</w:t>
            </w:r>
          </w:p>
        </w:tc>
        <w:tc>
          <w:tcPr>
            <w:tcW w:w="1145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233,3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220,0</w:t>
            </w:r>
          </w:p>
        </w:tc>
        <w:tc>
          <w:tcPr>
            <w:tcW w:w="878" w:type="dxa"/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250,0</w:t>
            </w:r>
          </w:p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100,0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C7CA9" w:rsidRPr="002E3AB1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E3AB1">
              <w:rPr>
                <w:rFonts w:ascii="Times New Roman" w:hAnsi="Times New Roman" w:cs="Times New Roman"/>
                <w:i/>
                <w:sz w:val="21"/>
                <w:szCs w:val="21"/>
              </w:rPr>
              <w:t>100,0</w:t>
            </w:r>
          </w:p>
        </w:tc>
      </w:tr>
    </w:tbl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E3AB1">
        <w:rPr>
          <w:rFonts w:ascii="Times New Roman" w:hAnsi="Times New Roman" w:cs="Times New Roman"/>
          <w:sz w:val="25"/>
          <w:szCs w:val="25"/>
        </w:rPr>
        <w:t>Исходя из анализа динамики целевых показателей Программы за весь период её реализации следует</w:t>
      </w:r>
      <w:proofErr w:type="gramEnd"/>
      <w:r w:rsidRPr="002E3AB1">
        <w:rPr>
          <w:rFonts w:ascii="Times New Roman" w:hAnsi="Times New Roman" w:cs="Times New Roman"/>
          <w:sz w:val="25"/>
          <w:szCs w:val="25"/>
        </w:rPr>
        <w:t xml:space="preserve">, что в целом, основные цели достигаются. </w:t>
      </w:r>
      <w:proofErr w:type="gramStart"/>
      <w:r w:rsidRPr="002E3AB1">
        <w:rPr>
          <w:rFonts w:ascii="Times New Roman" w:hAnsi="Times New Roman" w:cs="Times New Roman"/>
          <w:sz w:val="25"/>
          <w:szCs w:val="25"/>
        </w:rPr>
        <w:t>Так, значение показателя «Количество зарегистрированных преступлений на территории Колпашевского района» в 2021 году имеет желаемую отрицательную динамику по отношению к уровню 2016 года (количество преступлений уменьшилось на 332ед.), подобная динамика также сохраняется в 2017, 2018, 2019, 2021 годах, и незначительная негативная динамика произошла в 2020 году (количество преступлений увеличилось на 21</w:t>
      </w:r>
      <w:r w:rsidR="0089197C">
        <w:rPr>
          <w:rFonts w:ascii="Times New Roman" w:hAnsi="Times New Roman" w:cs="Times New Roman"/>
          <w:sz w:val="25"/>
          <w:szCs w:val="25"/>
        </w:rPr>
        <w:t xml:space="preserve"> </w:t>
      </w:r>
      <w:r w:rsidRPr="002E3AB1">
        <w:rPr>
          <w:rFonts w:ascii="Times New Roman" w:hAnsi="Times New Roman" w:cs="Times New Roman"/>
          <w:sz w:val="25"/>
          <w:szCs w:val="25"/>
        </w:rPr>
        <w:t xml:space="preserve">ед.). </w:t>
      </w:r>
      <w:proofErr w:type="gramEnd"/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E3AB1">
        <w:rPr>
          <w:rFonts w:ascii="Times New Roman" w:hAnsi="Times New Roman" w:cs="Times New Roman"/>
          <w:sz w:val="25"/>
          <w:szCs w:val="25"/>
        </w:rPr>
        <w:t xml:space="preserve">Значение показателя «Количество погибших в ЧС природного и техногенного характера, пожарах, ДТП на водных объектах, иных аварийных ситуациях на территории Колпашевского района» в 2021 году имеет желаемую отрицательную динамику по отношению к уровню предшествующего 2020 года (количество погибших уменьшилось в 1,1 раза), при этом к уровню 2016 года количество погибших увеличилось в 1,3 раза.  </w:t>
      </w:r>
      <w:proofErr w:type="gramEnd"/>
    </w:p>
    <w:p w:rsidR="006C7CA9" w:rsidRPr="002E3AB1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B1">
        <w:rPr>
          <w:rFonts w:ascii="Times New Roman" w:hAnsi="Times New Roman" w:cs="Times New Roman"/>
          <w:sz w:val="25"/>
          <w:szCs w:val="25"/>
        </w:rPr>
        <w:t>Учитывая фактическое достижение запланированных целевых показателей, можно говорить об эффективности выполняемых мероприятий в рамках Программы.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Достижение плановых значений показателя цели </w:t>
      </w:r>
      <w:r w:rsidRPr="00DB6D6A">
        <w:rPr>
          <w:rFonts w:ascii="Times New Roman" w:hAnsi="Times New Roman" w:cs="Times New Roman"/>
          <w:sz w:val="25"/>
          <w:szCs w:val="25"/>
          <w:u w:val="single"/>
        </w:rPr>
        <w:t>Подпрограммы 1</w:t>
      </w:r>
      <w:r w:rsidRPr="00DB6D6A">
        <w:rPr>
          <w:rFonts w:ascii="Times New Roman" w:hAnsi="Times New Roman" w:cs="Times New Roman"/>
          <w:sz w:val="25"/>
          <w:szCs w:val="25"/>
        </w:rPr>
        <w:t xml:space="preserve"> за 2016-2021 годы представлено в Таблице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2.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Таблица </w:t>
      </w:r>
      <w:r w:rsidR="00DB6D6A" w:rsidRPr="00DB6D6A">
        <w:rPr>
          <w:rFonts w:ascii="Times New Roman" w:hAnsi="Times New Roman" w:cs="Times New Roman"/>
          <w:b/>
        </w:rPr>
        <w:t>1</w:t>
      </w:r>
      <w:r w:rsidRPr="00DB6D6A">
        <w:rPr>
          <w:rFonts w:ascii="Times New Roman" w:hAnsi="Times New Roman" w:cs="Times New Roman"/>
          <w:b/>
        </w:rPr>
        <w:t>2. Информация о степени достижения показателя цели Подпрограммы 1 за 2016-2021 годы.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436"/>
        <w:gridCol w:w="850"/>
        <w:gridCol w:w="851"/>
        <w:gridCol w:w="813"/>
        <w:gridCol w:w="889"/>
        <w:gridCol w:w="852"/>
        <w:gridCol w:w="882"/>
      </w:tblGrid>
      <w:tr w:rsidR="006C7CA9" w:rsidRPr="00DB6D6A" w:rsidTr="0089197C">
        <w:trPr>
          <w:trHeight w:val="432"/>
        </w:trPr>
        <w:tc>
          <w:tcPr>
            <w:tcW w:w="2817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36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50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813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89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2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82" w:type="dxa"/>
            <w:vAlign w:val="center"/>
          </w:tcPr>
          <w:p w:rsidR="006C7CA9" w:rsidRPr="00DB6D6A" w:rsidRDefault="006C7CA9" w:rsidP="008919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</w:tr>
      <w:tr w:rsidR="006C7CA9" w:rsidRPr="00DB6D6A" w:rsidTr="00E57A61">
        <w:trPr>
          <w:trHeight w:val="645"/>
        </w:trPr>
        <w:tc>
          <w:tcPr>
            <w:tcW w:w="2817" w:type="dxa"/>
            <w:vMerge w:val="restart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Количество преступлений совершенных в общественных местах на территории КР, ед.</w:t>
            </w:r>
          </w:p>
        </w:tc>
        <w:tc>
          <w:tcPr>
            <w:tcW w:w="143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851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81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889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85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88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6C7CA9" w:rsidRPr="00DB6D6A" w:rsidTr="00E57A61">
        <w:tc>
          <w:tcPr>
            <w:tcW w:w="2817" w:type="dxa"/>
            <w:vMerge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5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851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81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889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85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88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</w:tr>
      <w:tr w:rsidR="006C7CA9" w:rsidRPr="00DB6D6A" w:rsidTr="00E57A61">
        <w:tc>
          <w:tcPr>
            <w:tcW w:w="28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143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78,9</w:t>
            </w:r>
          </w:p>
        </w:tc>
        <w:tc>
          <w:tcPr>
            <w:tcW w:w="851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128,5</w:t>
            </w:r>
          </w:p>
        </w:tc>
        <w:tc>
          <w:tcPr>
            <w:tcW w:w="81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108</w:t>
            </w:r>
          </w:p>
        </w:tc>
        <w:tc>
          <w:tcPr>
            <w:tcW w:w="889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111,3</w:t>
            </w:r>
          </w:p>
        </w:tc>
        <w:tc>
          <w:tcPr>
            <w:tcW w:w="85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105,1</w:t>
            </w:r>
          </w:p>
        </w:tc>
        <w:tc>
          <w:tcPr>
            <w:tcW w:w="88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157,1</w:t>
            </w:r>
          </w:p>
        </w:tc>
      </w:tr>
    </w:tbl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Из таблицы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2 видно, что показатель с начала реализации Программы исполнялся ежегодно на 100,0% и более, за исключением первого года.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В результате реализации мероприятий подпрограммы 1 достигнуты следующие результаты: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1) Количество </w:t>
      </w:r>
      <w:proofErr w:type="gramStart"/>
      <w:r w:rsidRPr="00DB6D6A">
        <w:rPr>
          <w:rFonts w:ascii="Times New Roman" w:hAnsi="Times New Roman" w:cs="Times New Roman"/>
          <w:sz w:val="25"/>
          <w:szCs w:val="25"/>
        </w:rPr>
        <w:t>человек, вовлеченных в общественную правоохранительную деятельность  с 2016 до 2021 повысилось</w:t>
      </w:r>
      <w:proofErr w:type="gramEnd"/>
      <w:r w:rsidRPr="00DB6D6A">
        <w:rPr>
          <w:rFonts w:ascii="Times New Roman" w:hAnsi="Times New Roman" w:cs="Times New Roman"/>
          <w:sz w:val="25"/>
          <w:szCs w:val="25"/>
        </w:rPr>
        <w:t xml:space="preserve">  на  15 человек. (2016 год -</w:t>
      </w:r>
      <w:r w:rsidR="0089197C">
        <w:rPr>
          <w:rFonts w:ascii="Times New Roman" w:hAnsi="Times New Roman" w:cs="Times New Roman"/>
          <w:sz w:val="25"/>
          <w:szCs w:val="25"/>
        </w:rPr>
        <w:t xml:space="preserve"> 30 человек, 2021 год </w:t>
      </w:r>
      <w:r w:rsidRPr="00DB6D6A">
        <w:rPr>
          <w:rFonts w:ascii="Times New Roman" w:hAnsi="Times New Roman" w:cs="Times New Roman"/>
          <w:sz w:val="25"/>
          <w:szCs w:val="25"/>
        </w:rPr>
        <w:t>– 45). Но при этом фактический показатель, начиная с 2018 года, отличается от планового в сторону снижения (2018 год – план 50, факт</w:t>
      </w:r>
      <w:r w:rsidR="0089197C">
        <w:rPr>
          <w:rFonts w:ascii="Times New Roman" w:hAnsi="Times New Roman" w:cs="Times New Roman"/>
          <w:sz w:val="25"/>
          <w:szCs w:val="25"/>
        </w:rPr>
        <w:t xml:space="preserve"> -</w:t>
      </w:r>
      <w:r w:rsidRPr="00DB6D6A">
        <w:rPr>
          <w:rFonts w:ascii="Times New Roman" w:hAnsi="Times New Roman" w:cs="Times New Roman"/>
          <w:sz w:val="25"/>
          <w:szCs w:val="25"/>
        </w:rPr>
        <w:t xml:space="preserve"> 42; 2021 год – план 55, факт </w:t>
      </w:r>
      <w:r w:rsidR="0089197C">
        <w:rPr>
          <w:rFonts w:ascii="Times New Roman" w:hAnsi="Times New Roman" w:cs="Times New Roman"/>
          <w:sz w:val="25"/>
          <w:szCs w:val="25"/>
        </w:rPr>
        <w:t xml:space="preserve">- </w:t>
      </w:r>
      <w:r w:rsidRPr="00DB6D6A">
        <w:rPr>
          <w:rFonts w:ascii="Times New Roman" w:hAnsi="Times New Roman" w:cs="Times New Roman"/>
          <w:sz w:val="25"/>
          <w:szCs w:val="25"/>
        </w:rPr>
        <w:t>45). Причиной отклонения от запланированного показателя является низкая мотивация для вступления граждан в народные дружины по причин</w:t>
      </w:r>
      <w:r w:rsidR="0089197C">
        <w:rPr>
          <w:rFonts w:ascii="Times New Roman" w:hAnsi="Times New Roman" w:cs="Times New Roman"/>
          <w:sz w:val="25"/>
          <w:szCs w:val="25"/>
        </w:rPr>
        <w:t>е отсутствия ежемесячной оплаты.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2) Уменьшилось число преступных посягательств на территории Колпашевского района в расч</w:t>
      </w:r>
      <w:r w:rsidR="00DB6D6A" w:rsidRPr="00DB6D6A">
        <w:rPr>
          <w:rFonts w:ascii="Times New Roman" w:hAnsi="Times New Roman" w:cs="Times New Roman"/>
          <w:sz w:val="25"/>
          <w:szCs w:val="25"/>
        </w:rPr>
        <w:t>ё</w:t>
      </w:r>
      <w:r w:rsidRPr="00DB6D6A">
        <w:rPr>
          <w:rFonts w:ascii="Times New Roman" w:hAnsi="Times New Roman" w:cs="Times New Roman"/>
          <w:sz w:val="25"/>
          <w:szCs w:val="25"/>
        </w:rPr>
        <w:t>те на 100 тыс. населения с 2443ед. в 2016 году,  до 1652 ед. в 2021 году. Ежегодно отмечалась желаемая отрицательная динамика данного показателя, что обусловлено усилением работы по профилактике правонарушений, в том числе с привлечением народных дружин, общественные места оборудованы системой видеонаблюдения.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3) Охват обучающихся в образовательных организациях, до которых не менее тр</w:t>
      </w:r>
      <w:r w:rsidR="00DB6D6A" w:rsidRPr="00DB6D6A">
        <w:rPr>
          <w:rFonts w:ascii="Times New Roman" w:hAnsi="Times New Roman" w:cs="Times New Roman"/>
          <w:sz w:val="25"/>
          <w:szCs w:val="25"/>
        </w:rPr>
        <w:t>ё</w:t>
      </w:r>
      <w:r w:rsidRPr="00DB6D6A">
        <w:rPr>
          <w:rFonts w:ascii="Times New Roman" w:hAnsi="Times New Roman" w:cs="Times New Roman"/>
          <w:sz w:val="25"/>
          <w:szCs w:val="25"/>
        </w:rPr>
        <w:t>х раз в год доводится информация в сфере профилактики наркомании, в целях воспитания негативного отношения к незаконному обороту и потреблению наркотиков, с начала реализации Программы исполнялся ежегодно на 100,0% и более.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4) Количество дорожно-транспортных происшествий с пострадавшими на территории Колпашевского района на протяжении всего периода реализации Программы имеет различную динамику. Так, в 2016, 2017 и 2018 годах темп роста к уровню предыдущего года составил 100,8% , 110</w:t>
      </w:r>
      <w:r w:rsidR="0089197C">
        <w:rPr>
          <w:rFonts w:ascii="Times New Roman" w:hAnsi="Times New Roman" w:cs="Times New Roman"/>
          <w:sz w:val="25"/>
          <w:szCs w:val="25"/>
        </w:rPr>
        <w:t>,0</w:t>
      </w:r>
      <w:r w:rsidRPr="00DB6D6A">
        <w:rPr>
          <w:rFonts w:ascii="Times New Roman" w:hAnsi="Times New Roman" w:cs="Times New Roman"/>
          <w:sz w:val="25"/>
          <w:szCs w:val="25"/>
        </w:rPr>
        <w:t xml:space="preserve">% и 121,7% соответственно, что явилось результатом надлежаще проведённой профилактической  работой, улучшением состояния улично-дорожной сети, дооборудованием пешеходных переходов современным оборудованием в районах городских школ: ул. Гоголя, ул. Кирова. В 2019 году наблюдается ухудшение значения показателя, это связано, в том числе, с увеличением количества транспортных средств. В 2020, 2021 году </w:t>
      </w:r>
      <w:proofErr w:type="gramStart"/>
      <w:r w:rsidRPr="00DB6D6A">
        <w:rPr>
          <w:rFonts w:ascii="Times New Roman" w:hAnsi="Times New Roman" w:cs="Times New Roman"/>
          <w:sz w:val="25"/>
          <w:szCs w:val="25"/>
        </w:rPr>
        <w:t>показатель</w:t>
      </w:r>
      <w:proofErr w:type="gramEnd"/>
      <w:r w:rsidRPr="00DB6D6A">
        <w:rPr>
          <w:rFonts w:ascii="Times New Roman" w:hAnsi="Times New Roman" w:cs="Times New Roman"/>
          <w:sz w:val="25"/>
          <w:szCs w:val="25"/>
        </w:rPr>
        <w:t xml:space="preserve"> также не достигнут, но в сравнении с 2019 годом, прослеживается положительная динамика.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5) По итогам всех лет реализации Программы, террористические акты на территории Колпашевского района не зафиксированы.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Достижение плановых значений показателей цели </w:t>
      </w:r>
      <w:r w:rsidRPr="00DB6D6A">
        <w:rPr>
          <w:rFonts w:ascii="Times New Roman" w:hAnsi="Times New Roman" w:cs="Times New Roman"/>
          <w:sz w:val="25"/>
          <w:szCs w:val="25"/>
          <w:u w:val="single"/>
        </w:rPr>
        <w:t>Подпрограммы 2</w:t>
      </w:r>
      <w:r w:rsidRPr="00DB6D6A">
        <w:rPr>
          <w:rFonts w:ascii="Times New Roman" w:hAnsi="Times New Roman" w:cs="Times New Roman"/>
          <w:sz w:val="25"/>
          <w:szCs w:val="25"/>
        </w:rPr>
        <w:t xml:space="preserve"> за 2016-2021 годы представлено в Таблице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3.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Таблица </w:t>
      </w:r>
      <w:r w:rsidR="00DB6D6A" w:rsidRPr="00DB6D6A">
        <w:rPr>
          <w:rFonts w:ascii="Times New Roman" w:hAnsi="Times New Roman" w:cs="Times New Roman"/>
          <w:b/>
        </w:rPr>
        <w:t>1</w:t>
      </w:r>
      <w:r w:rsidRPr="00DB6D6A">
        <w:rPr>
          <w:rFonts w:ascii="Times New Roman" w:hAnsi="Times New Roman" w:cs="Times New Roman"/>
          <w:b/>
        </w:rPr>
        <w:t>3. Информация о степени достижения показателя цели Подпрограммы 2 за 2016-2021 годы.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857"/>
        <w:gridCol w:w="844"/>
        <w:gridCol w:w="992"/>
        <w:gridCol w:w="992"/>
        <w:gridCol w:w="993"/>
        <w:gridCol w:w="850"/>
        <w:gridCol w:w="709"/>
      </w:tblGrid>
      <w:tr w:rsidR="006C7CA9" w:rsidRPr="00DB6D6A" w:rsidTr="00E57A61">
        <w:trPr>
          <w:trHeight w:val="432"/>
        </w:trPr>
        <w:tc>
          <w:tcPr>
            <w:tcW w:w="3227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57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Значение показателя</w:t>
            </w:r>
          </w:p>
        </w:tc>
        <w:tc>
          <w:tcPr>
            <w:tcW w:w="844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2016 год</w:t>
            </w:r>
          </w:p>
        </w:tc>
        <w:tc>
          <w:tcPr>
            <w:tcW w:w="992" w:type="dxa"/>
            <w:vAlign w:val="center"/>
          </w:tcPr>
          <w:p w:rsidR="0089197C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3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</w:tr>
      <w:tr w:rsidR="006C7CA9" w:rsidRPr="00DB6D6A" w:rsidTr="00E57A61">
        <w:trPr>
          <w:trHeight w:val="645"/>
        </w:trPr>
        <w:tc>
          <w:tcPr>
            <w:tcW w:w="3227" w:type="dxa"/>
            <w:vMerge w:val="restart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Количество деструктивных событий (количество чрезвычайных ситуаций, пожаров), не более</w:t>
            </w:r>
          </w:p>
        </w:tc>
        <w:tc>
          <w:tcPr>
            <w:tcW w:w="85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84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99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</w:tr>
      <w:tr w:rsidR="006C7CA9" w:rsidRPr="00DB6D6A" w:rsidTr="00DB6D6A">
        <w:trPr>
          <w:trHeight w:val="347"/>
        </w:trPr>
        <w:tc>
          <w:tcPr>
            <w:tcW w:w="3227" w:type="dxa"/>
            <w:vMerge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4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99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</w:tr>
      <w:tr w:rsidR="006C7CA9" w:rsidRPr="00DB6D6A" w:rsidTr="00E57A61">
        <w:tc>
          <w:tcPr>
            <w:tcW w:w="322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85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110,2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100</w:t>
            </w:r>
          </w:p>
        </w:tc>
        <w:tc>
          <w:tcPr>
            <w:tcW w:w="99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100</w:t>
            </w:r>
          </w:p>
        </w:tc>
        <w:tc>
          <w:tcPr>
            <w:tcW w:w="993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95,5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i/>
                <w:sz w:val="21"/>
                <w:szCs w:val="21"/>
              </w:rPr>
              <w:t>100</w:t>
            </w:r>
          </w:p>
        </w:tc>
      </w:tr>
    </w:tbl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Исходя из анализа динамики целевого показателя Подпрограммы 2 за весь период её реализации, можно сделать следующий вывод: в 2017 году произошло увеличение количества деструктивных событий, что связано с увеличением количества бытовых пожаров, в связи с чем, были усилены меры профилактики. В 2021 году количество деструктивных событий сократилось к уровню 2016 года на 7,3%, это говорит об эффективности мероприятий, реализуемых в рамках Подпрограммы 2.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В рез</w:t>
      </w:r>
      <w:r w:rsidR="0089197C">
        <w:rPr>
          <w:rFonts w:ascii="Times New Roman" w:hAnsi="Times New Roman" w:cs="Times New Roman"/>
          <w:sz w:val="25"/>
          <w:szCs w:val="25"/>
        </w:rPr>
        <w:t>ультате реализации мероприятий П</w:t>
      </w:r>
      <w:r w:rsidRPr="00DB6D6A">
        <w:rPr>
          <w:rFonts w:ascii="Times New Roman" w:hAnsi="Times New Roman" w:cs="Times New Roman"/>
          <w:sz w:val="25"/>
          <w:szCs w:val="25"/>
        </w:rPr>
        <w:t>одпрограммы 2 достигнуты следующие результаты: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6D6A">
        <w:rPr>
          <w:rFonts w:ascii="Times New Roman" w:hAnsi="Times New Roman" w:cs="Times New Roman"/>
          <w:sz w:val="25"/>
          <w:szCs w:val="25"/>
        </w:rPr>
        <w:t>1) За 2016-2021 годы доля населённых пунктов на территории Колпашевского района, имеющих исправные источники противопожарного водоснабжения увеличилась с 67% до 94,59%, а также доля оснащ</w:t>
      </w:r>
      <w:r w:rsidR="00DB6D6A" w:rsidRPr="00DB6D6A">
        <w:rPr>
          <w:rFonts w:ascii="Times New Roman" w:hAnsi="Times New Roman" w:cs="Times New Roman"/>
          <w:sz w:val="25"/>
          <w:szCs w:val="25"/>
        </w:rPr>
        <w:t>ё</w:t>
      </w:r>
      <w:r w:rsidRPr="00DB6D6A">
        <w:rPr>
          <w:rFonts w:ascii="Times New Roman" w:hAnsi="Times New Roman" w:cs="Times New Roman"/>
          <w:sz w:val="25"/>
          <w:szCs w:val="25"/>
        </w:rPr>
        <w:t>нности насел</w:t>
      </w:r>
      <w:r w:rsidR="00DB6D6A" w:rsidRPr="00DB6D6A">
        <w:rPr>
          <w:rFonts w:ascii="Times New Roman" w:hAnsi="Times New Roman" w:cs="Times New Roman"/>
          <w:sz w:val="25"/>
          <w:szCs w:val="25"/>
        </w:rPr>
        <w:t>ё</w:t>
      </w:r>
      <w:r w:rsidRPr="00DB6D6A">
        <w:rPr>
          <w:rFonts w:ascii="Times New Roman" w:hAnsi="Times New Roman" w:cs="Times New Roman"/>
          <w:sz w:val="25"/>
          <w:szCs w:val="25"/>
        </w:rPr>
        <w:t>нных пунктов, расположенных в лесной зоне или в зоне ежегодного подтопления на территории Колпашевского района, системами связи и оповещения населения о пожарах и других ЧС увеличилась с 57% до 94%,  что говорит об эффективности мероприятий</w:t>
      </w:r>
      <w:proofErr w:type="gramEnd"/>
      <w:r w:rsidRPr="00DB6D6A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DB6D6A">
        <w:rPr>
          <w:rFonts w:ascii="Times New Roman" w:hAnsi="Times New Roman" w:cs="Times New Roman"/>
          <w:sz w:val="25"/>
          <w:szCs w:val="25"/>
        </w:rPr>
        <w:t>реализуемых в рамках Подпрограммы 2.</w:t>
      </w:r>
      <w:proofErr w:type="gramEnd"/>
    </w:p>
    <w:p w:rsidR="00DB6D6A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2) В наличии имеется 2 комплекта документации по безопасности и эксплуатации гидротехнических сооружений, соответствующей действующему законодательству</w:t>
      </w:r>
      <w:r w:rsidR="00DB6D6A" w:rsidRPr="00DB6D6A">
        <w:rPr>
          <w:rFonts w:ascii="Times New Roman" w:hAnsi="Times New Roman" w:cs="Times New Roman"/>
          <w:sz w:val="25"/>
          <w:szCs w:val="25"/>
        </w:rPr>
        <w:t>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3) Единая дежурно-диспетчерская служба Администрации Колпашевского района соответствует на 95% требованиям, предъявляемым согласно приказу МЧСРФ по ТО от 15.05.2009 №217, к уровню 2016 года данный показатель повысился на 45%. Причиной не достижения в 2021 году 100% показателя, является изменение требований к ЕДДС, введению нового </w:t>
      </w:r>
      <w:proofErr w:type="spellStart"/>
      <w:r w:rsidRPr="00DB6D6A">
        <w:rPr>
          <w:rFonts w:ascii="Times New Roman" w:hAnsi="Times New Roman" w:cs="Times New Roman"/>
          <w:sz w:val="25"/>
          <w:szCs w:val="25"/>
        </w:rPr>
        <w:t>ГОСТа</w:t>
      </w:r>
      <w:proofErr w:type="spellEnd"/>
      <w:r w:rsidRPr="00DB6D6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В целом на реализацию Программы за весь период её действия с 2016 по 2021 годы фактически израсходовано 63 917,2 тыс. рублей, в том числе: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- средства районного бюджета – 55 919,1 тыс. рублей (87,5% от общего объёма средств, направленных на реализацию Программы);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- средства областного бюджета – 7 998,1 тыс. рублей (12,5% от общего объёма средств, направленных на реализацию Программы). 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>Денежные средства из федерального бюджета, бюджета поселений и внебюджетных источников не привлекались.</w:t>
      </w:r>
    </w:p>
    <w:p w:rsidR="006C7CA9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Объём финансирования Программы по годам реализации и по источникам финансирования представлен в Таблице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4.</w:t>
      </w:r>
    </w:p>
    <w:p w:rsidR="009E5628" w:rsidRDefault="009E5628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E5628" w:rsidRDefault="009E5628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E5628" w:rsidRDefault="009E5628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E5628" w:rsidRDefault="009E5628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E5628" w:rsidRPr="00DB6D6A" w:rsidRDefault="009E5628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Таблица </w:t>
      </w:r>
      <w:r w:rsidR="00DB6D6A" w:rsidRPr="00DB6D6A">
        <w:rPr>
          <w:rFonts w:ascii="Times New Roman" w:hAnsi="Times New Roman" w:cs="Times New Roman"/>
          <w:b/>
        </w:rPr>
        <w:t>1</w:t>
      </w:r>
      <w:r w:rsidRPr="00DB6D6A">
        <w:rPr>
          <w:rFonts w:ascii="Times New Roman" w:hAnsi="Times New Roman" w:cs="Times New Roman"/>
          <w:b/>
        </w:rPr>
        <w:t>4. Информация об объёмах и источниках финансирования Программы.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1555"/>
        <w:gridCol w:w="1555"/>
        <w:gridCol w:w="1555"/>
        <w:gridCol w:w="1555"/>
        <w:gridCol w:w="1582"/>
      </w:tblGrid>
      <w:tr w:rsidR="006C7CA9" w:rsidRPr="00DB6D6A" w:rsidTr="00E57A61">
        <w:tc>
          <w:tcPr>
            <w:tcW w:w="1542" w:type="dxa"/>
            <w:vMerge w:val="restart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1542" w:type="dxa"/>
            <w:gridSpan w:val="5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6C7CA9" w:rsidRPr="00DB6D6A" w:rsidTr="00E57A61">
        <w:tc>
          <w:tcPr>
            <w:tcW w:w="1542" w:type="dxa"/>
            <w:vMerge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4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54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4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54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7697,1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7697,1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8626,0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8313,0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313,0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8283,2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8283,2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7479,3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7479,3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8853,7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7018,4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1835,3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22977,9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17128,1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5849,8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63917,2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55919,1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7998,1</w:t>
            </w:r>
          </w:p>
        </w:tc>
        <w:tc>
          <w:tcPr>
            <w:tcW w:w="154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6C7CA9" w:rsidRPr="00DB6D6A" w:rsidRDefault="006C7CA9" w:rsidP="00DB6D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  <w:u w:val="single"/>
        </w:rPr>
        <w:t>За 6 лет реализации Подпрограммы 1</w:t>
      </w:r>
      <w:r w:rsidRPr="00DB6D6A">
        <w:rPr>
          <w:rFonts w:ascii="Times New Roman" w:hAnsi="Times New Roman" w:cs="Times New Roman"/>
          <w:sz w:val="25"/>
          <w:szCs w:val="25"/>
        </w:rPr>
        <w:t xml:space="preserve"> фактически израсходовано 23 497,8 тыс. рублей (36,8% от общего объёма денежных средств, фактически израсходованных на реализацию</w:t>
      </w:r>
      <w:r w:rsidR="00DB6D6A" w:rsidRPr="00DB6D6A">
        <w:rPr>
          <w:rFonts w:ascii="Times New Roman" w:hAnsi="Times New Roman" w:cs="Times New Roman"/>
          <w:sz w:val="25"/>
          <w:szCs w:val="25"/>
        </w:rPr>
        <w:t xml:space="preserve"> Программы в 2016-2021 годах).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Объём финансирования Подпрограммы 1 по годам реализации и по источникам финансирования представлен в Таблице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5.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Таблица </w:t>
      </w:r>
      <w:r w:rsidR="00DB6D6A" w:rsidRPr="00DB6D6A">
        <w:rPr>
          <w:rFonts w:ascii="Times New Roman" w:hAnsi="Times New Roman" w:cs="Times New Roman"/>
          <w:b/>
        </w:rPr>
        <w:t>1</w:t>
      </w:r>
      <w:r w:rsidRPr="00DB6D6A">
        <w:rPr>
          <w:rFonts w:ascii="Times New Roman" w:hAnsi="Times New Roman" w:cs="Times New Roman"/>
          <w:b/>
        </w:rPr>
        <w:t>5. Информация об объёмах и источниках финансирования Подпрограммы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6C7CA9" w:rsidRPr="00DB6D6A" w:rsidTr="00E57A61">
        <w:tc>
          <w:tcPr>
            <w:tcW w:w="1537" w:type="dxa"/>
            <w:vMerge w:val="restart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Объём финансирования Подпрограммы 1, в том числе по источникам, тыс. рублей</w:t>
            </w:r>
          </w:p>
        </w:tc>
      </w:tr>
      <w:tr w:rsidR="006C7CA9" w:rsidRPr="00DB6D6A" w:rsidTr="00E57A61">
        <w:tc>
          <w:tcPr>
            <w:tcW w:w="1537" w:type="dxa"/>
            <w:vMerge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4793,3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4793,3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 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3768,6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3455,6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313,0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3931,7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3931,7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3581,1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3581,1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947,9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947,9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6475,2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6475,2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23497,8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23184,8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313,0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DB6D6A" w:rsidRPr="00DB6D6A" w:rsidRDefault="006C7CA9" w:rsidP="00DB6D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  <w:u w:val="single"/>
        </w:rPr>
        <w:t xml:space="preserve">За 6 лет реализации Подпрограммы 2 </w:t>
      </w:r>
      <w:r w:rsidRPr="00DB6D6A">
        <w:rPr>
          <w:rFonts w:ascii="Times New Roman" w:hAnsi="Times New Roman" w:cs="Times New Roman"/>
          <w:sz w:val="25"/>
          <w:szCs w:val="25"/>
        </w:rPr>
        <w:t>фактически израсходовано 40 419,4 тыс. рублей (63,2% от общего объёма денежных средств, фактически израсходованных на реализаци</w:t>
      </w:r>
      <w:r w:rsidR="00DB6D6A" w:rsidRPr="00DB6D6A">
        <w:rPr>
          <w:rFonts w:ascii="Times New Roman" w:hAnsi="Times New Roman" w:cs="Times New Roman"/>
          <w:sz w:val="25"/>
          <w:szCs w:val="25"/>
        </w:rPr>
        <w:t>ю Программы в 2016-2021 годах).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Объём финансирования Подпрограммы 2 по годам реализации и по источникам финансирования представлен в Таблице </w:t>
      </w:r>
      <w:r w:rsidR="00DB6D6A" w:rsidRPr="00DB6D6A">
        <w:rPr>
          <w:rFonts w:ascii="Times New Roman" w:hAnsi="Times New Roman" w:cs="Times New Roman"/>
          <w:sz w:val="25"/>
          <w:szCs w:val="25"/>
        </w:rPr>
        <w:t>1</w:t>
      </w:r>
      <w:r w:rsidRPr="00DB6D6A">
        <w:rPr>
          <w:rFonts w:ascii="Times New Roman" w:hAnsi="Times New Roman" w:cs="Times New Roman"/>
          <w:sz w:val="25"/>
          <w:szCs w:val="25"/>
        </w:rPr>
        <w:t>6.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Таблица </w:t>
      </w:r>
      <w:r w:rsidR="00DB6D6A" w:rsidRPr="00DB6D6A">
        <w:rPr>
          <w:rFonts w:ascii="Times New Roman" w:hAnsi="Times New Roman" w:cs="Times New Roman"/>
          <w:b/>
        </w:rPr>
        <w:t>1</w:t>
      </w:r>
      <w:r w:rsidRPr="00DB6D6A">
        <w:rPr>
          <w:rFonts w:ascii="Times New Roman" w:hAnsi="Times New Roman" w:cs="Times New Roman"/>
          <w:b/>
        </w:rPr>
        <w:t>6. Информация об объёмах и источниках финансирования Подпрограммы 2.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6C7CA9" w:rsidRPr="00DB6D6A" w:rsidTr="00E57A61">
        <w:tc>
          <w:tcPr>
            <w:tcW w:w="1537" w:type="dxa"/>
            <w:vMerge w:val="restart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Объём финансирования Подпрограммы 2, в том числе по источникам, тыс. рублей</w:t>
            </w:r>
          </w:p>
        </w:tc>
      </w:tr>
      <w:tr w:rsidR="006C7CA9" w:rsidRPr="00DB6D6A" w:rsidTr="00E57A61">
        <w:tc>
          <w:tcPr>
            <w:tcW w:w="1537" w:type="dxa"/>
            <w:vMerge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2903,8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2903,8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4857,4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4857,4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4351,5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4351,5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3898,2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3898,2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7905,8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6070,5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1835,3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16502,7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10652,9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5849,8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6C7CA9" w:rsidRPr="00DB6D6A" w:rsidTr="00E57A61">
        <w:tc>
          <w:tcPr>
            <w:tcW w:w="153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40419,4</w:t>
            </w:r>
          </w:p>
        </w:tc>
        <w:tc>
          <w:tcPr>
            <w:tcW w:w="1460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32734,3</w:t>
            </w:r>
          </w:p>
        </w:tc>
        <w:tc>
          <w:tcPr>
            <w:tcW w:w="1617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b/>
                <w:sz w:val="21"/>
                <w:szCs w:val="21"/>
              </w:rPr>
              <w:t>7685,1</w:t>
            </w:r>
          </w:p>
        </w:tc>
        <w:tc>
          <w:tcPr>
            <w:tcW w:w="1762" w:type="dxa"/>
          </w:tcPr>
          <w:p w:rsidR="006C7CA9" w:rsidRPr="00DB6D6A" w:rsidRDefault="006C7CA9" w:rsidP="00E57A6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B6D6A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Оценка эффективности подпрограмм и оценка качества управления Программой за 2016-2021 годы, представлены на рисунке </w:t>
      </w:r>
      <w:r w:rsidR="00DB6D6A" w:rsidRPr="00DB6D6A">
        <w:rPr>
          <w:rFonts w:ascii="Times New Roman" w:hAnsi="Times New Roman" w:cs="Times New Roman"/>
          <w:sz w:val="25"/>
          <w:szCs w:val="25"/>
        </w:rPr>
        <w:t>5</w:t>
      </w:r>
      <w:r w:rsidRPr="00DB6D6A">
        <w:rPr>
          <w:rFonts w:ascii="Times New Roman" w:hAnsi="Times New Roman" w:cs="Times New Roman"/>
          <w:sz w:val="25"/>
          <w:szCs w:val="25"/>
        </w:rPr>
        <w:t>.</w:t>
      </w:r>
    </w:p>
    <w:p w:rsidR="00994038" w:rsidRDefault="006C7CA9" w:rsidP="00DB6D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81700" cy="1809750"/>
            <wp:effectExtent l="19050" t="0" r="1905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7CA9" w:rsidRPr="00DB6D6A" w:rsidRDefault="006C7CA9" w:rsidP="0099403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Рисунок </w:t>
      </w:r>
      <w:r w:rsidR="00DB6D6A" w:rsidRPr="00DB6D6A">
        <w:rPr>
          <w:rFonts w:ascii="Times New Roman" w:hAnsi="Times New Roman" w:cs="Times New Roman"/>
          <w:b/>
        </w:rPr>
        <w:t>5</w:t>
      </w:r>
      <w:r w:rsidRPr="00DB6D6A">
        <w:rPr>
          <w:rFonts w:ascii="Times New Roman" w:hAnsi="Times New Roman" w:cs="Times New Roman"/>
          <w:b/>
        </w:rPr>
        <w:t>. Оценка эффективности подпрограмм и оценка качества управления Программой за 2016-2021 годы, в баллах.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Из анализа рисунка </w:t>
      </w:r>
      <w:r w:rsidR="00DB6D6A" w:rsidRPr="00DB6D6A">
        <w:rPr>
          <w:rFonts w:ascii="Times New Roman" w:hAnsi="Times New Roman" w:cs="Times New Roman"/>
          <w:sz w:val="25"/>
          <w:szCs w:val="25"/>
        </w:rPr>
        <w:t>5</w:t>
      </w:r>
      <w:r w:rsidRPr="00DB6D6A">
        <w:rPr>
          <w:rFonts w:ascii="Times New Roman" w:hAnsi="Times New Roman" w:cs="Times New Roman"/>
          <w:sz w:val="25"/>
          <w:szCs w:val="25"/>
        </w:rPr>
        <w:t xml:space="preserve"> можно сделать вывод, что в 2016-2021 годах подпрограммы реализовывались эффективно. На протяжении всего периода реализации Программы эффективность реализации Подпрограммы 1 оценивалась как высокоэффективная, в 2016, 2020 – как эффективная, а Подпрограммы 2 -  как эффективная в 2017, 2020 и 2021 годах и высокоэффективная в 2016, 2018 и 2019 годах.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 При этом</w:t>
      </w:r>
      <w:proofErr w:type="gramStart"/>
      <w:r w:rsidRPr="00DB6D6A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B6D6A">
        <w:rPr>
          <w:rFonts w:ascii="Times New Roman" w:hAnsi="Times New Roman" w:cs="Times New Roman"/>
          <w:sz w:val="25"/>
          <w:szCs w:val="25"/>
        </w:rPr>
        <w:t xml:space="preserve"> управление Программой осуществлялось не на должном уровне. Наиболее эффективное управление Программой осуществлялось в 2017году.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На рисунке </w:t>
      </w:r>
      <w:r w:rsidR="00DB6D6A" w:rsidRPr="00DB6D6A">
        <w:rPr>
          <w:rFonts w:ascii="Times New Roman" w:hAnsi="Times New Roman" w:cs="Times New Roman"/>
          <w:sz w:val="25"/>
          <w:szCs w:val="25"/>
        </w:rPr>
        <w:t>6</w:t>
      </w:r>
      <w:r w:rsidRPr="00DB6D6A">
        <w:rPr>
          <w:rFonts w:ascii="Times New Roman" w:hAnsi="Times New Roman" w:cs="Times New Roman"/>
          <w:sz w:val="25"/>
          <w:szCs w:val="25"/>
        </w:rPr>
        <w:t xml:space="preserve"> представлена информация об эффективности Программы в баллах и степени её эффективности по годам реализации.</w:t>
      </w:r>
    </w:p>
    <w:p w:rsidR="0022447A" w:rsidRPr="009E742F" w:rsidRDefault="0022447A" w:rsidP="002244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742F">
        <w:rPr>
          <w:rFonts w:ascii="Times New Roman" w:hAnsi="Times New Roman" w:cs="Times New Roman"/>
          <w:noProof/>
          <w:sz w:val="25"/>
          <w:szCs w:val="25"/>
          <w:u w:val="single"/>
          <w:lang w:eastAsia="ru-RU"/>
        </w:rPr>
        <w:drawing>
          <wp:inline distT="0" distB="0" distL="0" distR="0">
            <wp:extent cx="5982335" cy="1590675"/>
            <wp:effectExtent l="19050" t="0" r="184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7CA9" w:rsidRPr="00DB6D6A" w:rsidRDefault="006C7CA9" w:rsidP="00DB6D6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6D6A">
        <w:rPr>
          <w:rFonts w:ascii="Times New Roman" w:hAnsi="Times New Roman" w:cs="Times New Roman"/>
          <w:b/>
        </w:rPr>
        <w:t xml:space="preserve">Рисунок </w:t>
      </w:r>
      <w:r w:rsidR="00DB6D6A" w:rsidRPr="00DB6D6A">
        <w:rPr>
          <w:rFonts w:ascii="Times New Roman" w:hAnsi="Times New Roman" w:cs="Times New Roman"/>
          <w:b/>
        </w:rPr>
        <w:t>6</w:t>
      </w:r>
      <w:r w:rsidRPr="00DB6D6A">
        <w:rPr>
          <w:rFonts w:ascii="Times New Roman" w:hAnsi="Times New Roman" w:cs="Times New Roman"/>
          <w:b/>
        </w:rPr>
        <w:t>. Оценка эффективности Программы в баллах и степень её эффективности за 2016-2021 годы</w:t>
      </w:r>
    </w:p>
    <w:p w:rsidR="006C7CA9" w:rsidRPr="00DB6D6A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B6D6A">
        <w:rPr>
          <w:rFonts w:ascii="Times New Roman" w:hAnsi="Times New Roman" w:cs="Times New Roman"/>
          <w:sz w:val="25"/>
          <w:szCs w:val="25"/>
        </w:rPr>
        <w:t xml:space="preserve">За 2016-2021 годы оценка эффективности реализации Программы составила </w:t>
      </w:r>
      <w:r w:rsidRPr="00DB6D6A">
        <w:rPr>
          <w:rFonts w:ascii="Times New Roman" w:hAnsi="Times New Roman" w:cs="Times New Roman"/>
          <w:b/>
          <w:sz w:val="25"/>
          <w:szCs w:val="25"/>
        </w:rPr>
        <w:t>0,96 балла</w:t>
      </w:r>
      <w:r w:rsidRPr="00DB6D6A">
        <w:rPr>
          <w:rFonts w:ascii="Times New Roman" w:hAnsi="Times New Roman" w:cs="Times New Roman"/>
          <w:sz w:val="25"/>
          <w:szCs w:val="25"/>
        </w:rPr>
        <w:t xml:space="preserve"> из максимально возможных 2,00 баллов и признается как </w:t>
      </w:r>
      <w:r w:rsidRPr="00DB6D6A">
        <w:rPr>
          <w:rFonts w:ascii="Times New Roman" w:hAnsi="Times New Roman" w:cs="Times New Roman"/>
          <w:b/>
          <w:sz w:val="25"/>
          <w:szCs w:val="25"/>
        </w:rPr>
        <w:t>эффективная</w:t>
      </w:r>
      <w:r w:rsidRPr="00DB6D6A">
        <w:rPr>
          <w:rFonts w:ascii="Times New Roman" w:hAnsi="Times New Roman" w:cs="Times New Roman"/>
          <w:sz w:val="25"/>
          <w:szCs w:val="25"/>
        </w:rPr>
        <w:t>.</w:t>
      </w:r>
    </w:p>
    <w:p w:rsidR="006C7CA9" w:rsidRPr="0038783C" w:rsidRDefault="006C7CA9" w:rsidP="006C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8783C">
        <w:rPr>
          <w:rFonts w:ascii="Times New Roman" w:hAnsi="Times New Roman" w:cs="Times New Roman"/>
          <w:sz w:val="25"/>
          <w:szCs w:val="25"/>
        </w:rPr>
        <w:t>В результате проведения оценки эффективности Программы можно отметить достижение желаемой о</w:t>
      </w:r>
      <w:r w:rsidR="00DB6D6A" w:rsidRPr="0038783C">
        <w:rPr>
          <w:rFonts w:ascii="Times New Roman" w:hAnsi="Times New Roman" w:cs="Times New Roman"/>
          <w:sz w:val="25"/>
          <w:szCs w:val="25"/>
        </w:rPr>
        <w:t>трицательной динамики целевых показателей</w:t>
      </w:r>
      <w:r w:rsidRPr="0038783C">
        <w:rPr>
          <w:rFonts w:ascii="Times New Roman" w:hAnsi="Times New Roman" w:cs="Times New Roman"/>
          <w:sz w:val="25"/>
          <w:szCs w:val="25"/>
        </w:rPr>
        <w:t>, что говорит о достижении цели Программы. Так, мероприятия, направленные на обеспечение повышения безопасности жизнедеятельности населения Колпашевского района, позволили снизить количество зарегистрированных преступлений на территории Колпашевского района с 2016 по 2021 год на 332 единицы. Количество погибших в ЧС природного и техногенного характера, пожарах, ДТП, на водных объектах, иных аварийных ситуациях на территории Колпашевского района не превышает допустимого запланированного значения.</w:t>
      </w:r>
    </w:p>
    <w:p w:rsidR="0061471B" w:rsidRPr="00B25A03" w:rsidRDefault="0061471B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5"/>
          <w:szCs w:val="25"/>
        </w:rPr>
      </w:pPr>
    </w:p>
    <w:p w:rsidR="0061471B" w:rsidRPr="00AA389D" w:rsidRDefault="009E3072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AA389D">
        <w:rPr>
          <w:rFonts w:ascii="Times New Roman" w:hAnsi="Times New Roman" w:cs="Times New Roman"/>
          <w:b/>
          <w:i/>
          <w:sz w:val="25"/>
          <w:szCs w:val="25"/>
        </w:rPr>
        <w:t>1.4</w:t>
      </w:r>
      <w:r w:rsidR="0061471B" w:rsidRPr="00AA389D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61471B" w:rsidRPr="00AA389D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AA389D">
        <w:rPr>
          <w:rFonts w:ascii="Times New Roman" w:hAnsi="Times New Roman" w:cs="Times New Roman"/>
          <w:b/>
          <w:i/>
          <w:sz w:val="25"/>
          <w:szCs w:val="25"/>
        </w:rPr>
        <w:t>«Доступность медицинской помощи</w:t>
      </w:r>
      <w:r w:rsidR="00AA389D" w:rsidRPr="00AA389D">
        <w:rPr>
          <w:rFonts w:ascii="Times New Roman" w:hAnsi="Times New Roman" w:cs="Times New Roman"/>
          <w:b/>
          <w:i/>
          <w:sz w:val="25"/>
          <w:szCs w:val="25"/>
        </w:rPr>
        <w:t xml:space="preserve"> и эффективность предоставления </w:t>
      </w:r>
      <w:r w:rsidRPr="00AA389D">
        <w:rPr>
          <w:rFonts w:ascii="Times New Roman" w:hAnsi="Times New Roman" w:cs="Times New Roman"/>
          <w:b/>
          <w:i/>
          <w:sz w:val="25"/>
          <w:szCs w:val="25"/>
        </w:rPr>
        <w:t>медицинских услуг на территории Колпашевского района»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«Доступность медицинской помощи и эффективность предоставления медицинских услуг на те</w:t>
      </w:r>
      <w:r w:rsidR="009A7EB6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рритории Колпашевского района»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Программа) рассчитана на 2016-2021 годы и направлена на обеспечение предоставления доступных и эффективных  медицинских услуг на территории Колпашевского района. Реализация программы осуществлялась по следующим направлениям: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выполнение комплекса мероприятий по подготовке медицинских кадров через действующую систему высшего и среднего специального образования;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совершенствование мер социальной поддержки медицинским работникам Областное государственное автономное учреждение здравоохранения «Колпашевская РБ» (далее по тексту – ОГАУЗ «Колпашевская РБ»).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оценке 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эффективности реализации Программы учитывались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цели, задачи, основных меро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приятий и мероприятий Программы: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Обеспеченность населения врачами (на 10 тыс. населения), согласно Итоговому отчёту, составляет 37,77 чел. (план – 34,5 чел., выполнение – 109,5 %), что обусловлено увеличением числа прибывающих врачей и снижением численности населения Колпашевского района;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Смертность населения (без показателей смертности от внешних причин) на 1000 населения в Колпашевском районе составила 19,68 чел. (план – 8,6 чел., выполнение – 43,7%), что обусловлено увеличением смертности населения преимущественно преклонного возраста, а также неблагоприятной эпидемиологической ситуации в связи с распространением новой коронавирусной инфекции. </w:t>
      </w:r>
    </w:p>
    <w:p w:rsidR="004A303A" w:rsidRPr="00AA389D" w:rsidRDefault="007D64BE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Количество медицинских работников (специалистов) Колпашевского района, обеспеченных материальной поддержкой в 2021 году составило 35 человек. Реализация мероприятия позволила обеспечить жильём врачей путём осуществления компенсации им расходов по найму жилья. Всего материальную поддержку получили 35 медицинских работников, вновь прибывших и (или) впервые принятых на работу в ОГАУЗ «Колпашевская РБ» (план – 37 человек, показатель выполнен на 94,6%); </w:t>
      </w:r>
    </w:p>
    <w:p w:rsidR="004A303A" w:rsidRPr="00AA389D" w:rsidRDefault="007D64BE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Доля охвата взрослого населения диспансеризацией и профилактическими осмотрами в 2021 году составила 21,93% (план - 23%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недостижение</w:t>
      </w:r>
      <w:proofErr w:type="spellEnd"/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планового значения показателя обусловлено тем, что в 2021 году были приняты ограничения, направленные на недопущение распространения новой коронавирусной инфекции, в связи с чем, в отчётном периоде не удалось провести профилактические медицинские осмотры и диспансеризацию населения в полном объ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ё</w:t>
      </w:r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ме. </w:t>
      </w:r>
      <w:proofErr w:type="gramEnd"/>
    </w:p>
    <w:p w:rsidR="004A303A" w:rsidRPr="00AA389D" w:rsidRDefault="00AA389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в рамках реализации Программы</w:t>
      </w:r>
      <w:r w:rsidRPr="007D64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4A303A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2021 году предоставлены меры материальной поддержки 35 медицинским работникам (специалистам) Колпашевского района, в том числе: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произведена единовременная выплата 1 медицинскому работнику, принятому на работу в ОГАУЗ «Колпашевская РБ», для работы в сельском населенном пункте (план - 1 человек);  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предоставлена материальная поддержка в виде компенсации расходов по оплате найма жилого помещения 34 медицинским работникам, вновь прибывшим и (или) впервые принятым на работу в ОГАУЗ «Колпашевская РБ» (План – 35 человек).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Программы в 2021 году было фактически израсходовано 1997,3 тыс. рублей полностью за счёт средств из местного бюджета (100 %). Денежные средства из федерального бюджета, бюджета поселений и внебюджетных источников не привлекались.</w:t>
      </w:r>
    </w:p>
    <w:p w:rsidR="004A303A" w:rsidRPr="00AA389D" w:rsidRDefault="004A303A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 оценки эффективности реализации Программы за 2021 год по первым двум критериям составил 0,93 балла из максимально возможных 2,00 баллов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оценивается как </w:t>
      </w:r>
      <w:proofErr w:type="gramStart"/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Программой за 2021 год составила 0,56 балла из максимально возможного 1,00 балла. 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результат </w:t>
      </w:r>
      <w:r w:rsidRPr="00AA389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повлиял</w:t>
      </w:r>
      <w:r w:rsidR="007D64BE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4A303A" w:rsidRPr="00AA389D" w:rsidRDefault="004A303A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своевременное внесение изменений в муниципальную программу;</w:t>
      </w:r>
    </w:p>
    <w:p w:rsidR="004A303A" w:rsidRPr="00AA389D" w:rsidRDefault="004A303A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своевременное и достоверное представление Итогового 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отчёта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A303A" w:rsidRPr="00AA389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в Программе внесенных изменений в части ухудшения плановых показателей мероприятий.</w:t>
      </w:r>
    </w:p>
    <w:p w:rsidR="004A303A" w:rsidRPr="00AA389D" w:rsidRDefault="004A303A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Pr="00AA389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снижение 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оценки качества управления Программой оказали влияние:</w:t>
      </w:r>
    </w:p>
    <w:p w:rsidR="004A303A" w:rsidRPr="00AA389D" w:rsidRDefault="004A303A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 привлечённых средств</w:t>
      </w: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федерального, областного бюджетов и внебюджетных источников;</w:t>
      </w:r>
    </w:p>
    <w:p w:rsidR="004A303A" w:rsidRPr="00AA389D" w:rsidRDefault="004A303A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запланированных мероприятий не в полном объёме (из 3 мероприятий в полном объёме выполнено 2, средни</w:t>
      </w:r>
      <w:r w:rsidR="00AA389D" w:rsidRPr="00AA389D">
        <w:rPr>
          <w:rFonts w:ascii="Times New Roman" w:eastAsia="Times New Roman" w:hAnsi="Times New Roman" w:cs="Times New Roman"/>
          <w:sz w:val="25"/>
          <w:szCs w:val="25"/>
          <w:lang w:eastAsia="ru-RU"/>
        </w:rPr>
        <w:t>й процент выполнения – 66,66 %).</w:t>
      </w:r>
    </w:p>
    <w:p w:rsidR="004A303A" w:rsidRPr="009E742F" w:rsidRDefault="00AA389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Таким образом, 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полученным данным по результатам оценки эффективности</w:t>
      </w:r>
      <w:r w:rsidR="009E742F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бальная оценка эффективности Программы </w:t>
      </w:r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 2021 год </w:t>
      </w:r>
      <w:r w:rsidR="004A303A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составляет</w:t>
      </w:r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0,68 балла</w:t>
      </w:r>
      <w:r w:rsidR="004A303A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что выше 0,45, но не более 0,75 включительно (п.4.5 Порядка). Соответственно, эффективность реализации муниципальной программы «Доступность медицинской помощи и эффективность предоставления медицинских услуг на территории Колпашевского района» за 2021 год оценивается как </w:t>
      </w:r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низкоэффективная</w:t>
      </w:r>
      <w:r w:rsidR="004A303A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присваивается </w:t>
      </w:r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</w:t>
      </w:r>
      <w:proofErr w:type="spellStart"/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ru-RU"/>
        </w:rPr>
        <w:t>I</w:t>
      </w:r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</w:t>
      </w:r>
      <w:proofErr w:type="spellEnd"/>
      <w:r w:rsidR="004A303A" w:rsidRPr="009E742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степень эффективности</w:t>
      </w:r>
      <w:r w:rsidR="004A303A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4A303A" w:rsidRPr="00B25A03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4A303A" w:rsidRPr="00B25A03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Оценка эффективности за весь период реализации Программы</w:t>
      </w:r>
      <w:r w:rsidR="009E742F" w:rsidRPr="009E74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(2016-2021 годы)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проведена на основании Итогового отчёта путём определения</w:t>
      </w:r>
      <w:r w:rsidRPr="00B25A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среднеарифметического </w:t>
      </w:r>
      <w:proofErr w:type="gramStart"/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значения коэффициента эффективности реализации Программы</w:t>
      </w:r>
      <w:proofErr w:type="gramEnd"/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2016-2021 годы (п.4 Порядка).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Достижение плановых значений целевых показателей за период 2016-2021 годов, представлено в Таблице 1</w:t>
      </w:r>
      <w:r w:rsidR="009E742F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742F">
        <w:rPr>
          <w:rFonts w:ascii="Times New Roman" w:eastAsia="Times New Roman" w:hAnsi="Times New Roman" w:cs="Times New Roman"/>
          <w:b/>
          <w:lang w:eastAsia="ru-RU"/>
        </w:rPr>
        <w:t>Таблица 1</w:t>
      </w:r>
      <w:r w:rsidR="009E742F" w:rsidRPr="009E742F">
        <w:rPr>
          <w:rFonts w:ascii="Times New Roman" w:eastAsia="Times New Roman" w:hAnsi="Times New Roman" w:cs="Times New Roman"/>
          <w:b/>
          <w:lang w:eastAsia="ru-RU"/>
        </w:rPr>
        <w:t>7</w:t>
      </w:r>
      <w:r w:rsidRPr="009E742F">
        <w:rPr>
          <w:rFonts w:ascii="Times New Roman" w:eastAsia="Times New Roman" w:hAnsi="Times New Roman" w:cs="Times New Roman"/>
          <w:b/>
          <w:lang w:eastAsia="ru-RU"/>
        </w:rPr>
        <w:t xml:space="preserve">. Информация о степени достижения показателей цели Программы за 2016-2021 годы.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0"/>
        <w:gridCol w:w="1331"/>
        <w:gridCol w:w="900"/>
        <w:gridCol w:w="899"/>
        <w:gridCol w:w="899"/>
        <w:gridCol w:w="899"/>
        <w:gridCol w:w="899"/>
        <w:gridCol w:w="899"/>
      </w:tblGrid>
      <w:tr w:rsidR="004A303A" w:rsidRPr="009E742F" w:rsidTr="009A7EB6">
        <w:tc>
          <w:tcPr>
            <w:tcW w:w="2630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900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99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</w:t>
            </w:r>
          </w:p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99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   год</w:t>
            </w:r>
          </w:p>
        </w:tc>
        <w:tc>
          <w:tcPr>
            <w:tcW w:w="899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99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    год</w:t>
            </w:r>
          </w:p>
        </w:tc>
        <w:tc>
          <w:tcPr>
            <w:tcW w:w="899" w:type="dxa"/>
            <w:vAlign w:val="center"/>
          </w:tcPr>
          <w:p w:rsidR="004A303A" w:rsidRPr="009E742F" w:rsidRDefault="004A303A" w:rsidP="009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    год</w:t>
            </w:r>
          </w:p>
        </w:tc>
      </w:tr>
      <w:tr w:rsidR="004A303A" w:rsidRPr="009E742F" w:rsidTr="004A303A">
        <w:trPr>
          <w:trHeight w:val="645"/>
        </w:trPr>
        <w:tc>
          <w:tcPr>
            <w:tcW w:w="2630" w:type="dxa"/>
            <w:vMerge w:val="restart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населения врачами (на 10 тыс. человек населения), чел.</w:t>
            </w: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</w:tr>
      <w:tr w:rsidR="004A303A" w:rsidRPr="009E742F" w:rsidTr="004A303A">
        <w:tc>
          <w:tcPr>
            <w:tcW w:w="2630" w:type="dxa"/>
            <w:vMerge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35,53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37,77</w:t>
            </w:r>
          </w:p>
        </w:tc>
      </w:tr>
      <w:tr w:rsidR="004A303A" w:rsidRPr="009E742F" w:rsidTr="004A303A">
        <w:tc>
          <w:tcPr>
            <w:tcW w:w="2630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109,5</w:t>
            </w:r>
          </w:p>
        </w:tc>
      </w:tr>
      <w:tr w:rsidR="004A303A" w:rsidRPr="009E742F" w:rsidTr="004A303A">
        <w:trPr>
          <w:trHeight w:val="1265"/>
        </w:trPr>
        <w:tc>
          <w:tcPr>
            <w:tcW w:w="2630" w:type="dxa"/>
            <w:vMerge w:val="restart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Смертность населения (без показателей смертности от внешних причин) на 1 тыс. человек населения, чел.</w:t>
            </w: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8,6</w:t>
            </w:r>
          </w:p>
        </w:tc>
      </w:tr>
      <w:tr w:rsidR="004A303A" w:rsidRPr="009E742F" w:rsidTr="004A303A">
        <w:tc>
          <w:tcPr>
            <w:tcW w:w="2630" w:type="dxa"/>
            <w:vMerge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12,65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14,19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16,15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19,68</w:t>
            </w:r>
          </w:p>
        </w:tc>
      </w:tr>
      <w:tr w:rsidR="004A303A" w:rsidRPr="009E742F" w:rsidTr="004A303A">
        <w:tc>
          <w:tcPr>
            <w:tcW w:w="2630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331" w:type="dxa"/>
          </w:tcPr>
          <w:p w:rsidR="004A303A" w:rsidRPr="009E742F" w:rsidRDefault="004A303A" w:rsidP="009A7E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63,4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899" w:type="dxa"/>
          </w:tcPr>
          <w:p w:rsidR="004A303A" w:rsidRPr="009E742F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43,7</w:t>
            </w:r>
          </w:p>
        </w:tc>
      </w:tr>
    </w:tbl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данных таблицы 1</w:t>
      </w:r>
      <w:r w:rsidR="009E742F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можно отметить, что значение показателя «Обеспеченность населения врачами (на 10 тыс. человек населения)</w:t>
      </w:r>
      <w:r w:rsidR="007D64B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2021 году увеличилось на 8,2% по сравнению с 2016 годом. В 2017 году произошло резкое снижение данного показателя, которое было постепенно восстановлено к 2020 году и сохранило положительную динамику в 2021 году.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Значения показателя «Смертность населения (без показателей смертности от внешних причин) на 1000 населения» демонстрируют стабильную негативную динамику роста на протяжении всего рассматриваемого периода. В 2021 году фактическое значение  показателя увеличилось на 94,6% в сравнении с 2016 годом.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целом, исходя из полученных результа</w:t>
      </w:r>
      <w:r w:rsidR="007D64BE">
        <w:rPr>
          <w:rFonts w:ascii="Times New Roman" w:eastAsia="Times New Roman" w:hAnsi="Times New Roman" w:cs="Times New Roman"/>
          <w:sz w:val="25"/>
          <w:szCs w:val="25"/>
          <w:lang w:eastAsia="ru-RU"/>
        </w:rPr>
        <w:t>тов за период с 2016 по 2021 годы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целевым показателям, видно</w:t>
      </w:r>
      <w:r w:rsidR="009E742F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что, несмотря на достижение показателя обеспеченности врачами, смертность населения продолжает расти из года в год, что свидетельствует о недостаточном уровне принимаемых мер для улучшения ситуации.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Достижение плановых значений показателей задачи </w:t>
      </w:r>
      <w:r w:rsid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Программы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2016-2021 годы представлено в Таблице </w:t>
      </w:r>
      <w:r w:rsidR="009E742F"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742F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9E742F" w:rsidRPr="009E742F">
        <w:rPr>
          <w:rFonts w:ascii="Times New Roman" w:eastAsia="Times New Roman" w:hAnsi="Times New Roman" w:cs="Times New Roman"/>
          <w:b/>
          <w:lang w:eastAsia="ru-RU"/>
        </w:rPr>
        <w:t>18</w:t>
      </w:r>
      <w:r w:rsidRPr="009E742F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показателей задачи Программы за 2016-2021 годы.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358"/>
        <w:gridCol w:w="814"/>
        <w:gridCol w:w="813"/>
        <w:gridCol w:w="813"/>
        <w:gridCol w:w="813"/>
        <w:gridCol w:w="813"/>
        <w:gridCol w:w="813"/>
      </w:tblGrid>
      <w:tr w:rsidR="004A303A" w:rsidRPr="009E742F" w:rsidTr="009A7EB6">
        <w:tc>
          <w:tcPr>
            <w:tcW w:w="3227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358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14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13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13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13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13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13" w:type="dxa"/>
            <w:vAlign w:val="center"/>
          </w:tcPr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</w:t>
            </w:r>
          </w:p>
          <w:p w:rsidR="004A303A" w:rsidRPr="009E742F" w:rsidRDefault="004A303A" w:rsidP="009A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</w:tr>
      <w:tr w:rsidR="004A303A" w:rsidRPr="009E742F" w:rsidTr="004A303A">
        <w:trPr>
          <w:trHeight w:val="645"/>
        </w:trPr>
        <w:tc>
          <w:tcPr>
            <w:tcW w:w="3227" w:type="dxa"/>
            <w:vMerge w:val="restart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медицинских работников (специалистов) Колпашевского района, обеспеченных материальной поддержкой, чел.</w:t>
            </w: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4A303A" w:rsidRPr="009E742F" w:rsidTr="004A303A">
        <w:tc>
          <w:tcPr>
            <w:tcW w:w="3227" w:type="dxa"/>
            <w:vMerge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4A303A" w:rsidRPr="009E742F" w:rsidTr="004A303A">
        <w:tc>
          <w:tcPr>
            <w:tcW w:w="3227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88,2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130,4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94,6</w:t>
            </w:r>
          </w:p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</w:tr>
      <w:tr w:rsidR="004A303A" w:rsidRPr="009E742F" w:rsidTr="004A303A">
        <w:trPr>
          <w:trHeight w:val="766"/>
        </w:trPr>
        <w:tc>
          <w:tcPr>
            <w:tcW w:w="3227" w:type="dxa"/>
            <w:vMerge w:val="restart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охвата взрослого населения диспансеризацией и профилактическими осмотрами, %</w:t>
            </w: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4A303A" w:rsidRPr="009E742F" w:rsidTr="004A303A">
        <w:tc>
          <w:tcPr>
            <w:tcW w:w="3227" w:type="dxa"/>
            <w:vMerge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21,93</w:t>
            </w:r>
          </w:p>
        </w:tc>
      </w:tr>
      <w:tr w:rsidR="004A303A" w:rsidRPr="009E742F" w:rsidTr="004A303A">
        <w:tc>
          <w:tcPr>
            <w:tcW w:w="3227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358" w:type="dxa"/>
          </w:tcPr>
          <w:p w:rsidR="004A303A" w:rsidRPr="009E742F" w:rsidRDefault="004A303A" w:rsidP="009A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104,8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813" w:type="dxa"/>
          </w:tcPr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E74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95,3</w:t>
            </w:r>
          </w:p>
          <w:p w:rsidR="004A303A" w:rsidRPr="009E742F" w:rsidRDefault="004A303A" w:rsidP="004A30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</w:tr>
    </w:tbl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анализа результатов, достигнутых за весь период реализации Программы, можно сделать вывод, что меры, направленные на предоставление мер социальной поддержки медицинских работников востребованы и на протяжении 2016-2020 годов ежегодно увеличиваются. Незначительное снижение наблюдается только в 2021 году, что обусловлено фактической потребностью в обеспечении материальной поддержкой специалистов.</w:t>
      </w:r>
    </w:p>
    <w:p w:rsidR="004A303A" w:rsidRPr="009E742F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Принимаемые меры не позволили в полной мере охватить взрослое население Колпашевского района диспансеризацией и профилактическими осмотрами в 2020-2021 годах по причине введения ограничительных мер на территории Томской области, направленных на недопущение распространения новой коронавирусной инфекции. В 2019 году запланированный Программой показатель не достигнут, при этом План охвата взрослого населения диспансеризацией и профилактическими осмотрами, установленный распоряжением Департамента здравоохранения Томской области от 15.05.2019 года № 387 «О проведении профилактического медицинского осмотра и диспансеризации определенных гру</w:t>
      </w:r>
      <w:proofErr w:type="gramStart"/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>пп взр</w:t>
      </w:r>
      <w:proofErr w:type="gramEnd"/>
      <w:r w:rsidRPr="009E74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ослого населения на территории  Томской области в 2019 год», выполнен.   </w:t>
      </w:r>
    </w:p>
    <w:p w:rsidR="004A303A" w:rsidRPr="0025246D" w:rsidRDefault="00C3495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этого, в рамках реализации Пр</w:t>
      </w:r>
      <w:r w:rsidR="00B062E5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ограммы </w:t>
      </w:r>
      <w:r w:rsidR="001B62E0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2016-2021 годы материальную поддержку получили 170 медицинских работников</w:t>
      </w:r>
      <w:r w:rsidR="0025246D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(специалистов) Колпашевского района. 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на реализацию Программы за весь период с 2016 года по 2021 год фактически израсходовано 8 583,1 тыс. рублей, в том числе из местного бюджета – 8583,1 тыс. рублей (100,0%). Денежные средства из федерального бюджета, бюджетов поселений и внебюджетных источников не привлекались.</w:t>
      </w:r>
    </w:p>
    <w:p w:rsidR="004A303A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Программы по годам реализации и по источникам финанс</w:t>
      </w:r>
      <w:r w:rsidR="0025246D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19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E5628" w:rsidRDefault="009E562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71E" w:rsidRDefault="0071671E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71E" w:rsidRDefault="0071671E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628" w:rsidRPr="0025246D" w:rsidRDefault="009E562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4A303A" w:rsidRPr="0025246D" w:rsidRDefault="0025246D" w:rsidP="004A30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46D">
        <w:rPr>
          <w:rFonts w:ascii="Times New Roman" w:eastAsia="Times New Roman" w:hAnsi="Times New Roman" w:cs="Times New Roman"/>
          <w:b/>
          <w:lang w:eastAsia="ru-RU"/>
        </w:rPr>
        <w:t>Таблица 19</w:t>
      </w:r>
      <w:r w:rsidR="004A303A" w:rsidRPr="0025246D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Программы.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3"/>
        <w:gridCol w:w="1461"/>
        <w:gridCol w:w="1617"/>
        <w:gridCol w:w="1516"/>
        <w:gridCol w:w="1762"/>
      </w:tblGrid>
      <w:tr w:rsidR="004A303A" w:rsidRPr="0025246D" w:rsidTr="009A7EB6">
        <w:tc>
          <w:tcPr>
            <w:tcW w:w="1537" w:type="dxa"/>
            <w:vMerge w:val="restart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</w:t>
            </w:r>
          </w:p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</w:tr>
      <w:tr w:rsidR="004A303A" w:rsidRPr="0025246D" w:rsidTr="009A7EB6">
        <w:tc>
          <w:tcPr>
            <w:tcW w:w="1537" w:type="dxa"/>
            <w:vMerge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1" w:type="dxa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4A303A" w:rsidRPr="0025246D" w:rsidRDefault="004A303A" w:rsidP="009A7EB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686,2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686,2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854,8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854,8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1 367,9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1 367,9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1 730,1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1 730,1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1 946,8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1 946,8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1 997,3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1 997,3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4A303A" w:rsidRPr="0025246D" w:rsidTr="004A303A">
        <w:tc>
          <w:tcPr>
            <w:tcW w:w="1537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3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8 583,1</w:t>
            </w:r>
          </w:p>
        </w:tc>
        <w:tc>
          <w:tcPr>
            <w:tcW w:w="1461" w:type="dxa"/>
          </w:tcPr>
          <w:p w:rsidR="004A303A" w:rsidRPr="0025246D" w:rsidRDefault="004A303A" w:rsidP="004A303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8 583,1</w:t>
            </w:r>
          </w:p>
        </w:tc>
        <w:tc>
          <w:tcPr>
            <w:tcW w:w="1617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4A303A" w:rsidRPr="0025246D" w:rsidRDefault="004A303A" w:rsidP="004A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5246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</w:tr>
    </w:tbl>
    <w:p w:rsidR="004A303A" w:rsidRPr="0025246D" w:rsidRDefault="004A303A" w:rsidP="004A303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эффективности Программы по первым двум критериям и оценка качества управления Программой за 2016-2021 годы представлен</w:t>
      </w:r>
      <w:r w:rsidR="0025246D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а на рисунке 7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94038" w:rsidRDefault="004A303A" w:rsidP="009A7E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246D"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6038850" cy="1628775"/>
            <wp:effectExtent l="19050" t="0" r="19050" b="0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303A" w:rsidRPr="0025246D" w:rsidRDefault="0025246D" w:rsidP="00994038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246D">
        <w:rPr>
          <w:rFonts w:ascii="Times New Roman" w:eastAsia="Times New Roman" w:hAnsi="Times New Roman" w:cs="Times New Roman"/>
          <w:b/>
          <w:lang w:eastAsia="ru-RU"/>
        </w:rPr>
        <w:t>Рисунок 7</w:t>
      </w:r>
      <w:r w:rsidR="004A303A" w:rsidRPr="0025246D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по первым двум критериям и оценка качества управления Программой за 2016-2021 годы, в баллах.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анализа рисунка </w:t>
      </w:r>
      <w:r w:rsidR="0025246D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сделать вывод, что на протяжении всего периода реализации Программы управление муниципальной программой осуществлялось не на должном уровне. Наиболее эффективное управление</w:t>
      </w:r>
      <w:r w:rsidRPr="002524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Программой осуществлялось в 2020 и 2021 годах. 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по первым двум критериям оценка эффективности Программы в 2018 - 2020 годах оценивалась как высокоэффективная, а в остальные годы - эффективная, что говорит об эффективной реализации мероприятий Программы.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рисунке </w:t>
      </w:r>
      <w:r w:rsidR="0025246D"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представлена информация об эффективности Программы в баллах и степени её эффективности по годам реализации.</w:t>
      </w:r>
    </w:p>
    <w:p w:rsidR="004A303A" w:rsidRPr="0025246D" w:rsidRDefault="004A303A" w:rsidP="004A3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46D"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6096000" cy="1657350"/>
            <wp:effectExtent l="19050" t="0" r="19050" b="0"/>
            <wp:docPr id="70" name="Объект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303A" w:rsidRPr="0025246D" w:rsidRDefault="004A303A" w:rsidP="00994038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246D">
        <w:rPr>
          <w:rFonts w:ascii="Times New Roman" w:eastAsia="Times New Roman" w:hAnsi="Times New Roman" w:cs="Times New Roman"/>
          <w:b/>
          <w:lang w:eastAsia="ru-RU"/>
        </w:rPr>
        <w:t xml:space="preserve">Рисунок </w:t>
      </w:r>
      <w:r w:rsidR="0025246D" w:rsidRPr="0025246D">
        <w:rPr>
          <w:rFonts w:ascii="Times New Roman" w:eastAsia="Times New Roman" w:hAnsi="Times New Roman" w:cs="Times New Roman"/>
          <w:b/>
          <w:lang w:eastAsia="ru-RU"/>
        </w:rPr>
        <w:t>8</w:t>
      </w:r>
      <w:r w:rsidRPr="0025246D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в баллах и степень её эффективности за 2016-2021 годы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2016-2021 годы оценка эффективности реализации Программы</w:t>
      </w:r>
      <w:r w:rsidRPr="002524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составила </w:t>
      </w:r>
      <w:r w:rsidRPr="002524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0,77 балла </w:t>
      </w: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максимально возможных 2,00 баллов и признается как</w:t>
      </w:r>
      <w:r w:rsidRPr="002524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эффективная.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Цель Программы достигнута не в полном объёме. Так, мероприятия, направленные на предоставление материальной поддержки медицинским работникам, позволили привлечь специалистов для работы в медицинских учреждениях Колпашевского района, в результате обеспеченность населения врачами выросла с 34,9 чел. на 10 тыс. населения (2016 год) до 36,6 чел. на 10 тыс. населения (2021 год). При этом показатель «Смертность населения (без показателей смертности от внешних причин) на 1000 населения» имеет отрицательную динамику и увеличился с 10,1 (2016 год) до 19,68 чел. (2021 год), что обусловлено увеличением смертности населения преимущественно преклонного возраста, сокращением числа жителей Колпашевского района, а также неблагоприятной эпидемиологической ситуацией (Covid-19). 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Реализация Программы потребовала значительных финансовых затрат, однако эффективность её реализации достигнута не в полном объёме. 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Наиболее положительный эффект в ходе реализации Программы был достигнут за счёт проведения мероприятия по предоставлению компенсации расходов: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оплате найма жилого помещения вновь прибывшим и (или) впервые принятым на работу в ОГАУЗ «Колпашевская РБ» врачам-специалистам, провизорам, зубным врачам, а также принятым в сельские населенные пункты Колпашевского района, за исключением села с. Тогур: заведующим фельдшерско-акушерским пунктом - акушеркам, заведующим фельдшерско-акушерским пунктом - медицинским сестрам;</w:t>
      </w:r>
      <w:proofErr w:type="gramEnd"/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оплате найма жилого помещения вновь прибывшим и (или)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врачам-фтизиатрам;</w:t>
      </w:r>
    </w:p>
    <w:p w:rsidR="004A303A" w:rsidRPr="0025246D" w:rsidRDefault="004A303A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4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 оплате найма жилого помещения вновь прибывшим и (или) впервые принятым на работу в филиал федерального бюджетного учреждения здравоохранения «Центр гигиены и эпидемиологии в Томской области» в Колпашевском районе врачам по общей гигиене. </w:t>
      </w:r>
    </w:p>
    <w:p w:rsidR="0061471B" w:rsidRPr="00B25A03" w:rsidRDefault="0061471B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5"/>
          <w:szCs w:val="25"/>
        </w:rPr>
      </w:pPr>
    </w:p>
    <w:p w:rsidR="0061471B" w:rsidRPr="0025246D" w:rsidRDefault="009E3072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25246D">
        <w:rPr>
          <w:rFonts w:ascii="Times New Roman" w:hAnsi="Times New Roman" w:cs="Times New Roman"/>
          <w:b/>
          <w:i/>
          <w:sz w:val="25"/>
          <w:szCs w:val="25"/>
        </w:rPr>
        <w:t>1.5</w:t>
      </w:r>
      <w:r w:rsidR="0061471B" w:rsidRPr="0025246D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61471B" w:rsidRPr="0025246D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25246D">
        <w:rPr>
          <w:rFonts w:ascii="Times New Roman" w:hAnsi="Times New Roman" w:cs="Times New Roman"/>
          <w:b/>
          <w:i/>
          <w:sz w:val="25"/>
          <w:szCs w:val="25"/>
        </w:rPr>
        <w:t>«Развитие муниципальной системы образования Колпашевского района»</w:t>
      </w:r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 </w:t>
      </w: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«Развитие муниципальной системы обр</w:t>
      </w:r>
      <w:r w:rsidR="009A7EB6"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азования Колпашевского района» </w:t>
      </w: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(далее - Программа), рассчитана на 2016-2025 годы. При этом</w:t>
      </w:r>
      <w:proofErr w:type="gramStart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связи с отсутствием в перечне муниципальных программ с 2022 года, </w:t>
      </w:r>
      <w:r w:rsidR="00BD4052"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Программа </w:t>
      </w: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прекращает свое действие не позднее 31.12.2021. Проект постановления о внесении изменений в приложение к постановлению Администрации Колпашевского района от 16.11.2015 № 1160 находится на согласовании.    </w:t>
      </w:r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Программа направлена на создание условий для устойчивого развития муниципальной системы образования Колпашевского района, повышения качества и доступности образования. </w:t>
      </w:r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В её состав входят три подпрограммы:</w:t>
      </w:r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«Развитие инфраструктуры муниципальных образовательных организаций Колпашевского района на 2016-2021 годы» (далее – Подпрограмма 1), направленная на создание условий для реализации образовательных программ дошкольного образования в соответствии с ФГОС </w:t>
      </w:r>
      <w:proofErr w:type="gramStart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proofErr w:type="gramEnd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gramStart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приведение</w:t>
      </w:r>
      <w:proofErr w:type="gramEnd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инфраструктуры общего образования в соответствие с основными современными требованиями, а также на организацию работы по замене автомобильного транспорта, осуществляющего перевозки обучающихся;</w:t>
      </w:r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proofErr w:type="gramStart"/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«Развитие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2016-2021 годы» (далее - Подпрограмма 2), направленная на развитие инфраструктуры и материально технической базы в муниципальных организациях дополнительного образования Колпашевского района в соответствии с основными современными требованиями, а также на обеспечение современного качества, доступности и эффективности системы дополнительного образования через систему дополнительных общеобразовательных программ;</w:t>
      </w:r>
      <w:proofErr w:type="gramEnd"/>
    </w:p>
    <w:p w:rsidR="00C270B9" w:rsidRPr="00BD4052" w:rsidRDefault="00C270B9" w:rsidP="009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4052">
        <w:rPr>
          <w:rFonts w:ascii="Times New Roman" w:eastAsia="Times New Roman" w:hAnsi="Times New Roman" w:cs="Times New Roman"/>
          <w:sz w:val="25"/>
          <w:szCs w:val="25"/>
          <w:lang w:eastAsia="ru-RU"/>
        </w:rPr>
        <w:t>3. «Педагогические кадры Колпашевского района на 2016-2021 годы» (далее - Подпрограмма 3), направленная на организацию работы по профориентации учащихся на педагогические профессии, а также на привлечение молодых специалистов для работы и дальнейшего закрепления в образовательных организациях Колпашевского района.</w:t>
      </w:r>
    </w:p>
    <w:p w:rsidR="00C270B9" w:rsidRPr="003A70A5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оценке</w:t>
      </w:r>
      <w:r w:rsidR="003A70A5"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эффективности реализации Программы</w:t>
      </w:r>
      <w:r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учитывал</w:t>
      </w:r>
      <w:r w:rsidR="003A70A5"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сь показатели цели Программы, целей, задач и основных ме</w:t>
      </w:r>
      <w:r w:rsidR="003A70A5"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роприятий подпрограмм:</w:t>
      </w:r>
    </w:p>
    <w:p w:rsidR="00C270B9" w:rsidRPr="003A70A5" w:rsidRDefault="003A70A5" w:rsidP="0099403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70A5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>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 согласно представленному итоговому отчету составляет 100% (план – 100%, выполнение – 100%), что обусловлено предоставлением на территории Колпашевского района качественных образовательных услуг в соответствии с д</w:t>
      </w:r>
      <w:r w:rsidRPr="003A70A5">
        <w:rPr>
          <w:rFonts w:ascii="Times New Roman" w:eastAsia="Times New Roman" w:hAnsi="Times New Roman" w:cs="Times New Roman"/>
          <w:sz w:val="25"/>
          <w:szCs w:val="25"/>
        </w:rPr>
        <w:t>ействующим законодательством РФ.</w:t>
      </w:r>
    </w:p>
    <w:p w:rsidR="00C270B9" w:rsidRPr="003A70A5" w:rsidRDefault="003A70A5" w:rsidP="0099403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70A5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>оля муниципальных общеобразовательных организаций, соответствующих современным требованиям обучения, в общем количестве муниципальных организаций Колпашевского района, согласно итоговому отч</w:t>
      </w:r>
      <w:r w:rsidRPr="003A70A5">
        <w:rPr>
          <w:rFonts w:ascii="Times New Roman" w:eastAsia="Times New Roman" w:hAnsi="Times New Roman" w:cs="Times New Roman"/>
          <w:sz w:val="25"/>
          <w:szCs w:val="25"/>
        </w:rPr>
        <w:t>ё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>ту составляет 76,61% (план – 76,25%, выполнение – 100,5%), что обусловлено своевременным проведением текущих и косметических ремонтов зданий муниципальных общеобразовательных о</w:t>
      </w:r>
      <w:r w:rsidRPr="003A70A5">
        <w:rPr>
          <w:rFonts w:ascii="Times New Roman" w:eastAsia="Times New Roman" w:hAnsi="Times New Roman" w:cs="Times New Roman"/>
          <w:sz w:val="25"/>
          <w:szCs w:val="25"/>
        </w:rPr>
        <w:t>рганизаций Колпашевского района.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270B9" w:rsidRPr="003A70A5" w:rsidRDefault="003A70A5" w:rsidP="0099403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3A70A5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>оля детей в возрасте от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 в общей численности детей в возрасте от 1-6 лет, составила 57,42% (план – 61,64%, выполнение – 93,2%), не выполнение показателя обусловлено  снижением численности дошкольников в образовательных организациях, в том числе вследствие снижения платежеспособности населения, а также комплектованием групп компенсирующей</w:t>
      </w:r>
      <w:proofErr w:type="gramEnd"/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proofErr w:type="gramStart"/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>комбинированной</w:t>
      </w:r>
      <w:proofErr w:type="gramEnd"/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 xml:space="preserve"> направленностей, кото</w:t>
      </w:r>
      <w:r w:rsidRPr="003A70A5">
        <w:rPr>
          <w:rFonts w:ascii="Times New Roman" w:eastAsia="Times New Roman" w:hAnsi="Times New Roman" w:cs="Times New Roman"/>
          <w:sz w:val="25"/>
          <w:szCs w:val="25"/>
        </w:rPr>
        <w:t>рые имеют меньшую наполняемость.</w:t>
      </w:r>
    </w:p>
    <w:p w:rsidR="00C270B9" w:rsidRPr="003A70A5" w:rsidRDefault="003A70A5" w:rsidP="0099403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70A5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270B9" w:rsidRPr="003A70A5">
        <w:rPr>
          <w:rFonts w:ascii="Times New Roman" w:eastAsia="Times New Roman" w:hAnsi="Times New Roman" w:cs="Times New Roman"/>
          <w:sz w:val="25"/>
          <w:szCs w:val="25"/>
        </w:rPr>
        <w:t xml:space="preserve">оля детей в возрасте 5-18 лет, получающих услуги по дополнительному образованию 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составила 84,67% (план - 76%, выполнение – 111,4%). </w:t>
      </w:r>
    </w:p>
    <w:p w:rsidR="00C270B9" w:rsidRPr="003A70A5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3A70A5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1</w:t>
      </w:r>
      <w:r w:rsidRPr="003A70A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C270B9" w:rsidRPr="00677E0D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</w:t>
      </w:r>
      <w:r w:rsidR="003A70A5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дельный вес численности обучающихся в одну смену, от общей численности учащихся школ района составил 78,56%   (план – 77,9%, выполнение – 100,8%), в том числе:</w:t>
      </w:r>
    </w:p>
    <w:p w:rsidR="00C270B9" w:rsidRPr="00677E0D" w:rsidRDefault="00C270B9" w:rsidP="00994038">
      <w:pPr>
        <w:numPr>
          <w:ilvl w:val="0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уровне начального общего образования - 65,98% (план - 100%, выполнение -66,0%);</w:t>
      </w:r>
    </w:p>
    <w:p w:rsidR="00C270B9" w:rsidRPr="00677E0D" w:rsidRDefault="00C270B9" w:rsidP="00994038">
      <w:pPr>
        <w:numPr>
          <w:ilvl w:val="0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уровне основного общего образования – 84,71% (план - 55,1%, выполнение 153,7%);</w:t>
      </w:r>
    </w:p>
    <w:p w:rsidR="00C270B9" w:rsidRPr="00677E0D" w:rsidRDefault="00C270B9" w:rsidP="00994038">
      <w:pPr>
        <w:numPr>
          <w:ilvl w:val="0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уровне среднего общего образования план и факт составили 100%.</w:t>
      </w:r>
    </w:p>
    <w:p w:rsidR="00C270B9" w:rsidRPr="00677E0D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Снижение показателя в части начального общего образования обусловлено проведением профилактических мероприятий с целью не допущения распространения новой коронавирусной инфекции (COVID-2019), в </w:t>
      </w:r>
      <w:proofErr w:type="gramStart"/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связи</w:t>
      </w:r>
      <w:proofErr w:type="gramEnd"/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чем увеличилась численность детей, обучающихся во вторую смену, а также обучением школьников МБОУ «Саровская СОШ» в приспособленном здании.</w:t>
      </w:r>
    </w:p>
    <w:p w:rsidR="00C270B9" w:rsidRPr="00677E0D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Доля муниципальных дошкольных образовательных организаций Колпашевского района, соответствующих современным условиям и требованиям санитарных и противопожарных норм, составила 100% (план – 100%, выполнение – 100%). 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 детей в возрасте от 3 до 7 лет, охваченных образовательными программами дошкольного образования в соответствии с ФГОС ДО, составила 100% (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 – 100%, выполнение - 100%).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муниципальных общеобразовательных организаций, здания которых находятся в аварийном состоянии или требуют капитального ремонта, составило 12 ед. (план – 11 ед., выполнение – 91,6%), невыполнение показателя произошло по причине отсутствия финансирования из областного бюджета на капитальн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ый ремонт здания МАОУ «СОШ № 2».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оказатель «количество приобретенного автомобильного транспорта, соответствующего требованиям безопасности, для перевозки обучающихся»  на 202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не планировался, однако, по итогам 2021 года в МАОУ «СОШ № 4 им. Е.А.Жданова» </w:t>
      </w:r>
      <w:proofErr w:type="gramStart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Колпашево и МКОУ «</w:t>
      </w:r>
      <w:proofErr w:type="spellStart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Мараксинская</w:t>
      </w:r>
      <w:proofErr w:type="spellEnd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ООШ» за сч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ё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т средств федерального бюджета получен 1 школьных автобус для подвоза школьников.</w:t>
      </w:r>
    </w:p>
    <w:p w:rsidR="00C270B9" w:rsidRPr="00677E0D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677E0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2:</w:t>
      </w:r>
    </w:p>
    <w:p w:rsidR="00C270B9" w:rsidRPr="00677E0D" w:rsidRDefault="00677E0D" w:rsidP="00994038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норм, составила 100 % (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 – 100%, выполнение – 100%).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 обучающихся, охваченных дополнительными общеобразовательными программами, в общей численности детей в возрасте от 5-и до 18-и лет составила 44,24%, (план – 50 %, выполнение – 88,5%), невыполнение показателя обусловлено ростом численности детей на территории Колпашевского рай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она.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 обучающихся, принимающих участие в конкурсах различных ур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овней в общей численности детей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соответствует запланированному уровню и составляет 38,95% (план - 47,8%, выполнение - 81,5%), невыполнение показателя обусловлено сокращением проведённых конкурсов различного уровня в период ограничительных мер в условиях распространения новой кор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онавирусной инфекции (COVID-19).</w:t>
      </w:r>
    </w:p>
    <w:p w:rsidR="00C270B9" w:rsidRPr="00677E0D" w:rsidRDefault="00677E0D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4) У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довлетвор</w:t>
      </w:r>
      <w:r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ё</w:t>
      </w:r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нность населения качеством предоставляемых услуг в организациях дополнительного образования от общего количества </w:t>
      </w:r>
      <w:proofErr w:type="gramStart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потребителей, пользующихся услугами дополнительного образования составила</w:t>
      </w:r>
      <w:proofErr w:type="gramEnd"/>
      <w:r w:rsidR="00C270B9" w:rsidRPr="00677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93,92% (план - 96%, выполнение – 97,8%), невыполнение показателя произошло по причине применения дистанционных технологий обучения в условиях распространения новой коронавирусной инфекции (COVID-19).</w:t>
      </w:r>
    </w:p>
    <w:p w:rsidR="00C270B9" w:rsidRPr="00E704F8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E704F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3:</w:t>
      </w:r>
    </w:p>
    <w:p w:rsidR="00C270B9" w:rsidRPr="00E704F8" w:rsidRDefault="00C270B9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77E0D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учителей в возрасте до 35 лет в общей численности учителей общеобразовательных организаций Колпашевского района составила 27,42% (план – 24%,  выполнение плана 114,3%, что обусловлено притоком в систему образования учителей в возрасте до 35 лет при выбытии учителей, уходящих на заслуженный отдых). </w:t>
      </w:r>
    </w:p>
    <w:p w:rsidR="00C270B9" w:rsidRPr="00E704F8" w:rsidRDefault="00E704F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оличество выпускников общеобразовательных организаций, поступивших в образовательные организации профессионального образования педагогического профиля, увеличилось до 221 человек (план – 180 человек, выполнение -122,8%). </w:t>
      </w:r>
    </w:p>
    <w:p w:rsidR="00C270B9" w:rsidRPr="00E704F8" w:rsidRDefault="00E704F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оличество студентов организаций профессионального образования по направлению подготовки «Образование и педагогика», заключивших договоры целевого обучения с муниципальными образовательными организациями составило 26 человек, в том числе в 2021 году заключено 4 договора целевого обучения (план 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– 20 человек, выполнение -130%).</w:t>
      </w:r>
    </w:p>
    <w:p w:rsidR="00C270B9" w:rsidRPr="00E704F8" w:rsidRDefault="00E704F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прибывающих в муниципальную систему образования молодых специалистов (количество человек, прибывших  на 1 сентября текущего года) составило 20 человек (план – 9</w:t>
      </w: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человек, выполнение - 222,2 %).</w:t>
      </w:r>
    </w:p>
    <w:p w:rsidR="00C270B9" w:rsidRPr="00E704F8" w:rsidRDefault="00E704F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5) Д</w:t>
      </w:r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«закрепившихся» молодых специалистов в муниципальной системе образования», составила 77,78%, что обусловлено увольнением 2 педагогов по собственному желанию (учитель МАОУ «СОШ № 4 </w:t>
      </w:r>
      <w:proofErr w:type="spellStart"/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им.Е.А.Жданова</w:t>
      </w:r>
      <w:proofErr w:type="spellEnd"/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», МБОУ «</w:t>
      </w:r>
      <w:proofErr w:type="spellStart"/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Новоселовская</w:t>
      </w:r>
      <w:proofErr w:type="spellEnd"/>
      <w:r w:rsidR="00C270B9"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СОШ»).</w:t>
      </w:r>
    </w:p>
    <w:p w:rsidR="00C270B9" w:rsidRPr="00E704F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Программы в 2021 году было фактически израсходовано 133 603,9 тыс. рублей, в том числе:</w:t>
      </w:r>
    </w:p>
    <w:p w:rsidR="00C270B9" w:rsidRPr="00E704F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местного бюджета – 5 783,3 тыс. рублей (4,3% от общего объёма финансирования по Программе);</w:t>
      </w:r>
    </w:p>
    <w:p w:rsidR="00C270B9" w:rsidRPr="00E704F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из федерального бюджета – 66 621,7 тыс. рублей (49,9% от общего объёма финансирования по Программе); </w:t>
      </w:r>
    </w:p>
    <w:p w:rsidR="00C270B9" w:rsidRPr="00E704F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-  из областного бюджета – 61 198,9 тыс. рублей (45,8% от общего объёма финансирования по Программе).</w:t>
      </w:r>
    </w:p>
    <w:p w:rsidR="00C270B9" w:rsidRPr="00E704F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04F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из бюджета поселений и внебюджетные средства на реализацию Программы в 2021 году не привлекались.</w:t>
      </w:r>
    </w:p>
    <w:p w:rsidR="00C270B9" w:rsidRPr="00994038" w:rsidRDefault="00C270B9" w:rsidP="0099403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 оценки эффективности реализации подпрограмм за 2021 год составил: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99403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 1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0,92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баллов).</w:t>
      </w:r>
    </w:p>
    <w:p w:rsidR="00994038" w:rsidRPr="00994038" w:rsidRDefault="00C270B9" w:rsidP="0099403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99403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 2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0,87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баллов).</w:t>
      </w:r>
    </w:p>
    <w:p w:rsidR="00994038" w:rsidRPr="00994038" w:rsidRDefault="00C270B9" w:rsidP="0099403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99403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 3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0,80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баллов).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Программой за 2021 год составила 0,77 балла из максимально возможного 1,00 балла. </w:t>
      </w:r>
    </w:p>
    <w:p w:rsidR="00C270B9" w:rsidRPr="00994038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повлияли на результат: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своевременность и полнота пр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едставления Итогового отчёта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C270B9" w:rsidRPr="00994038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в Программе изменений в части ухудшения плановых показателей мероприятий с отклонением более 10%;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привлечение средств из федерального и областного бюджетов.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На снижение оценки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качест</w:t>
      </w:r>
      <w:r w:rsidR="00646A36">
        <w:rPr>
          <w:rFonts w:ascii="Times New Roman" w:eastAsia="Times New Roman" w:hAnsi="Times New Roman" w:cs="Times New Roman"/>
          <w:sz w:val="25"/>
          <w:szCs w:val="25"/>
          <w:lang w:eastAsia="ru-RU"/>
        </w:rPr>
        <w:t>ва управления Программой оказало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влияние: </w:t>
      </w:r>
    </w:p>
    <w:p w:rsidR="00C270B9" w:rsidRPr="00994038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мероприятий не в полном объёме (из 15 запланированных основных мероприятий выполнено в полн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ом объёме 12, выполнение – 80%).</w:t>
      </w:r>
    </w:p>
    <w:p w:rsidR="00C270B9" w:rsidRPr="00994038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полученным данным по результатам оценки эффективности балльная оценка эффективности Программы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за 2021 год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составляет 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1,03 балла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более 1,00 (п.4.5 Порядка). Соответственно, эффективность реализации муниципальной программы «Развитие муниципальной системы об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разования Колпашевского района»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2021 году оценивается как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высокоэффективная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присваивается 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 степень эффективности</w:t>
      </w: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</w:p>
    <w:p w:rsidR="00C270B9" w:rsidRPr="00B25A03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C270B9" w:rsidRPr="00994038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эффективности за весь период реализации Программы</w:t>
      </w:r>
      <w:r w:rsidR="00994038" w:rsidRPr="0099403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(2016-2021 годы)</w:t>
      </w:r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проведена на основании Итогового отчёта путём определения среднеарифметического значения коэффициента эффективности реализации Программы за 2016-2021 годы (п. 4.</w:t>
      </w:r>
      <w:proofErr w:type="gramEnd"/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99403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Порядка).</w:t>
      </w:r>
      <w:proofErr w:type="gramEnd"/>
    </w:p>
    <w:p w:rsidR="00C270B9" w:rsidRPr="00994038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4038">
        <w:rPr>
          <w:rFonts w:ascii="Times New Roman" w:eastAsia="Times New Roman" w:hAnsi="Times New Roman" w:cs="Times New Roman"/>
          <w:sz w:val="25"/>
          <w:szCs w:val="25"/>
        </w:rPr>
        <w:t>Достижение плановых значений целевых показателей Программы за период 2016-20</w:t>
      </w:r>
      <w:r w:rsidR="00994038" w:rsidRPr="00994038">
        <w:rPr>
          <w:rFonts w:ascii="Times New Roman" w:eastAsia="Times New Roman" w:hAnsi="Times New Roman" w:cs="Times New Roman"/>
          <w:sz w:val="25"/>
          <w:szCs w:val="25"/>
        </w:rPr>
        <w:t>21 годы представлено в Таблице 20</w:t>
      </w:r>
      <w:r w:rsidRPr="00994038">
        <w:rPr>
          <w:rFonts w:ascii="Times New Roman" w:eastAsia="Times New Roman" w:hAnsi="Times New Roman" w:cs="Times New Roman"/>
          <w:sz w:val="25"/>
          <w:szCs w:val="25"/>
        </w:rPr>
        <w:t xml:space="preserve">.                                   </w:t>
      </w:r>
    </w:p>
    <w:p w:rsidR="00C270B9" w:rsidRPr="00994038" w:rsidRDefault="00994038" w:rsidP="0099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94038">
        <w:rPr>
          <w:rFonts w:ascii="Times New Roman" w:eastAsia="Times New Roman" w:hAnsi="Times New Roman" w:cs="Times New Roman"/>
          <w:b/>
          <w:lang w:eastAsia="ru-RU"/>
        </w:rPr>
        <w:t>Таблица 20</w:t>
      </w:r>
      <w:r w:rsidR="00C270B9" w:rsidRPr="00994038">
        <w:rPr>
          <w:rFonts w:ascii="Times New Roman" w:eastAsia="Times New Roman" w:hAnsi="Times New Roman" w:cs="Times New Roman"/>
          <w:b/>
          <w:lang w:eastAsia="ru-RU"/>
        </w:rPr>
        <w:t xml:space="preserve">. Информация о степени достижения показателей цели Программы за 2016 - 2021 годы.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C270B9" w:rsidRPr="00994038" w:rsidTr="00994038">
        <w:tc>
          <w:tcPr>
            <w:tcW w:w="3323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11" w:type="dxa"/>
            <w:vAlign w:val="center"/>
          </w:tcPr>
          <w:p w:rsidR="00C270B9" w:rsidRPr="00646A36" w:rsidRDefault="00C270B9" w:rsidP="00994038">
            <w:pPr>
              <w:tabs>
                <w:tab w:val="left" w:pos="795"/>
              </w:tabs>
              <w:spacing w:after="0" w:line="240" w:lineRule="auto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99403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C270B9" w:rsidRPr="00994038" w:rsidTr="002E6780">
        <w:tc>
          <w:tcPr>
            <w:tcW w:w="3323" w:type="dxa"/>
            <w:vMerge w:val="restart"/>
          </w:tcPr>
          <w:p w:rsidR="00C270B9" w:rsidRPr="00994038" w:rsidRDefault="00994038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994038" w:rsidTr="002E6780">
        <w:tc>
          <w:tcPr>
            <w:tcW w:w="3323" w:type="dxa"/>
            <w:vMerge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994038" w:rsidTr="002E6780">
        <w:tc>
          <w:tcPr>
            <w:tcW w:w="3323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994038" w:rsidTr="002E6780">
        <w:trPr>
          <w:trHeight w:val="718"/>
        </w:trPr>
        <w:tc>
          <w:tcPr>
            <w:tcW w:w="3323" w:type="dxa"/>
            <w:vMerge w:val="restart"/>
          </w:tcPr>
          <w:p w:rsidR="00C270B9" w:rsidRPr="00994038" w:rsidRDefault="00994038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муниципальных общеобразовательных организаций, соответствующих современным требованиям обучения, в общем количестве муниципальных организаций Колпашевского района</w:t>
            </w: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71,34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73,68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75,56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76,25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76,25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76,25</w:t>
            </w:r>
          </w:p>
        </w:tc>
      </w:tr>
      <w:tr w:rsidR="00C270B9" w:rsidRPr="00994038" w:rsidTr="002E6780">
        <w:tc>
          <w:tcPr>
            <w:tcW w:w="3323" w:type="dxa"/>
            <w:vMerge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73,29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74,77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75,22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76,61</w:t>
            </w:r>
          </w:p>
        </w:tc>
      </w:tr>
      <w:tr w:rsidR="00C270B9" w:rsidRPr="00994038" w:rsidTr="002E6780">
        <w:tc>
          <w:tcPr>
            <w:tcW w:w="3323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102,73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101,48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99,55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98,75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101,90</w:t>
            </w:r>
          </w:p>
        </w:tc>
        <w:tc>
          <w:tcPr>
            <w:tcW w:w="837" w:type="dxa"/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100,47</w:t>
            </w:r>
          </w:p>
        </w:tc>
      </w:tr>
      <w:tr w:rsidR="00C270B9" w:rsidRPr="00994038" w:rsidTr="002E6780">
        <w:trPr>
          <w:trHeight w:val="837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0B9" w:rsidRPr="00994038" w:rsidRDefault="00994038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детей в возрасте от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 в общей численности детей в возрасте от 1-6 лет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61,64</w:t>
            </w:r>
          </w:p>
        </w:tc>
      </w:tr>
      <w:tr w:rsidR="00C270B9" w:rsidRPr="00994038" w:rsidTr="002E6780"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69,41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57,42</w:t>
            </w:r>
          </w:p>
        </w:tc>
      </w:tr>
      <w:tr w:rsidR="00C270B9" w:rsidRPr="00994038" w:rsidTr="002E6780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89,16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101,05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101,81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94,01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93,15</w:t>
            </w:r>
          </w:p>
        </w:tc>
      </w:tr>
      <w:tr w:rsidR="00C270B9" w:rsidRPr="00994038" w:rsidTr="002E6780">
        <w:trPr>
          <w:trHeight w:val="876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0B9" w:rsidRPr="00994038" w:rsidRDefault="00994038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детей в возрасте 5-18 лет, получающих услуги по дополнительному образованию  в организациях Колпашевского района различной организационно-правовой формы и формы собственности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76,0</w:t>
            </w:r>
          </w:p>
        </w:tc>
      </w:tr>
      <w:tr w:rsidR="00C270B9" w:rsidRPr="00994038" w:rsidTr="002E6780"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84,67</w:t>
            </w:r>
          </w:p>
        </w:tc>
      </w:tr>
      <w:tr w:rsidR="00C270B9" w:rsidRPr="00994038" w:rsidTr="002E6780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92,72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145,80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144,85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B9" w:rsidRPr="00994038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9403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111,4</w:t>
            </w:r>
          </w:p>
        </w:tc>
      </w:tr>
    </w:tbl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Исходя из данных таблицы </w:t>
      </w:r>
      <w:r w:rsidR="00994038" w:rsidRPr="002E6780">
        <w:rPr>
          <w:rFonts w:ascii="Times New Roman" w:eastAsia="Times New Roman" w:hAnsi="Times New Roman" w:cs="Times New Roman"/>
          <w:sz w:val="25"/>
          <w:szCs w:val="25"/>
        </w:rPr>
        <w:t>20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>, можно отметить, что процент достижения плановых показателей «</w:t>
      </w: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>» и «</w:t>
      </w: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доля детей в возрасте 5-18 лет, получающих услуги по дополнительному образованию  в организациях Колпашевского района различной организационно-правовой формы и формы собственности» на протяжении практически всего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периода реализации </w:t>
      </w:r>
      <w:r w:rsidR="00994038"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рограммы  выполнялись на уровне 100 % и выше.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</w:rPr>
        <w:t>Показатель «доля муниципальных общеобразовательных организаций, соответствующих современным требованиям обучения, в общем количестве муниципальных организаций Колпашевского района» также имеет высокий процент достижения, однако незначительное отклонение показателя от запланированного уровня наблюдается в 2018-2019 годах, что обусловлено реорганизацией МБОУ «</w:t>
      </w:r>
      <w:proofErr w:type="spellStart"/>
      <w:r w:rsidRPr="002E6780">
        <w:rPr>
          <w:rFonts w:ascii="Times New Roman" w:eastAsia="Times New Roman" w:hAnsi="Times New Roman" w:cs="Times New Roman"/>
          <w:sz w:val="25"/>
          <w:szCs w:val="25"/>
        </w:rPr>
        <w:t>Тогурская</w:t>
      </w:r>
      <w:proofErr w:type="spellEnd"/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СОШ», МАОУ «</w:t>
      </w:r>
      <w:proofErr w:type="spellStart"/>
      <w:r w:rsidRPr="002E6780">
        <w:rPr>
          <w:rFonts w:ascii="Times New Roman" w:eastAsia="Times New Roman" w:hAnsi="Times New Roman" w:cs="Times New Roman"/>
          <w:sz w:val="25"/>
          <w:szCs w:val="25"/>
        </w:rPr>
        <w:t>Тогурская</w:t>
      </w:r>
      <w:proofErr w:type="spellEnd"/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НОШ» в 2018 году и снижением в 2019 году количества образовательных организаций, применяющих дистанционные технологии образования. </w:t>
      </w:r>
      <w:proofErr w:type="gramEnd"/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</w:rPr>
        <w:t>Достаточно эффективно достигается показатель «доля детей в возрасте от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района,  в общей численности детей в возрасте от 1-6 лет» в 2017-2019 гг. Однако невыполнение показателя произошло в 2016, 2020 и 2021 годах по причине снижения численности дошкольников в образовательных организациях, в том числе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</w:rPr>
        <w:t>в следствие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снижения платежеспособности населения, комплектованием групп компенсирующей и комбинированной направленности. 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2E6780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1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за период 2016-2021 годы, представлено в Таблице 2</w:t>
      </w:r>
      <w:r w:rsidR="002E6780" w:rsidRPr="002E6780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270B9" w:rsidRPr="002E6780" w:rsidRDefault="00C270B9" w:rsidP="002E67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6780">
        <w:rPr>
          <w:rFonts w:ascii="Times New Roman" w:eastAsia="Times New Roman" w:hAnsi="Times New Roman" w:cs="Times New Roman"/>
          <w:b/>
          <w:lang w:eastAsia="ru-RU"/>
        </w:rPr>
        <w:t>Таблица 2</w:t>
      </w:r>
      <w:r w:rsidR="002E6780" w:rsidRPr="002E6780">
        <w:rPr>
          <w:rFonts w:ascii="Times New Roman" w:eastAsia="Times New Roman" w:hAnsi="Times New Roman" w:cs="Times New Roman"/>
          <w:b/>
          <w:lang w:eastAsia="ru-RU"/>
        </w:rPr>
        <w:t>1.</w:t>
      </w:r>
      <w:r w:rsidRPr="002E6780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1 за 2016-2021 годы.</w:t>
      </w:r>
      <w:r w:rsidRPr="002E67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993"/>
        <w:gridCol w:w="708"/>
        <w:gridCol w:w="851"/>
        <w:gridCol w:w="810"/>
        <w:gridCol w:w="864"/>
        <w:gridCol w:w="864"/>
        <w:gridCol w:w="864"/>
      </w:tblGrid>
      <w:tr w:rsidR="00C270B9" w:rsidRPr="002E6780" w:rsidTr="002E6780">
        <w:tc>
          <w:tcPr>
            <w:tcW w:w="3402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C270B9" w:rsidRPr="002E6780" w:rsidTr="003F6E58">
        <w:tc>
          <w:tcPr>
            <w:tcW w:w="3402" w:type="dxa"/>
            <w:vMerge w:val="restart"/>
            <w:shd w:val="clear" w:color="auto" w:fill="auto"/>
          </w:tcPr>
          <w:p w:rsidR="00C270B9" w:rsidRPr="002E6780" w:rsidRDefault="00646A36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C270B9"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дельный вес численности обучающихся в одну смену, от общей численности учащихся школ района </w:t>
            </w:r>
            <w:proofErr w:type="spellStart"/>
            <w:r w:rsidR="00C270B9"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составил,%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85,15</w:t>
            </w:r>
          </w:p>
        </w:tc>
        <w:tc>
          <w:tcPr>
            <w:tcW w:w="810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77,9</w:t>
            </w:r>
          </w:p>
        </w:tc>
      </w:tr>
      <w:tr w:rsidR="00C270B9" w:rsidRPr="002E6780" w:rsidTr="003F6E58">
        <w:tc>
          <w:tcPr>
            <w:tcW w:w="3402" w:type="dxa"/>
            <w:vMerge/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78,15</w:t>
            </w:r>
          </w:p>
        </w:tc>
        <w:tc>
          <w:tcPr>
            <w:tcW w:w="810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73,24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78,56</w:t>
            </w:r>
          </w:p>
        </w:tc>
      </w:tr>
      <w:tr w:rsidR="00C270B9" w:rsidRPr="002E6780" w:rsidTr="003F6E58">
        <w:tc>
          <w:tcPr>
            <w:tcW w:w="3402" w:type="dxa"/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3" w:type="dxa"/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91,78</w:t>
            </w:r>
          </w:p>
        </w:tc>
        <w:tc>
          <w:tcPr>
            <w:tcW w:w="810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109,58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94,02</w:t>
            </w:r>
          </w:p>
        </w:tc>
        <w:tc>
          <w:tcPr>
            <w:tcW w:w="864" w:type="dxa"/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100,85</w:t>
            </w:r>
          </w:p>
        </w:tc>
      </w:tr>
      <w:tr w:rsidR="00C270B9" w:rsidRPr="002E6780" w:rsidTr="003F6E5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646A36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оля муниципальных дошкольных образовательных организаций КР, соответствующих современным условиям и требованиям санитарных и противопожарных </w:t>
            </w:r>
            <w:proofErr w:type="spellStart"/>
            <w:r w:rsidR="00C270B9"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норм,%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2E6780" w:rsidTr="003F6E58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2E6780" w:rsidTr="003F6E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</w:tbl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таблицы 2</w:t>
      </w:r>
      <w:r w:rsidR="002E6780"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видно, что удельный вес численности обучающихся в одну смену, от общей численности учащихся школ р</w:t>
      </w:r>
      <w:r w:rsidR="00646A36">
        <w:rPr>
          <w:rFonts w:ascii="Times New Roman" w:eastAsia="Times New Roman" w:hAnsi="Times New Roman" w:cs="Times New Roman"/>
          <w:sz w:val="25"/>
          <w:szCs w:val="25"/>
          <w:lang w:eastAsia="ru-RU"/>
        </w:rPr>
        <w:t>айона на протяжении 2018-2019 годов</w:t>
      </w: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2021 года достигался на уровне более 100%. 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Показатель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достигнут в 2017 и 2020 годах, что обусловлено проведением капитального ремонта в 2017 в МАОУ «СОШ № 4», в связи с чем увеличилось число школьников, обучающихся во вторую смену. Снижение показателя в 2020 году обусловлено переходом МАОУ «СОШ №7» на обучение в 2 смены в связи с проведением профилактических мероприятий, направленных на недопущение распространения новой коронавирусной инфекции, а также обучением школьников МБОУ «Саровская СОШ» в приспособленном здании.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Показатель «доля муниципальных дошкольных образовательных организаций Колпашевского района, соответствующих современным условиям и требованиям санитарных и противопожарных норм»  реализуется с 2020 года и составляет  100%.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 реализации Подпрограммы 1 в 2016 - 2021 годах достигнуты следующие результаты: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проведены капитальные ремонты в двух муниципальных образовательных организаций: 2017 год -  МАОУ «СОШ № 4 </w:t>
      </w:r>
      <w:proofErr w:type="spell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им.Е.А.Жданова</w:t>
      </w:r>
      <w:proofErr w:type="spell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», включая монтаж пожарной сигнализации; 2020 год - МБДОУ «Озеренский детский сад» (реорганизован в МБДОУ «Чажемтовский детский сад»);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проведён капитальный ремонт помещений корпуса в 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с.Чажемто МБДОУ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«Чажемтовский детский сад» и введено 20 дополнительных дошкольных мест на площадях, ранее занимаемых не по назначению;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за счёт оптимизационных мероприятий было введено 232 дополнительных ученических места в существующих зданиях: в 2017 году - 200 мест в МАОУ «СОШ № 7», в 2018 году - 32 места в МАОУ «СОШ № 2»;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подготовлена проектно-сметная документация для строительства нового здания МБОУ «Саровская СОШ»;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  в 2019-2021 годах на базе 6 школ открыты Центры  «Точка роста»;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в 11 школах сформирована цифровая образовательная среда;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введено 143 </w:t>
      </w:r>
      <w:proofErr w:type="spell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ученико-места</w:t>
      </w:r>
      <w:proofErr w:type="spell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2020 году и 201 </w:t>
      </w:r>
      <w:proofErr w:type="spell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ученико-место</w:t>
      </w:r>
      <w:proofErr w:type="spell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2021 году для реализации программ дополнительного образования в 11 образовательных организациях;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в 14 школах дооснащены пищеблоки технологическим и холодильным оборудованием;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приобретено 3 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транспортных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 для подвоза обучающихся.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Проведенные мероприятия позволили улучшить показатель цели муниципальной программы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района» более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чем на 5 процентных пунктов.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Вместе с тем, в связи с отсутствием финансирования из областного бюджета не проведены капитальные ремонты зданий ряда школ. Не выполнено строительство зданий для МБОУ «Саровская СОШ», МБОУ «СОШ № 5». Что в свою очередь не позволило решить проблему обучения школьников во вторую смену. Однако, учитывая демографическую ситуацию в Колпашевском районе, связанную со снижением рождаемости и численности детей, подлежащих обучению, значительного увеличения школьных мест не требуется, хотя в прогнозируемом периоде доля обучающихся во вторую смену сохранится на уровне предыдущих лет. Мероприятия по капитальному ремонту, строительству зданий школ включены в муниципальную программу на 2022-2027 годы.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2E6780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2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за период 2016-2021 годы, представлено в Таблице </w:t>
      </w:r>
      <w:r w:rsidR="002E6780" w:rsidRPr="002E6780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>3.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2E6780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2E6780" w:rsidRPr="002E6780">
        <w:rPr>
          <w:rFonts w:ascii="Times New Roman" w:eastAsia="Times New Roman" w:hAnsi="Times New Roman" w:cs="Times New Roman"/>
          <w:b/>
          <w:lang w:eastAsia="ru-RU"/>
        </w:rPr>
        <w:t>2</w:t>
      </w:r>
      <w:r w:rsidRPr="002E6780">
        <w:rPr>
          <w:rFonts w:ascii="Times New Roman" w:eastAsia="Times New Roman" w:hAnsi="Times New Roman" w:cs="Times New Roman"/>
          <w:b/>
          <w:lang w:eastAsia="ru-RU"/>
        </w:rPr>
        <w:t>3</w:t>
      </w:r>
      <w:r w:rsidR="002E6780" w:rsidRPr="002E6780">
        <w:rPr>
          <w:rFonts w:ascii="Times New Roman" w:eastAsia="Times New Roman" w:hAnsi="Times New Roman" w:cs="Times New Roman"/>
          <w:b/>
          <w:lang w:eastAsia="ru-RU"/>
        </w:rPr>
        <w:t>.</w:t>
      </w:r>
      <w:r w:rsidRPr="002E6780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2 за 2016-2021 годы. </w:t>
      </w:r>
      <w:r w:rsidRPr="002E6780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C270B9" w:rsidRPr="002E6780" w:rsidTr="002E6780">
        <w:tc>
          <w:tcPr>
            <w:tcW w:w="3323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11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C270B9" w:rsidRPr="002E6780" w:rsidTr="003F6E58">
        <w:tc>
          <w:tcPr>
            <w:tcW w:w="3323" w:type="dxa"/>
            <w:vMerge w:val="restart"/>
          </w:tcPr>
          <w:p w:rsidR="00C270B9" w:rsidRPr="002E6780" w:rsidRDefault="002E6780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C270B9"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норм, %</w:t>
            </w:r>
          </w:p>
        </w:tc>
        <w:tc>
          <w:tcPr>
            <w:tcW w:w="1011" w:type="dxa"/>
          </w:tcPr>
          <w:p w:rsidR="00C270B9" w:rsidRPr="002E6780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2E6780" w:rsidTr="003F6E58">
        <w:tc>
          <w:tcPr>
            <w:tcW w:w="3323" w:type="dxa"/>
            <w:vMerge/>
          </w:tcPr>
          <w:p w:rsidR="00C270B9" w:rsidRPr="002E6780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:rsidR="00C270B9" w:rsidRPr="002E6780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270B9" w:rsidRPr="002E6780" w:rsidTr="003F6E58">
        <w:tc>
          <w:tcPr>
            <w:tcW w:w="3323" w:type="dxa"/>
          </w:tcPr>
          <w:p w:rsidR="00C270B9" w:rsidRPr="002E6780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</w:tcPr>
          <w:p w:rsidR="00C270B9" w:rsidRPr="002E6780" w:rsidRDefault="00C270B9" w:rsidP="00646A36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C270B9" w:rsidRPr="002E6780" w:rsidRDefault="00C270B9" w:rsidP="00646A36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</w:tbl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рамках Подпрограммы 2 с 2016 года по 2021 годы показатель ежегодно выполняется на уровне 100%.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 реализации Подпрограммы 2 в 2016 - 2021 годах достигнуты следующие результаты: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приобретено 1 транспортное средство для перевозки детей (2017 год, ДЮСШ);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улучшена материально-техническая база для реализации программы по образовательной робототехнике в ДЮЦ (2020 год);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разработаны новые программы дополнительного образов</w:t>
      </w:r>
      <w:r w:rsidR="00646A3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ания;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- все обучающиеся (100%) по программам дополнительного образования зачислены в образовательные организации на основе сертификата дополнительного образования;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удовлетворенность населения качеством предоставляемых услуг в организациях дополнительного образования от общего количества </w:t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потребителей, пользующихся услугами дополнительного образования возросла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85% в 2016 году до 94% в 2021 году.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Невыполнение</w:t>
      </w:r>
      <w:proofErr w:type="gramEnd"/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рядя показателей в рамках реализации Подпрограммы 2 связано с ограничительными мероприятий по COVID - 2019.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6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Невыполнение показателя «Доля обучающихся, охваченных дополнительными общеобразовательными программами в организациях дополнительного образования, в общей численности детей в возрасте 5-18 лет» связано с неоднократным изменением источников данных для расчета в связи с участием в региональных проектах по модернизации системы дополнительного образования, а также увеличением численности детей 5-18 лет на территории района. Ввиду отсутствия денежных средств ни в одной организации дополнительного образования не проводился капитальный ремонт, в т.ч. выборочный. </w:t>
      </w:r>
    </w:p>
    <w:p w:rsidR="00C270B9" w:rsidRPr="002E6780" w:rsidRDefault="00C270B9" w:rsidP="00646A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2E6780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3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 xml:space="preserve"> за 2016-2021 годы представлено в Таблице </w:t>
      </w:r>
      <w:r w:rsidR="002E6780" w:rsidRPr="002E6780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2E6780">
        <w:rPr>
          <w:rFonts w:ascii="Times New Roman" w:eastAsia="Times New Roman" w:hAnsi="Times New Roman" w:cs="Times New Roman"/>
          <w:sz w:val="25"/>
          <w:szCs w:val="25"/>
        </w:rPr>
        <w:t>4.</w:t>
      </w:r>
    </w:p>
    <w:p w:rsidR="00C270B9" w:rsidRPr="002E6780" w:rsidRDefault="00C270B9" w:rsidP="002E67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6780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2E6780" w:rsidRPr="002E6780">
        <w:rPr>
          <w:rFonts w:ascii="Times New Roman" w:eastAsia="Times New Roman" w:hAnsi="Times New Roman" w:cs="Times New Roman"/>
          <w:b/>
          <w:lang w:eastAsia="ru-RU"/>
        </w:rPr>
        <w:t>2</w:t>
      </w:r>
      <w:r w:rsidRPr="002E6780">
        <w:rPr>
          <w:rFonts w:ascii="Times New Roman" w:eastAsia="Times New Roman" w:hAnsi="Times New Roman" w:cs="Times New Roman"/>
          <w:b/>
          <w:lang w:eastAsia="ru-RU"/>
        </w:rPr>
        <w:t>4</w:t>
      </w:r>
      <w:r w:rsidR="002E6780" w:rsidRPr="002E6780">
        <w:rPr>
          <w:rFonts w:ascii="Times New Roman" w:eastAsia="Times New Roman" w:hAnsi="Times New Roman" w:cs="Times New Roman"/>
          <w:b/>
          <w:lang w:eastAsia="ru-RU"/>
        </w:rPr>
        <w:t>.</w:t>
      </w:r>
      <w:r w:rsidRPr="002E6780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3 за 2016-2021 годы.</w:t>
      </w:r>
      <w:r w:rsidRPr="002E6780">
        <w:rPr>
          <w:rFonts w:ascii="Times New Roman" w:eastAsia="Times New Roman" w:hAnsi="Times New Roman" w:cs="Times New Roman"/>
          <w:lang w:eastAsia="ru-RU"/>
        </w:rPr>
        <w:t xml:space="preserve"> 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930"/>
        <w:gridCol w:w="837"/>
        <w:gridCol w:w="784"/>
        <w:gridCol w:w="851"/>
        <w:gridCol w:w="709"/>
        <w:gridCol w:w="837"/>
        <w:gridCol w:w="864"/>
      </w:tblGrid>
      <w:tr w:rsidR="00C270B9" w:rsidRPr="002E6780" w:rsidTr="002E6780">
        <w:tc>
          <w:tcPr>
            <w:tcW w:w="3686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30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784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709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37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64" w:type="dxa"/>
            <w:vAlign w:val="center"/>
          </w:tcPr>
          <w:p w:rsidR="00C270B9" w:rsidRPr="00646A36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A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C270B9" w:rsidRPr="002E6780" w:rsidTr="003F6E58">
        <w:tc>
          <w:tcPr>
            <w:tcW w:w="3686" w:type="dxa"/>
            <w:vMerge w:val="restart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учителей в возрасте до 35 лет в общей численности учителей общеобразовательных организаций Колпашевского </w:t>
            </w:r>
            <w:proofErr w:type="spellStart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района,%</w:t>
            </w:r>
            <w:proofErr w:type="spellEnd"/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84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51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09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37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64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24,0</w:t>
            </w:r>
          </w:p>
        </w:tc>
      </w:tr>
      <w:tr w:rsidR="00C270B9" w:rsidRPr="002E6780" w:rsidTr="003F6E58">
        <w:tc>
          <w:tcPr>
            <w:tcW w:w="3686" w:type="dxa"/>
            <w:vMerge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84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51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09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37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27,72</w:t>
            </w:r>
          </w:p>
        </w:tc>
        <w:tc>
          <w:tcPr>
            <w:tcW w:w="864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27,42</w:t>
            </w:r>
          </w:p>
        </w:tc>
      </w:tr>
      <w:tr w:rsidR="00C270B9" w:rsidRPr="002E6780" w:rsidTr="003F6E58">
        <w:tc>
          <w:tcPr>
            <w:tcW w:w="3686" w:type="dxa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30" w:type="dxa"/>
          </w:tcPr>
          <w:p w:rsidR="00C270B9" w:rsidRPr="002E6780" w:rsidRDefault="00C270B9" w:rsidP="002E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C270B9" w:rsidRPr="002E6780" w:rsidRDefault="00C270B9" w:rsidP="00C270B9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107,11</w:t>
            </w:r>
          </w:p>
        </w:tc>
        <w:tc>
          <w:tcPr>
            <w:tcW w:w="784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104,8</w:t>
            </w:r>
          </w:p>
        </w:tc>
        <w:tc>
          <w:tcPr>
            <w:tcW w:w="851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105,9</w:t>
            </w:r>
          </w:p>
        </w:tc>
        <w:tc>
          <w:tcPr>
            <w:tcW w:w="709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837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115,5</w:t>
            </w:r>
          </w:p>
        </w:tc>
        <w:tc>
          <w:tcPr>
            <w:tcW w:w="864" w:type="dxa"/>
          </w:tcPr>
          <w:p w:rsidR="00C270B9" w:rsidRPr="002E6780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2E678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114,3</w:t>
            </w:r>
          </w:p>
        </w:tc>
      </w:tr>
    </w:tbl>
    <w:p w:rsidR="00C270B9" w:rsidRPr="003800BA" w:rsidRDefault="00C270B9" w:rsidP="00C27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На протяжении всего периода реализации  Подпрограммы 3, за исключением 2019 года показатель  стабильно выполнялся. Невыполнение показателя в 2019 году обусловлено переходом педагогических работников в другую возрастную категорию.</w:t>
      </w:r>
    </w:p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6 лет реализации программы в район прибыло 64 молодых специалиста, в том числе 20 человек с высшим образованием (31,25% от общего числа прибывших молодых специалистов), 221 выпускник школ района поступил в учреждения среднего профессионального или высшего образования на профессии педагогического профиля, в т.ч. 26 человек заключили договор целевого обучения. </w:t>
      </w:r>
      <w:proofErr w:type="gramEnd"/>
    </w:p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Значения показателей обеспечены за счёт организации работы по профориентации на педагогические профессии путём реализации сетевого профиля «Педагогический класс» на базе МБУ ДО «ДЮЦ», оказания мер социальной поддержки педагогическим работникам, </w:t>
      </w:r>
      <w:proofErr w:type="spellStart"/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студентам-целевикам</w:t>
      </w:r>
      <w:proofErr w:type="spellEnd"/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оказания методической поддержки педагогическим работникам. </w:t>
      </w:r>
    </w:p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за период реализации Подпрограммы 3 мерами социальной поддержки воспользовались 33 человека. </w:t>
      </w:r>
    </w:p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Подпрограммы 3 обеспечено ежегодное функционирование 12-15 районных методических объединений, включая Клуб молодых педагогов.</w:t>
      </w:r>
    </w:p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Реализация мероприятий подпрограммы позволили обеспечить выполнение показателя цели подпрограммы «Доля учителей в возрасте до 35 лет в общей численности учителей общеобразовательных организаций Колпашевского района». Значение возросло с 22% в 2016 году до 27,42 в 2021 году. 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В целом на реализацию Программы</w:t>
      </w: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весь период реализации с 2016 по 2021 годы фактически израсходовано 352 685,9 тыс. рублей, в том числе: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районного бюджета – 42 694,9 тыс. рублей (12,1% от общего объёма финансирования по Программе);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федерального бюджета – 105 741,5 тыс. рублей (30,0%);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областного бюджета – 204 209,5 тыс. рублей (57,9%);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внебюджетные средства – 40,0 тыс. рублей (0,01%). </w:t>
      </w:r>
    </w:p>
    <w:p w:rsidR="00C270B9" w:rsidRPr="003800BA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Программы по годам реализации и по источникам финансирования представлен в Таблице </w:t>
      </w:r>
      <w:r w:rsidR="003800BA"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</w:p>
    <w:p w:rsidR="00C270B9" w:rsidRPr="003800BA" w:rsidRDefault="00C270B9" w:rsidP="003800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00BA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3800BA" w:rsidRPr="003800BA">
        <w:rPr>
          <w:rFonts w:ascii="Times New Roman" w:eastAsia="Times New Roman" w:hAnsi="Times New Roman" w:cs="Times New Roman"/>
          <w:b/>
          <w:lang w:eastAsia="ru-RU"/>
        </w:rPr>
        <w:t>2</w:t>
      </w:r>
      <w:r w:rsidRPr="003800BA">
        <w:rPr>
          <w:rFonts w:ascii="Times New Roman" w:eastAsia="Times New Roman" w:hAnsi="Times New Roman" w:cs="Times New Roman"/>
          <w:b/>
          <w:lang w:eastAsia="ru-RU"/>
        </w:rPr>
        <w:t>5. Информация об объёмах и источниках финансирования Программы.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0"/>
        <w:gridCol w:w="1336"/>
        <w:gridCol w:w="1263"/>
        <w:gridCol w:w="1616"/>
        <w:gridCol w:w="1384"/>
        <w:gridCol w:w="1335"/>
        <w:gridCol w:w="1098"/>
      </w:tblGrid>
      <w:tr w:rsidR="00C270B9" w:rsidRPr="003800BA" w:rsidTr="003800BA">
        <w:tc>
          <w:tcPr>
            <w:tcW w:w="1430" w:type="dxa"/>
            <w:vMerge w:val="restart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8032" w:type="dxa"/>
            <w:gridSpan w:val="6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C270B9" w:rsidRPr="003800BA" w:rsidTr="003800BA">
        <w:tc>
          <w:tcPr>
            <w:tcW w:w="1430" w:type="dxa"/>
            <w:vMerge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263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6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384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335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</w:t>
            </w:r>
          </w:p>
        </w:tc>
        <w:tc>
          <w:tcPr>
            <w:tcW w:w="1098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868,7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868,7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64 368,0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5 198,2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59 129,8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20 900,0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18 889,8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2 010,2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13 586,0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6 669,5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5 287,2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1 629,3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119 359,3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5 285,4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33 832,6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80 241,3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133 603,9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5 783,3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66 621,7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61 198,9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rPr>
          <w:trHeight w:val="116"/>
        </w:trPr>
        <w:tc>
          <w:tcPr>
            <w:tcW w:w="14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336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352 685,9</w:t>
            </w:r>
          </w:p>
        </w:tc>
        <w:tc>
          <w:tcPr>
            <w:tcW w:w="1263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42 694,9</w:t>
            </w:r>
          </w:p>
        </w:tc>
        <w:tc>
          <w:tcPr>
            <w:tcW w:w="1616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105 741,5</w:t>
            </w:r>
          </w:p>
        </w:tc>
        <w:tc>
          <w:tcPr>
            <w:tcW w:w="1384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204 209,5</w:t>
            </w:r>
          </w:p>
        </w:tc>
        <w:tc>
          <w:tcPr>
            <w:tcW w:w="1335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9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40,0</w:t>
            </w:r>
          </w:p>
        </w:tc>
      </w:tr>
    </w:tbl>
    <w:p w:rsidR="00C270B9" w:rsidRPr="003800BA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 лет на реализацию Подпрограммы 1</w:t>
      </w: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293 476,3 тыс. рублей (83,2 % от общего объёма денежных средств, фактически израсходованных на реализац</w:t>
      </w:r>
      <w:r w:rsidR="003800BA"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ию Программы в 2016-2021 годах).</w:t>
      </w:r>
    </w:p>
    <w:p w:rsidR="00C270B9" w:rsidRPr="003800BA" w:rsidRDefault="00C270B9" w:rsidP="00C270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Подпрограммы 1 по годам реализации и по источникам финансирования представлен в Таблице </w:t>
      </w:r>
      <w:r w:rsidR="003800BA"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3800BA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</w:p>
    <w:p w:rsidR="00C270B9" w:rsidRPr="003800BA" w:rsidRDefault="00C270B9" w:rsidP="003800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00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Таблица </w:t>
      </w:r>
      <w:r w:rsidR="003800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800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Информация об объёмах и источниках финансирования Подпрограммы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1525"/>
        <w:gridCol w:w="1523"/>
        <w:gridCol w:w="1616"/>
        <w:gridCol w:w="1556"/>
        <w:gridCol w:w="1569"/>
      </w:tblGrid>
      <w:tr w:rsidR="00C270B9" w:rsidRPr="003800BA" w:rsidTr="003800BA">
        <w:tc>
          <w:tcPr>
            <w:tcW w:w="1572" w:type="dxa"/>
            <w:vMerge w:val="restart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784" w:type="dxa"/>
            <w:gridSpan w:val="5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1, в том числе по источникам, тыс. рублей</w:t>
            </w:r>
          </w:p>
        </w:tc>
      </w:tr>
      <w:tr w:rsidR="00C270B9" w:rsidRPr="003800BA" w:rsidTr="003800BA">
        <w:tc>
          <w:tcPr>
            <w:tcW w:w="1572" w:type="dxa"/>
            <w:vMerge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28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8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548" w:type="dxa"/>
            <w:vAlign w:val="center"/>
          </w:tcPr>
          <w:p w:rsidR="00C270B9" w:rsidRPr="003800BA" w:rsidRDefault="00C270B9" w:rsidP="003800B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61 643,5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2 513,7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59 129,8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17 790,7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15 780,5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2 010,2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7 135,5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219,0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5 287,2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1 629,3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98 143,8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1 151,6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33 832,6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63 159,6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108 762,8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1 707,7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66 621,7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</w:rPr>
              <w:t>40 433,4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3800BA" w:rsidTr="003F6E58">
        <w:tc>
          <w:tcPr>
            <w:tcW w:w="1572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3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293 476,3</w:t>
            </w:r>
          </w:p>
        </w:tc>
        <w:tc>
          <w:tcPr>
            <w:tcW w:w="1528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21 372,5</w:t>
            </w:r>
          </w:p>
        </w:tc>
        <w:tc>
          <w:tcPr>
            <w:tcW w:w="161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105 741,5</w:t>
            </w:r>
          </w:p>
        </w:tc>
        <w:tc>
          <w:tcPr>
            <w:tcW w:w="1560" w:type="dxa"/>
          </w:tcPr>
          <w:p w:rsidR="00C270B9" w:rsidRPr="003800BA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166 362,3</w:t>
            </w:r>
          </w:p>
        </w:tc>
        <w:tc>
          <w:tcPr>
            <w:tcW w:w="1548" w:type="dxa"/>
          </w:tcPr>
          <w:p w:rsidR="00C270B9" w:rsidRPr="003800BA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800B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</w:tr>
    </w:tbl>
    <w:p w:rsidR="00C270B9" w:rsidRPr="00105D3F" w:rsidRDefault="00C270B9" w:rsidP="00C27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6-летний период на реализацию Подпрограммы 2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54 386,8 тыс. рублей (15,4 % от общего объёма денежных средств, фактически израсходованных на реализацию 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Программы в 2016-2021 годах).</w:t>
      </w:r>
    </w:p>
    <w:p w:rsidR="00C270B9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Подпрограммы 2 по годам реализации и по источникам финансирования представлен в Таблице 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</w:p>
    <w:p w:rsidR="009E5628" w:rsidRDefault="009E5628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628" w:rsidRDefault="009E5628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628" w:rsidRDefault="009E5628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628" w:rsidRDefault="009E5628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628" w:rsidRPr="00105D3F" w:rsidRDefault="009E5628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70B9" w:rsidRPr="00105D3F" w:rsidRDefault="00C270B9" w:rsidP="00105D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5D3F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105D3F" w:rsidRPr="00105D3F">
        <w:rPr>
          <w:rFonts w:ascii="Times New Roman" w:eastAsia="Times New Roman" w:hAnsi="Times New Roman" w:cs="Times New Roman"/>
          <w:b/>
          <w:lang w:eastAsia="ru-RU"/>
        </w:rPr>
        <w:t>2</w:t>
      </w:r>
      <w:r w:rsidRPr="00105D3F">
        <w:rPr>
          <w:rFonts w:ascii="Times New Roman" w:eastAsia="Times New Roman" w:hAnsi="Times New Roman" w:cs="Times New Roman"/>
          <w:b/>
          <w:lang w:eastAsia="ru-RU"/>
        </w:rPr>
        <w:t>7. Информация об объёмах и источниках финансирования Подпрограммы 2.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C270B9" w:rsidRPr="00105D3F" w:rsidTr="00105D3F">
        <w:tc>
          <w:tcPr>
            <w:tcW w:w="1537" w:type="dxa"/>
            <w:vMerge w:val="restart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2, в том числе по источникам, тыс. рублей</w:t>
            </w:r>
          </w:p>
        </w:tc>
      </w:tr>
      <w:tr w:rsidR="00C270B9" w:rsidRPr="00105D3F" w:rsidTr="00105D3F">
        <w:tc>
          <w:tcPr>
            <w:tcW w:w="1537" w:type="dxa"/>
            <w:vMerge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1 979,0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1 939,0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40,0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2 359,8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2 359,8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5 746,4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5 746,4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20 445,6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3 363,9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17 081,7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23 856,0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3 090,5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20 765,5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270B9" w:rsidRPr="00105D3F" w:rsidTr="003F6E58">
        <w:tc>
          <w:tcPr>
            <w:tcW w:w="1537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54 386,8</w:t>
            </w:r>
          </w:p>
        </w:tc>
        <w:tc>
          <w:tcPr>
            <w:tcW w:w="146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16 499,6</w:t>
            </w:r>
          </w:p>
        </w:tc>
        <w:tc>
          <w:tcPr>
            <w:tcW w:w="1617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37 847,2</w:t>
            </w:r>
          </w:p>
        </w:tc>
        <w:tc>
          <w:tcPr>
            <w:tcW w:w="1762" w:type="dxa"/>
          </w:tcPr>
          <w:p w:rsidR="00C270B9" w:rsidRPr="00105D3F" w:rsidRDefault="00C270B9" w:rsidP="00C2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40,0</w:t>
            </w:r>
          </w:p>
        </w:tc>
      </w:tr>
    </w:tbl>
    <w:p w:rsidR="00C270B9" w:rsidRPr="00105D3F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 лет реализации Подпрограммы 3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4 822,8 тыс. рублей (1,4 % от общего объёма денежных средств, фактически израсходованных на реализацию Программы в 2016-2021 годах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C270B9" w:rsidRPr="00105D3F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Подпрограммы 3 по годам реализации и по источникам финансирования представлен в Таблице 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</w:p>
    <w:p w:rsidR="00C270B9" w:rsidRPr="00105D3F" w:rsidRDefault="00C270B9" w:rsidP="00105D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5D3F">
        <w:rPr>
          <w:rFonts w:ascii="Times New Roman" w:eastAsia="Times New Roman" w:hAnsi="Times New Roman" w:cs="Times New Roman"/>
          <w:b/>
          <w:lang w:eastAsia="ru-RU"/>
        </w:rPr>
        <w:t>Таблица</w:t>
      </w:r>
      <w:r w:rsidR="00105D3F" w:rsidRPr="00105D3F">
        <w:rPr>
          <w:rFonts w:ascii="Times New Roman" w:eastAsia="Times New Roman" w:hAnsi="Times New Roman" w:cs="Times New Roman"/>
          <w:b/>
          <w:lang w:eastAsia="ru-RU"/>
        </w:rPr>
        <w:t>2</w:t>
      </w:r>
      <w:r w:rsidRPr="00105D3F">
        <w:rPr>
          <w:rFonts w:ascii="Times New Roman" w:eastAsia="Times New Roman" w:hAnsi="Times New Roman" w:cs="Times New Roman"/>
          <w:b/>
          <w:lang w:eastAsia="ru-RU"/>
        </w:rPr>
        <w:t>8. Информация об объёмах и источниках финансирования Подпрограммы 3.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4"/>
        <w:gridCol w:w="1271"/>
        <w:gridCol w:w="1263"/>
        <w:gridCol w:w="1616"/>
        <w:gridCol w:w="1388"/>
        <w:gridCol w:w="1250"/>
        <w:gridCol w:w="1240"/>
      </w:tblGrid>
      <w:tr w:rsidR="00C270B9" w:rsidRPr="00105D3F" w:rsidTr="00105D3F">
        <w:tc>
          <w:tcPr>
            <w:tcW w:w="1434" w:type="dxa"/>
            <w:vMerge w:val="restart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8028" w:type="dxa"/>
            <w:gridSpan w:val="6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3, в том числе по источникам, тыс. рублей</w:t>
            </w:r>
          </w:p>
        </w:tc>
      </w:tr>
      <w:tr w:rsidR="00C270B9" w:rsidRPr="00105D3F" w:rsidTr="00105D3F">
        <w:tc>
          <w:tcPr>
            <w:tcW w:w="1434" w:type="dxa"/>
            <w:vMerge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263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6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388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50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</w:t>
            </w:r>
          </w:p>
        </w:tc>
        <w:tc>
          <w:tcPr>
            <w:tcW w:w="1240" w:type="dxa"/>
            <w:vAlign w:val="center"/>
          </w:tcPr>
          <w:p w:rsidR="00C270B9" w:rsidRPr="00105D3F" w:rsidRDefault="00C270B9" w:rsidP="00105D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868,7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868,7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745,5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745,5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749,5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749,5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704,1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704,1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769,9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769,9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985,1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985,1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270B9" w:rsidRPr="00105D3F" w:rsidTr="003F6E58">
        <w:tc>
          <w:tcPr>
            <w:tcW w:w="1434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271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4 822,8</w:t>
            </w:r>
          </w:p>
        </w:tc>
        <w:tc>
          <w:tcPr>
            <w:tcW w:w="1263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4 822,8</w:t>
            </w:r>
          </w:p>
        </w:tc>
        <w:tc>
          <w:tcPr>
            <w:tcW w:w="1616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388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25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240" w:type="dxa"/>
          </w:tcPr>
          <w:p w:rsidR="00C270B9" w:rsidRPr="00105D3F" w:rsidRDefault="00C270B9" w:rsidP="00C270B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5D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</w:tr>
    </w:tbl>
    <w:p w:rsidR="00C270B9" w:rsidRPr="00105D3F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подпрограмм и оценка качества управления Программой за 2016-2021</w:t>
      </w:r>
      <w:r w:rsidR="00105D3F" w:rsidRPr="0010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представлена на рисунке 9</w:t>
      </w:r>
      <w:r w:rsidRPr="00105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0B9" w:rsidRPr="00105D3F" w:rsidRDefault="00C270B9" w:rsidP="00C270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B9" w:rsidRPr="00105D3F" w:rsidRDefault="00C270B9" w:rsidP="00C270B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D3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67425" cy="1905000"/>
            <wp:effectExtent l="19050" t="0" r="9525" b="0"/>
            <wp:docPr id="107" name="Объект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105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5D3F" w:rsidRPr="00105D3F">
        <w:rPr>
          <w:rFonts w:ascii="Times New Roman" w:eastAsia="Times New Roman" w:hAnsi="Times New Roman" w:cs="Times New Roman"/>
          <w:b/>
          <w:lang w:eastAsia="ru-RU"/>
        </w:rPr>
        <w:t>Рисунок 9</w:t>
      </w:r>
      <w:r w:rsidRPr="00105D3F">
        <w:rPr>
          <w:rFonts w:ascii="Times New Roman" w:eastAsia="Times New Roman" w:hAnsi="Times New Roman" w:cs="Times New Roman"/>
          <w:b/>
          <w:lang w:eastAsia="ru-RU"/>
        </w:rPr>
        <w:t>. Оценка эффективности подпрограмм и оценка качества управления Программой за 2016 - 2021 годы, в баллах.</w:t>
      </w:r>
    </w:p>
    <w:p w:rsidR="00C270B9" w:rsidRPr="00105D3F" w:rsidRDefault="00C270B9" w:rsidP="00105D3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анализа рисунка 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сделать вывод, что в 2016-2021 годах подпрограммы реализовывались эффективно. На протяжении всего периода реализации Подпрограмма 1 оценивалась в 2017 – 2019 годах как высокоэффективная, в 2016, 2020, 2021 годах как эффективная, Подпрограммы 2 -  как высокоэффективная в 2016 - 2018 годах, эффективная в 2019 и 2021 годах, Подпрограмма 3 на протяжении всего периода реализации  реализовывалась как высокоэффективная.  </w:t>
      </w:r>
    </w:p>
    <w:p w:rsidR="00C270B9" w:rsidRPr="00105D3F" w:rsidRDefault="00C270B9" w:rsidP="00105D3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оценки качества управления Программой начиная</w:t>
      </w:r>
      <w:proofErr w:type="gramEnd"/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2016 года имеет положительную динамику с 0,16 в 2016 году до 0,77 в 2021 году. </w:t>
      </w:r>
    </w:p>
    <w:p w:rsidR="00C270B9" w:rsidRPr="00105D3F" w:rsidRDefault="00C270B9" w:rsidP="00105D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рисунке </w:t>
      </w:r>
      <w:r w:rsidR="00105D3F"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представлена информация об эффективности Программы в баллах и степени её эффективности по годам реализации.</w:t>
      </w:r>
    </w:p>
    <w:p w:rsidR="00105D3F" w:rsidRPr="00105D3F" w:rsidRDefault="00C270B9" w:rsidP="00105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D3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57900" cy="1438275"/>
            <wp:effectExtent l="19050" t="0" r="19050" b="0"/>
            <wp:docPr id="108" name="Объект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70B9" w:rsidRPr="00105D3F" w:rsidRDefault="00105D3F" w:rsidP="00105D3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D3F">
        <w:rPr>
          <w:rFonts w:ascii="Times New Roman" w:eastAsia="Times New Roman" w:hAnsi="Times New Roman" w:cs="Times New Roman"/>
          <w:b/>
          <w:lang w:eastAsia="ru-RU"/>
        </w:rPr>
        <w:t>Рисунок 10</w:t>
      </w:r>
      <w:r w:rsidR="00C270B9" w:rsidRPr="00105D3F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в баллах и степень её эффективности за 2016-2021 годы</w:t>
      </w:r>
    </w:p>
    <w:p w:rsidR="00C270B9" w:rsidRPr="00105D3F" w:rsidRDefault="00C270B9" w:rsidP="00C27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2016-2021 годы оценка эффективности реализации Программы составила </w:t>
      </w:r>
      <w:r w:rsidRPr="00105D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0,95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05D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балла</w:t>
      </w: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признаётся как </w:t>
      </w:r>
      <w:r w:rsidRPr="00105D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эффективная.</w:t>
      </w:r>
    </w:p>
    <w:p w:rsidR="00C270B9" w:rsidRPr="00105D3F" w:rsidRDefault="00C270B9" w:rsidP="00C270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целом, полученные результаты позволяют говорить о достижении поставленных в Программе целей и задач и, соответственно, эффективности её реализации.</w:t>
      </w:r>
    </w:p>
    <w:p w:rsidR="00C270B9" w:rsidRPr="00105D3F" w:rsidRDefault="00C270B9" w:rsidP="00C270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5D3F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Основная часть планируемых к реализации показателей мероприятий ежегодно реализовывались. Все реализованные мероприятия в равной степени необходимы для достижения целей Программы и положительно влияют на социально-экономическое развитие Колпашевского района.</w:t>
      </w:r>
    </w:p>
    <w:p w:rsidR="00B70333" w:rsidRPr="00B25A03" w:rsidRDefault="00B70333" w:rsidP="00636B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5BA9" w:rsidRPr="00105D3F" w:rsidRDefault="009E3072" w:rsidP="00A7695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105D3F">
        <w:rPr>
          <w:rFonts w:ascii="Times New Roman" w:hAnsi="Times New Roman" w:cs="Times New Roman"/>
          <w:b/>
          <w:i/>
          <w:sz w:val="25"/>
          <w:szCs w:val="25"/>
        </w:rPr>
        <w:t>1.6</w:t>
      </w:r>
      <w:r w:rsidR="005C12C8" w:rsidRPr="00105D3F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A017FC" w:rsidRPr="00105D3F" w:rsidRDefault="005C12C8" w:rsidP="00A7695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105D3F">
        <w:rPr>
          <w:rFonts w:ascii="Times New Roman" w:hAnsi="Times New Roman" w:cs="Times New Roman"/>
          <w:b/>
          <w:i/>
          <w:sz w:val="25"/>
          <w:szCs w:val="25"/>
        </w:rPr>
        <w:t>«Развитие культуры и туризма в Колпашевском районе»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Муниципальная программа «Развитие культуры и 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туризма в Колпашевском районе» 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Программа) рассчитана на 2016-2021 годы и направлена на создание благоприятных условий для устойчивого развития сфер культуры и туризма в Колпашевском районе. В её состав входят две подпрограммы: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1. Подпрограмма 1 «Развитие культуры в Колпашевском районе»</w:t>
      </w:r>
      <w:r w:rsid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- Подпрограмма 1)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2. Подпрограмма 2 «Развитие внутреннего и въездного туризма на территории Колпашевского района»</w:t>
      </w:r>
      <w:r w:rsid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Подпрограмма 2)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2021 году, реализация программы  осуществлялась по двум направлениям: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создание условий для организации досуга и обеспечение жителей Колпашевского района услугами организаций культуры, развития местного традиционного народного творчества;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реализация мероприятий, направленных на развитие сферы туризма в Колпашевском районе.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оценке 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эффективности реализации Программы в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2021 год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учитывал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ись 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цели Программы, целей, задач и о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сновных мероприятий подпрограмм: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322D">
        <w:rPr>
          <w:rFonts w:ascii="Times New Roman" w:eastAsia="Times New Roman" w:hAnsi="Times New Roman" w:cs="Times New Roman"/>
          <w:sz w:val="25"/>
          <w:szCs w:val="25"/>
        </w:rPr>
        <w:t xml:space="preserve">1) Индекс участия населения в культурно-досуговых мероприятиях, проводимых муниципальными учреждениями культуры Колпашевского района, составил 6,63 единицы на 1 жителя (план – 1,5 ед. на 1 жителя, выполнение – 442,0%). Значительное увеличение значения данного показателя обусловлено увеличением числа посетителей мероприятий на платной основе и числом пользователей библиотек, а также изменением численности постоянного населения в сторону уменьшения.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322D">
        <w:rPr>
          <w:rFonts w:ascii="Times New Roman" w:eastAsia="Times New Roman" w:hAnsi="Times New Roman" w:cs="Times New Roman"/>
          <w:sz w:val="25"/>
          <w:szCs w:val="25"/>
        </w:rPr>
        <w:t xml:space="preserve">2) Количество действующих экскурсионных маршрутов в Колпашевском районе составило 4 ед. (план - 3 ед., выполнение – 133,3%). Увеличение данного показателя связано с разработкой и введением в реестр туристических маршрутов Томской области в 2019 году  нового  экскурсионного маршрута – Тур выходного дня «Левобережье». </w:t>
      </w:r>
    </w:p>
    <w:p w:rsidR="00EB56BF" w:rsidRPr="00F3322D" w:rsidRDefault="00EB56BF" w:rsidP="00F332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322D">
        <w:rPr>
          <w:rFonts w:ascii="Times New Roman" w:eastAsia="Times New Roman" w:hAnsi="Times New Roman" w:cs="Times New Roman"/>
          <w:sz w:val="25"/>
          <w:szCs w:val="25"/>
        </w:rPr>
        <w:t>3) Количество лиц, размещённых в коллективных средствах размещения, расположенных на территории Колпашевского района, составило 3 810 человек (план – 5 500 человек, выполнение – 69,3%). Уменьшение значения показателя обусловлено введением ограничительных мер, направленных на недопущение распространения новой коронавирусной инфекции на территории Томской области.</w:t>
      </w:r>
    </w:p>
    <w:p w:rsidR="00EB56BF" w:rsidRPr="00F3322D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одпрограммы 1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EB56BF" w:rsidRPr="00F3322D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1) Уровень фактической обеспеченности клубами и учреждениями клубного типа от нормативной потребности составил 141,67% (план – 130,77%, выполнение – 108,3%).  В соответствии с методикой подсчёта норматив по району составил 12 учреждений (факт – 17 учреждений).</w:t>
      </w:r>
    </w:p>
    <w:p w:rsidR="00EB56BF" w:rsidRPr="00F3322D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Уровень фактической обеспеченности библиотеками от нормативной потребности составил 185,71% (план – 200%, выполнение – 92,9%). В соответствии с методикой подсчёта, норматив для Колпашевского района - 14 учреждений, факт – 26 учреждений; </w:t>
      </w:r>
    </w:p>
    <w:p w:rsidR="00EB56BF" w:rsidRPr="00F3322D" w:rsidRDefault="00F3322D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Мероприятия на платной основе, организованные муниципальными учреждениями культуры района в 2021 году, посетили 9 106 человек (план – 33 000 человек, выполнение – 27,6%). Снижение значения показателя  связано с введением ограничительных мер, направленных на недопущение распространения новой коронавирусной инфекции на территории Томской области. </w:t>
      </w:r>
    </w:p>
    <w:p w:rsidR="00EB56BF" w:rsidRPr="00F3322D" w:rsidRDefault="00F3322D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Число участников клубных формирований муниципальных учреждений культуры Колпашевского района в 2021 году составило 1 271 человек (план – 1 270 человек, выполнение – 100,08%). Учреждениями культуры на постоянной основе проводятся мероприятия по популяризации и привлечению к участию в деятельности клубных формирований новых людей, что позволило достичь планового показателя.</w:t>
      </w:r>
    </w:p>
    <w:p w:rsidR="00EB56BF" w:rsidRPr="00F3322D" w:rsidRDefault="00F3322D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Число зарегистрированных пользователей в библиотеках Колпашевского района на 01.01.2022 составило 12 813 человек (план – 14 200 человек, выполнение – 90,3%). На негативную динамику показателя оказало влияние сокращение постоянной численности населения, а также введение ограничительных мер на территории Томской области, направленных на недопущение распространения новой коронавирусной инфекции, в связи с чем, читателям не представлялось возможным посещать библиотеки в очном формате.</w:t>
      </w:r>
    </w:p>
    <w:p w:rsidR="00EB56BF" w:rsidRPr="00F3322D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2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EB56BF" w:rsidRPr="00F3322D" w:rsidRDefault="00646A36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1) К</w:t>
      </w:r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человек участвующих в мероприятиях, направленных на развитие сферы туризма в Колпашевском районе  в 2021 году составило 122 человека (план – не менее 750, выполнение - 16,3%), из них  22 человека из Колпашевского района посетили Кемеровскую область для участия в экскурсионной программе культурно-познавательного маршрута «Кузбасс – кузница Победы». Не выполнение показателя в полном объеме обусловлено введением на территории Томской области ограничений в проведении мероприятий в целях снижения риска распространения новой коронавирусной инфекции.</w:t>
      </w:r>
    </w:p>
    <w:p w:rsidR="00EB56BF" w:rsidRPr="00F3322D" w:rsidRDefault="00F3322D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В 2021 году проведено 3 мероприятия, направленных на развитие сферы туризма в Колпашевском районе (план – не менее 3 ед., выполнение – 100%): организовано участие в экскурсионной программе культурно-познавательного маршрута «Кузбасс – кузница Победы», проведено благоустройство туристического объекта «Кедр-целитель». Кроме того, 30 марта 2021 года Колпашевский кедр решением сертификационной комиссии Совета по сохранению природного наследия нации, был внесен в национальный реестр </w:t>
      </w:r>
      <w:proofErr w:type="spellStart"/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старовозрастных</w:t>
      </w:r>
      <w:proofErr w:type="spellEnd"/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деревьев России (</w:t>
      </w:r>
      <w:proofErr w:type="spellStart"/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www.rosdrevo.ru</w:t>
      </w:r>
      <w:proofErr w:type="spellEnd"/>
      <w:r w:rsidR="00EB56BF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реализацию 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Программы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2021 году было фактически израсходовано 43 256,8 тыс. рублей, в том числе: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местного бюджета – 31 502,5 тыс. рублей (72,8% от общего объёма финансирования по Программе);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из федерального бюджета – 10 385,5 тыс. рублей (24% от общего объёма финансирования по Программе); 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областного бюджета – 1 368,8 тыс. рублей (3,2% от общего объёма финансирования по Программе).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из бюджета поселений и внебюджетных источников не привлекались.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 оценки эффективности реализации подпрограмм за 2021 год составил: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1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0,89 балла</w:t>
      </w:r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баллов);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F3322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2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низкоэффективная</w:t>
      </w:r>
      <w:proofErr w:type="gramEnd"/>
      <w:r w:rsidR="00F3322D"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(0,55 балла из максимально возможных 2,00 баллов). </w:t>
      </w: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B56BF" w:rsidRPr="00F3322D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3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результат в обоих случаях повлияли невысокий процент исполнения показателей. 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Программой за 2021 год составила 0,49 балла из максимально возможного 1,00 балла. 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повлияли на результат:</w:t>
      </w:r>
    </w:p>
    <w:p w:rsidR="00EB56BF" w:rsidRPr="009700D7" w:rsidRDefault="00EB56BF" w:rsidP="0034182F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своевременность и полнота представления </w:t>
      </w:r>
      <w:r w:rsidR="00F3322D"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Отчёта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EB56BF" w:rsidRPr="009700D7" w:rsidRDefault="009700D7" w:rsidP="0034182F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 в Программе изменений в части ухудшения плановых показателей мероприятий с отклонением более 10%</w:t>
      </w:r>
      <w:r w:rsidR="00EB56BF"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56BF" w:rsidRPr="009700D7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Pr="009700D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снижение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оценки качества управления Программой оказали влияние: </w:t>
      </w:r>
    </w:p>
    <w:p w:rsidR="00EB56BF" w:rsidRPr="009700D7" w:rsidRDefault="00EB56BF" w:rsidP="0034182F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невысокий объём привлечённых средств из федерального, областного бюджетов и внебюджетных источников (на 1 рубль местного бюджета привлечено 0,37 рублей из областного и федерального бюджета);</w:t>
      </w:r>
    </w:p>
    <w:p w:rsidR="00EB56BF" w:rsidRPr="009700D7" w:rsidRDefault="00EB56BF" w:rsidP="0034182F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выполнение мероприятий не в полном объёме (из 8 запланированных мероприятий выполнено в полном объёме 4, выполнение – 50,0%);</w:t>
      </w:r>
    </w:p>
    <w:p w:rsidR="00EB56BF" w:rsidRPr="009700D7" w:rsidRDefault="00EB56BF" w:rsidP="0034182F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внесение изменений в Программу с </w:t>
      </w:r>
      <w:r w:rsidR="009700D7"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нарушением установленного срока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97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полученным данным по результатам оценки эффективности балльная оценка эффективности Программы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составляет 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1,01 балла</w:t>
      </w:r>
      <w:r w:rsidRPr="0097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более 1,00 (п.4.5 Порядка). Соответственно, эффективность реализации муниципальной программы «Развитие транспортной инфраструктуры в Колпашевском районе» в 2021 году оценивается как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высокоэффективная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присваивается 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 степень эффективности</w:t>
      </w:r>
      <w:r w:rsidRPr="0097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B56BF" w:rsidRPr="00B25A03" w:rsidRDefault="00EB56BF" w:rsidP="003418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56BF" w:rsidRPr="009700D7" w:rsidRDefault="00EB56BF" w:rsidP="003418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700D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эффективности за весь период реализации Программы</w:t>
      </w:r>
      <w:r w:rsidR="009700D7" w:rsidRPr="009700D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(2016-2021 годы)</w:t>
      </w:r>
      <w:r w:rsidRPr="009700D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на основании Итогового отчёта путём определения среднеарифметического значения коэффициента эффективности реализации Программы за 2016-2021 годы (п. 4.</w:t>
      </w:r>
      <w:proofErr w:type="gramEnd"/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</w:t>
      </w:r>
      <w:r w:rsidR="009700D7"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proofErr w:type="gramEnd"/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0D7">
        <w:rPr>
          <w:rFonts w:ascii="Times New Roman" w:eastAsia="Times New Roman" w:hAnsi="Times New Roman" w:cs="Times New Roman"/>
          <w:sz w:val="25"/>
          <w:szCs w:val="25"/>
        </w:rPr>
        <w:t>Достижение плановых значений целевых показателей за 2016-20</w:t>
      </w:r>
      <w:r w:rsidR="009700D7" w:rsidRPr="009700D7">
        <w:rPr>
          <w:rFonts w:ascii="Times New Roman" w:eastAsia="Times New Roman" w:hAnsi="Times New Roman" w:cs="Times New Roman"/>
          <w:sz w:val="25"/>
          <w:szCs w:val="25"/>
        </w:rPr>
        <w:t>21 годы представлено в Таблице 29</w:t>
      </w:r>
      <w:r w:rsidRPr="009700D7">
        <w:rPr>
          <w:rFonts w:ascii="Times New Roman" w:eastAsia="Times New Roman" w:hAnsi="Times New Roman" w:cs="Times New Roman"/>
          <w:sz w:val="25"/>
          <w:szCs w:val="25"/>
        </w:rPr>
        <w:t xml:space="preserve">.   </w:t>
      </w:r>
    </w:p>
    <w:p w:rsidR="00EB56BF" w:rsidRPr="009700D7" w:rsidRDefault="009700D7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D7">
        <w:rPr>
          <w:rFonts w:ascii="Times New Roman" w:eastAsia="Times New Roman" w:hAnsi="Times New Roman" w:cs="Times New Roman"/>
          <w:b/>
        </w:rPr>
        <w:t>Таблица 29</w:t>
      </w:r>
      <w:r w:rsidR="00EB56BF" w:rsidRPr="009700D7">
        <w:rPr>
          <w:rFonts w:ascii="Times New Roman" w:eastAsia="Times New Roman" w:hAnsi="Times New Roman" w:cs="Times New Roman"/>
          <w:b/>
        </w:rPr>
        <w:t xml:space="preserve">. Информация о степени достижения показателей цели Программы за 2016-2021 годы.                                                         </w:t>
      </w:r>
      <w:r w:rsidR="00EB56BF" w:rsidRPr="009700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5"/>
        <w:gridCol w:w="1421"/>
        <w:gridCol w:w="825"/>
        <w:gridCol w:w="825"/>
        <w:gridCol w:w="825"/>
        <w:gridCol w:w="825"/>
        <w:gridCol w:w="825"/>
        <w:gridCol w:w="825"/>
      </w:tblGrid>
      <w:tr w:rsidR="00EB56BF" w:rsidRPr="009700D7" w:rsidTr="009700D7">
        <w:tc>
          <w:tcPr>
            <w:tcW w:w="298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25" w:type="dxa"/>
            <w:vAlign w:val="center"/>
          </w:tcPr>
          <w:p w:rsidR="00EB56BF" w:rsidRPr="00E070ED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EB56BF" w:rsidRPr="009700D7" w:rsidTr="004A303A">
        <w:tc>
          <w:tcPr>
            <w:tcW w:w="2985" w:type="dxa"/>
            <w:vMerge w:val="restart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Индекс участия населения в культурно-досуговых мероприятиях, проводимых муниципальными учреждениями культуры Колпашевского района, ед. на 1 жителя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1,41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</w:t>
            </w:r>
          </w:p>
        </w:tc>
      </w:tr>
      <w:tr w:rsidR="00EB56BF" w:rsidRPr="009700D7" w:rsidTr="004A303A">
        <w:tc>
          <w:tcPr>
            <w:tcW w:w="2985" w:type="dxa"/>
            <w:vMerge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1,39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1,18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6,63</w:t>
            </w:r>
          </w:p>
        </w:tc>
      </w:tr>
      <w:tr w:rsidR="00EB56BF" w:rsidRPr="009700D7" w:rsidTr="004A303A">
        <w:tc>
          <w:tcPr>
            <w:tcW w:w="2985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102,8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106,4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442,0</w:t>
            </w:r>
          </w:p>
        </w:tc>
      </w:tr>
      <w:tr w:rsidR="00EB56BF" w:rsidRPr="009700D7" w:rsidTr="004A303A">
        <w:tc>
          <w:tcPr>
            <w:tcW w:w="2985" w:type="dxa"/>
            <w:vMerge w:val="restart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действующих экскурсионных маршрутов в Колпашевском районе, ед.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EB56BF" w:rsidRPr="009700D7" w:rsidTr="004A303A">
        <w:tc>
          <w:tcPr>
            <w:tcW w:w="2985" w:type="dxa"/>
            <w:vMerge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B56BF" w:rsidRPr="009700D7" w:rsidTr="004A303A">
        <w:tc>
          <w:tcPr>
            <w:tcW w:w="2985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133,3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133,3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133,3</w:t>
            </w:r>
          </w:p>
        </w:tc>
      </w:tr>
      <w:tr w:rsidR="00EB56BF" w:rsidRPr="009700D7" w:rsidTr="004A303A">
        <w:tc>
          <w:tcPr>
            <w:tcW w:w="2985" w:type="dxa"/>
            <w:vMerge w:val="restart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лиц, размещенных в коллективных средствах размещения, расположенных не территории Колпашевского района, чел.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5100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5500</w:t>
            </w:r>
          </w:p>
        </w:tc>
      </w:tr>
      <w:tr w:rsidR="00EB56BF" w:rsidRPr="009700D7" w:rsidTr="004A303A">
        <w:tc>
          <w:tcPr>
            <w:tcW w:w="2985" w:type="dxa"/>
            <w:vMerge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5234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5489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4889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2730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3810</w:t>
            </w:r>
          </w:p>
        </w:tc>
      </w:tr>
      <w:tr w:rsidR="00EB56BF" w:rsidRPr="009700D7" w:rsidTr="004A303A">
        <w:tc>
          <w:tcPr>
            <w:tcW w:w="2985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21" w:type="dxa"/>
          </w:tcPr>
          <w:p w:rsidR="00EB56BF" w:rsidRPr="009700D7" w:rsidRDefault="00EB56BF" w:rsidP="009700D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25" w:type="dxa"/>
          </w:tcPr>
          <w:p w:rsidR="00EB56BF" w:rsidRPr="009700D7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69,3</w:t>
            </w:r>
          </w:p>
        </w:tc>
      </w:tr>
    </w:tbl>
    <w:p w:rsidR="00EB56BF" w:rsidRPr="009700D7" w:rsidRDefault="009700D7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9700D7">
        <w:rPr>
          <w:rFonts w:ascii="Times New Roman" w:eastAsia="Times New Roman" w:hAnsi="Times New Roman" w:cs="Times New Roman"/>
          <w:sz w:val="25"/>
          <w:szCs w:val="25"/>
        </w:rPr>
        <w:t>Исходя из данных таблицы 29</w:t>
      </w:r>
      <w:r w:rsidR="00EB56BF" w:rsidRPr="009700D7">
        <w:rPr>
          <w:rFonts w:ascii="Times New Roman" w:eastAsia="Times New Roman" w:hAnsi="Times New Roman" w:cs="Times New Roman"/>
          <w:sz w:val="25"/>
          <w:szCs w:val="25"/>
        </w:rPr>
        <w:t>, можно отметить, что процент достижения планового показателя «индекс участия населения в культурно-досуговых мероприятиях, проводимых муниципальными учреждениями культуры Колпашевского района», имеет волнообразную динамику в рассматриваемом периоде, что обусловлено неодинаковым количеством числа посетителей платных мероприятий в указанные годы, изменением методики расчёта показателя, а также введением в 2020 - 2021 годах ограничительных мер, направленных на недопущение распространения новой коронавирусной</w:t>
      </w:r>
      <w:proofErr w:type="gramEnd"/>
      <w:r w:rsidR="00EB56BF" w:rsidRPr="009700D7">
        <w:rPr>
          <w:rFonts w:ascii="Times New Roman" w:eastAsia="Times New Roman" w:hAnsi="Times New Roman" w:cs="Times New Roman"/>
          <w:sz w:val="25"/>
          <w:szCs w:val="25"/>
        </w:rPr>
        <w:t xml:space="preserve"> инфекции на территории Томской области.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0D7">
        <w:rPr>
          <w:rFonts w:ascii="Times New Roman" w:eastAsia="Times New Roman" w:hAnsi="Times New Roman" w:cs="Times New Roman"/>
          <w:sz w:val="25"/>
          <w:szCs w:val="25"/>
        </w:rPr>
        <w:t>Положительную динамику, начиная с 2016 года, имеет показатель «количество действующих экскурсионных маршрутов в Колпашевском районе». Это связано с разработкой дополнительных экскурсионных маршрутов в анализируемом периоде.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0D7">
        <w:rPr>
          <w:rFonts w:ascii="Times New Roman" w:eastAsia="Times New Roman" w:hAnsi="Times New Roman" w:cs="Times New Roman"/>
          <w:sz w:val="25"/>
          <w:szCs w:val="25"/>
        </w:rPr>
        <w:t>Положительную динамику до 2018 года включительно имел показатель «количество лиц, размещенных в коллективных средствах размещения, расположенных на территории Колпашевского района». С 2019 года показатель имеет отрицательную динамику, что обусловлено введением в 2020 – 2021 году ограничительных мер на территории Томской области.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0D7">
        <w:rPr>
          <w:rFonts w:ascii="Times New Roman" w:eastAsia="Times New Roman" w:hAnsi="Times New Roman" w:cs="Times New Roman"/>
          <w:sz w:val="25"/>
          <w:szCs w:val="25"/>
        </w:rPr>
        <w:t>Достижение плановых значений целевых показателей Подпрограммы 1 за 2016-20</w:t>
      </w:r>
      <w:r w:rsidR="009700D7" w:rsidRPr="009700D7">
        <w:rPr>
          <w:rFonts w:ascii="Times New Roman" w:eastAsia="Times New Roman" w:hAnsi="Times New Roman" w:cs="Times New Roman"/>
          <w:sz w:val="25"/>
          <w:szCs w:val="25"/>
        </w:rPr>
        <w:t>21 годы представлено в Таблице 30</w:t>
      </w:r>
      <w:r w:rsidRPr="009700D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EB56BF" w:rsidRPr="009700D7" w:rsidRDefault="009700D7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00D7">
        <w:rPr>
          <w:rFonts w:ascii="Times New Roman" w:eastAsia="Times New Roman" w:hAnsi="Times New Roman" w:cs="Times New Roman"/>
          <w:b/>
          <w:lang w:eastAsia="ru-RU"/>
        </w:rPr>
        <w:t>Таблица 30</w:t>
      </w:r>
      <w:r w:rsidR="00EB56BF" w:rsidRPr="009700D7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показателя цели Подпрограммы 1 за 2016-2021 годы.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EB56BF" w:rsidRPr="009700D7" w:rsidTr="009700D7">
        <w:tc>
          <w:tcPr>
            <w:tcW w:w="3261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22" w:type="dxa"/>
            <w:vAlign w:val="center"/>
          </w:tcPr>
          <w:p w:rsidR="00EB56BF" w:rsidRPr="00E070ED" w:rsidRDefault="00EB56BF" w:rsidP="00E070ED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EB56BF" w:rsidRPr="009700D7" w:rsidTr="004A303A">
        <w:tc>
          <w:tcPr>
            <w:tcW w:w="3261" w:type="dxa"/>
            <w:vMerge w:val="restart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130,7</w:t>
            </w:r>
          </w:p>
        </w:tc>
      </w:tr>
      <w:tr w:rsidR="00EB56BF" w:rsidRPr="009700D7" w:rsidTr="004A303A">
        <w:tc>
          <w:tcPr>
            <w:tcW w:w="3261" w:type="dxa"/>
            <w:vMerge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130,77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130,77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130,77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141,67</w:t>
            </w:r>
          </w:p>
        </w:tc>
      </w:tr>
      <w:tr w:rsidR="00EB56BF" w:rsidRPr="009700D7" w:rsidTr="004A303A">
        <w:tc>
          <w:tcPr>
            <w:tcW w:w="3261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118,0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108,4</w:t>
            </w:r>
          </w:p>
        </w:tc>
      </w:tr>
      <w:tr w:rsidR="00EB56BF" w:rsidRPr="009700D7" w:rsidTr="004A303A">
        <w:tc>
          <w:tcPr>
            <w:tcW w:w="3261" w:type="dxa"/>
            <w:vMerge w:val="restart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фактической обеспеченности библиотеками от нормативной потребности, %.</w:t>
            </w: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EB56BF" w:rsidRPr="009700D7" w:rsidTr="004A303A">
        <w:tc>
          <w:tcPr>
            <w:tcW w:w="3261" w:type="dxa"/>
            <w:vMerge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185,71</w:t>
            </w:r>
          </w:p>
        </w:tc>
      </w:tr>
      <w:tr w:rsidR="00EB56BF" w:rsidRPr="009700D7" w:rsidTr="004A303A">
        <w:tc>
          <w:tcPr>
            <w:tcW w:w="3261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130,1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130,1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822" w:type="dxa"/>
          </w:tcPr>
          <w:p w:rsidR="00EB56BF" w:rsidRPr="009700D7" w:rsidRDefault="00EB56BF" w:rsidP="00E070ED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9700D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92,9</w:t>
            </w:r>
          </w:p>
        </w:tc>
      </w:tr>
    </w:tbl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таблицы </w:t>
      </w:r>
      <w:r w:rsidR="009700D7"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видно, что уровень фактической обеспеченности клубами и учреждениями клубного типа от нормативной потребности на протяжении всего периода реализации Подпрограммы 1 исполняется ежегодно на 100% и более. </w:t>
      </w:r>
    </w:p>
    <w:p w:rsidR="00EB56BF" w:rsidRPr="009700D7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Аналогичный результат реализации Подпрограммы 1 по уровню фактической обеспеченности библиотеками от нормативной потребности, за исключением 2021 года, что обусловлено изменением нормативной потребности.</w:t>
      </w:r>
    </w:p>
    <w:p w:rsidR="00EB56BF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0D7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Такое увеличение говорит о достаточно эффективной работе, проводимой в рамках Подпрограммы 1.</w:t>
      </w:r>
    </w:p>
    <w:p w:rsidR="00C853C3" w:rsidRDefault="00C853C3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в течени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реализации Программы:</w:t>
      </w:r>
    </w:p>
    <w:p w:rsidR="00C853C3" w:rsidRDefault="00C853C3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проводились мероприятия, направленные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организации культуры;</w:t>
      </w:r>
    </w:p>
    <w:p w:rsidR="00C853C3" w:rsidRDefault="00C853C3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оказывалось содействие поселениям Колпашевского района в решении вопроса местного значения по созданию условий для организации досуга;</w:t>
      </w:r>
    </w:p>
    <w:p w:rsidR="00C853C3" w:rsidRDefault="00C853C3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в 2018 году приобретено оборудование для ремёсел МБУ «Библиотека»;</w:t>
      </w:r>
    </w:p>
    <w:p w:rsidR="00C853C3" w:rsidRDefault="00C853C3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2019 году </w:t>
      </w:r>
      <w:r w:rsid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результатам конкурсного отбора, проводимого Министерством культуры Российской Федерации, создан виртуальный концертный зал;</w:t>
      </w:r>
    </w:p>
    <w:p w:rsidR="00EB56BF" w:rsidRPr="00D425FB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5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D425FB" w:rsidRP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2019-2021 годах </w:t>
      </w:r>
      <w:r w:rsidRP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 ремонт памятников воинам, погибшим в годы Великой Отечественной войны 1941-1945 годов в поселениях Колпашевского района (9 памятников) и ремонт  памятника Воину-Освободителю, расположенного по адресу: </w:t>
      </w:r>
      <w:proofErr w:type="gramStart"/>
      <w:r w:rsidRP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Колпашево, ул. Кирова, 15/1;</w:t>
      </w:r>
    </w:p>
    <w:p w:rsidR="00EB56BF" w:rsidRPr="00D425FB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25FB">
        <w:rPr>
          <w:rFonts w:ascii="Times New Roman" w:eastAsia="Times New Roman" w:hAnsi="Times New Roman" w:cs="Times New Roman"/>
          <w:sz w:val="25"/>
          <w:szCs w:val="25"/>
          <w:lang w:eastAsia="ru-RU"/>
        </w:rPr>
        <w:t>- в 2019 году заключено соглашение  на разработку ПСД на строительство здания Дома культуры со зрительным залом на 150 мест по адресу: Томская область, Колпашевский район, с.Чажемто, по условиям соглашения работы планируется  завершить в 2022 году;</w:t>
      </w:r>
    </w:p>
    <w:p w:rsidR="00EB56BF" w:rsidRPr="004869E1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869E1"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регионального проекта «Культурная среда» Центральный отдел и отдел библиотечного обслуживания №4 МБУ «Библиотека» переоснащены в модельные муниципальные библиотеки.</w:t>
      </w:r>
    </w:p>
    <w:p w:rsidR="00EB56BF" w:rsidRPr="004869E1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</w:rPr>
        <w:t>Достижение плановых значений целевых показателей Подпрограммы 2 за 2016-2021 годы представлено в Таблице 3</w:t>
      </w:r>
      <w:r w:rsidR="004869E1" w:rsidRPr="004869E1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4869E1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4869E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               </w:t>
      </w:r>
    </w:p>
    <w:p w:rsidR="00EB56BF" w:rsidRPr="004869E1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69E1">
        <w:rPr>
          <w:rFonts w:ascii="Times New Roman" w:eastAsia="Times New Roman" w:hAnsi="Times New Roman" w:cs="Times New Roman"/>
          <w:b/>
          <w:lang w:eastAsia="ru-RU"/>
        </w:rPr>
        <w:t>Таблица 3</w:t>
      </w:r>
      <w:r w:rsidR="004869E1" w:rsidRPr="004869E1">
        <w:rPr>
          <w:rFonts w:ascii="Times New Roman" w:eastAsia="Times New Roman" w:hAnsi="Times New Roman" w:cs="Times New Roman"/>
          <w:b/>
          <w:lang w:eastAsia="ru-RU"/>
        </w:rPr>
        <w:t>1</w:t>
      </w:r>
      <w:r w:rsidRPr="004869E1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показателей цели Подпрограммы 2 за 2016-2021 годы.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1"/>
        <w:gridCol w:w="1051"/>
        <w:gridCol w:w="809"/>
        <w:gridCol w:w="809"/>
        <w:gridCol w:w="809"/>
        <w:gridCol w:w="809"/>
        <w:gridCol w:w="809"/>
        <w:gridCol w:w="809"/>
      </w:tblGrid>
      <w:tr w:rsidR="00EB56BF" w:rsidRPr="004869E1" w:rsidTr="004869E1">
        <w:tc>
          <w:tcPr>
            <w:tcW w:w="3261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765" w:type="dxa"/>
            <w:vAlign w:val="center"/>
          </w:tcPr>
          <w:p w:rsidR="00EB56BF" w:rsidRPr="00E070ED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EB56BF" w:rsidRPr="004869E1" w:rsidTr="004A303A">
        <w:tc>
          <w:tcPr>
            <w:tcW w:w="3261" w:type="dxa"/>
            <w:vMerge w:val="restart"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человек, участвующих в мероприятиях, направленных на развитие сферы туризма в Колпашевском районе  </w:t>
            </w:r>
          </w:p>
        </w:tc>
        <w:tc>
          <w:tcPr>
            <w:tcW w:w="992" w:type="dxa"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550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600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650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700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750</w:t>
            </w:r>
          </w:p>
        </w:tc>
      </w:tr>
      <w:tr w:rsidR="00EB56BF" w:rsidRPr="004869E1" w:rsidTr="004A303A">
        <w:tc>
          <w:tcPr>
            <w:tcW w:w="3261" w:type="dxa"/>
            <w:vMerge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4 601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4 601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899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1 144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EB56BF" w:rsidRPr="004869E1" w:rsidTr="004A303A">
        <w:tc>
          <w:tcPr>
            <w:tcW w:w="3261" w:type="dxa"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EB56BF" w:rsidRPr="004869E1" w:rsidRDefault="00EB56BF" w:rsidP="004869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65" w:type="dxa"/>
          </w:tcPr>
          <w:p w:rsidR="00EB56BF" w:rsidRPr="004869E1" w:rsidRDefault="00EB56BF" w:rsidP="00EB56B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16,3</w:t>
            </w:r>
          </w:p>
        </w:tc>
      </w:tr>
    </w:tbl>
    <w:p w:rsidR="00EB56BF" w:rsidRPr="0034182F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таблицы 3</w:t>
      </w:r>
      <w:r w:rsidR="004869E1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видно, что количество человек, участвующих в мероприятиях, направленных на развитие сферы туризма в Колпашевском районе на протяжении всего периода реализации Подпрограммы 2 исполнялось ежегодно на 100%, за исключением 2021 года. Снижение обусловлено введением ограничительных мер на территории Томской области в связи с недопущением распространения новой коронавирусной инфекции, а также снижением спроса в 2021 году на просмотр </w:t>
      </w:r>
      <w:proofErr w:type="spellStart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онлайн-экскурсии</w:t>
      </w:r>
      <w:proofErr w:type="spellEnd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, введенной в 2020 году.</w:t>
      </w:r>
    </w:p>
    <w:p w:rsidR="00EB56BF" w:rsidRPr="0034182F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реализации Подпрограммы 2 были достигнуты следующие результаты:</w:t>
      </w:r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34182F">
        <w:rPr>
          <w:rFonts w:ascii="Times New Roman" w:eastAsia="Calibri" w:hAnsi="Times New Roman" w:cs="Times New Roman"/>
          <w:sz w:val="25"/>
          <w:szCs w:val="25"/>
        </w:rPr>
        <w:t>- организовано проведение районных слётов, обучающих семинаров, экспедиций, участие в региональных и всероссийских конкурсах (всего осуществлено 28 мероприятий в сфере туризма, в числе которых ежегодное проведение туристического слёта имени Е.</w:t>
      </w:r>
      <w:r w:rsidR="004869E1" w:rsidRPr="0034182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4182F">
        <w:rPr>
          <w:rFonts w:ascii="Times New Roman" w:eastAsia="Calibri" w:hAnsi="Times New Roman" w:cs="Times New Roman"/>
          <w:sz w:val="25"/>
          <w:szCs w:val="25"/>
        </w:rPr>
        <w:t xml:space="preserve">Ю. </w:t>
      </w:r>
      <w:proofErr w:type="spellStart"/>
      <w:r w:rsidRPr="0034182F">
        <w:rPr>
          <w:rFonts w:ascii="Times New Roman" w:eastAsia="Calibri" w:hAnsi="Times New Roman" w:cs="Times New Roman"/>
          <w:sz w:val="25"/>
          <w:szCs w:val="25"/>
        </w:rPr>
        <w:t>Сивкова</w:t>
      </w:r>
      <w:proofErr w:type="spellEnd"/>
      <w:r w:rsidRPr="0034182F">
        <w:rPr>
          <w:rFonts w:ascii="Times New Roman" w:eastAsia="Calibri" w:hAnsi="Times New Roman" w:cs="Times New Roman"/>
          <w:sz w:val="25"/>
          <w:szCs w:val="25"/>
        </w:rPr>
        <w:t>, этнографические экспедиции по территории сельских поселений Колпашевского района, реализация туристических поездок по разработанным в районе маршрутам, участие в различного уровня конкурсах, выставках и т.д.);</w:t>
      </w:r>
      <w:proofErr w:type="gramEnd"/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34182F">
        <w:rPr>
          <w:rFonts w:ascii="Times New Roman" w:eastAsia="Calibri" w:hAnsi="Times New Roman" w:cs="Times New Roman"/>
          <w:sz w:val="25"/>
          <w:szCs w:val="25"/>
        </w:rPr>
        <w:t>- разработано 4 экскурсионных маршрута по Колпашевскому району, которые продолжают действовать в настоящее время (тур выходного дня «Левобережье», представленный муниципальным образованием «Колпашевский район» в финале Всероссийских премий «Маршруты России» и «События России», который состоялся в Москве, был удостоен специального диплома за формирование привлекательного образа территорий в номинации «Культурно-познавательный туризм»);</w:t>
      </w:r>
      <w:proofErr w:type="gramEnd"/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4182F">
        <w:rPr>
          <w:rFonts w:ascii="Times New Roman" w:eastAsia="Calibri" w:hAnsi="Times New Roman" w:cs="Times New Roman"/>
          <w:sz w:val="25"/>
          <w:szCs w:val="25"/>
        </w:rPr>
        <w:t>- реализовано 14 социальных проектов, в рамках которых обеспечено софинансирование поездок отдельных категорий граждан по туристическим маршрутам Томской области;</w:t>
      </w:r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4182F">
        <w:rPr>
          <w:rFonts w:ascii="Times New Roman" w:eastAsia="Calibri" w:hAnsi="Times New Roman" w:cs="Times New Roman"/>
          <w:sz w:val="25"/>
          <w:szCs w:val="25"/>
        </w:rPr>
        <w:t xml:space="preserve">- установлено 4 </w:t>
      </w:r>
      <w:proofErr w:type="gramStart"/>
      <w:r w:rsidRPr="0034182F">
        <w:rPr>
          <w:rFonts w:ascii="Times New Roman" w:eastAsia="Calibri" w:hAnsi="Times New Roman" w:cs="Times New Roman"/>
          <w:sz w:val="25"/>
          <w:szCs w:val="25"/>
        </w:rPr>
        <w:t>туристских</w:t>
      </w:r>
      <w:proofErr w:type="gramEnd"/>
      <w:r w:rsidRPr="0034182F">
        <w:rPr>
          <w:rFonts w:ascii="Times New Roman" w:eastAsia="Calibri" w:hAnsi="Times New Roman" w:cs="Times New Roman"/>
          <w:sz w:val="25"/>
          <w:szCs w:val="25"/>
        </w:rPr>
        <w:t xml:space="preserve"> дорожных указателя (информация о конкретном объекте туристского показа с указанием расстояния до него и размещением QR-кода для получения подробной информации);</w:t>
      </w:r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4182F">
        <w:rPr>
          <w:rFonts w:ascii="Times New Roman" w:eastAsia="Calibri" w:hAnsi="Times New Roman" w:cs="Times New Roman"/>
          <w:sz w:val="25"/>
          <w:szCs w:val="25"/>
        </w:rPr>
        <w:t> </w:t>
      </w:r>
      <w:proofErr w:type="gramStart"/>
      <w:r w:rsidRPr="0034182F">
        <w:rPr>
          <w:rFonts w:ascii="Times New Roman" w:eastAsia="Calibri" w:hAnsi="Times New Roman" w:cs="Times New Roman"/>
          <w:sz w:val="25"/>
          <w:szCs w:val="25"/>
        </w:rPr>
        <w:t>- установлено 2 информационных стенда о предприятиях Колпашевского района, внёсших вклад в развитие территории (лесопромышленный комбинат, рыбокомбинат);</w:t>
      </w:r>
      <w:proofErr w:type="gramEnd"/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4182F">
        <w:rPr>
          <w:rFonts w:ascii="Times New Roman" w:eastAsia="Calibri" w:hAnsi="Times New Roman" w:cs="Times New Roman"/>
          <w:sz w:val="25"/>
          <w:szCs w:val="25"/>
        </w:rPr>
        <w:t>- приобретено 7 переносных информационных стендов для проведения мероприятий в сфере туризма и участия в выставках и иных мероприятиях различного уровня.</w:t>
      </w:r>
    </w:p>
    <w:p w:rsidR="00EB56BF" w:rsidRPr="0034182F" w:rsidRDefault="00EB56BF" w:rsidP="003418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34182F">
        <w:rPr>
          <w:rFonts w:ascii="Times New Roman" w:eastAsia="Calibri" w:hAnsi="Times New Roman" w:cs="Times New Roman"/>
          <w:sz w:val="25"/>
          <w:szCs w:val="25"/>
        </w:rPr>
        <w:t>Реализованные мероприятия способствовали началу развития сферы туризма в Колпашевском районе, именно как самостоятельной сферы, и стимулировали формирование положительного имиджа Колпашевского района.</w:t>
      </w:r>
      <w:r w:rsidRPr="0034182F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</w:p>
    <w:p w:rsidR="00EB56BF" w:rsidRPr="0034182F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на реализацию Программы за весь период её действия с 2016 по 2021 годы фактически израсходовано 145 401,9 тыс. рублей, в том числе: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районного бюджета – 113 929,4 тыс. рублей (78,4% от общего объёма финансирования по Программе);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федерального бюджета – 19 704,5 тыс. рублей (13,6% от общего объёма финансирования по Программе);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областного бюджета – 10 855,5 тыс. рублей (7,5% от общего объёма финансирования по Программе);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внебюджетные средства – 912,5 тыс. рублей (0,5% от общего объёма финансирования по Программе). 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из бюджетов поселений не привлекались.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Программы по годам реализации и по источникам финанс</w:t>
      </w:r>
      <w:r w:rsidR="004869E1"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32</w:t>
      </w: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56BF" w:rsidRPr="004869E1" w:rsidRDefault="004869E1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69E1">
        <w:rPr>
          <w:rFonts w:ascii="Times New Roman" w:eastAsia="Times New Roman" w:hAnsi="Times New Roman" w:cs="Times New Roman"/>
          <w:b/>
          <w:lang w:eastAsia="ru-RU"/>
        </w:rPr>
        <w:t>Таблица 32</w:t>
      </w:r>
      <w:r w:rsidR="00EB56BF" w:rsidRPr="004869E1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Программы.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1432"/>
        <w:gridCol w:w="1476"/>
        <w:gridCol w:w="1618"/>
        <w:gridCol w:w="1525"/>
        <w:gridCol w:w="1762"/>
      </w:tblGrid>
      <w:tr w:rsidR="00EB56BF" w:rsidRPr="004869E1" w:rsidTr="004869E1">
        <w:tc>
          <w:tcPr>
            <w:tcW w:w="1543" w:type="dxa"/>
            <w:vMerge w:val="restart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3" w:type="dxa"/>
            <w:gridSpan w:val="5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EB56BF" w:rsidRPr="004869E1" w:rsidTr="004869E1">
        <w:tc>
          <w:tcPr>
            <w:tcW w:w="1543" w:type="dxa"/>
            <w:vMerge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76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8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25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8 006,1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6 994,1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112,0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900,0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11 174,7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7 843,0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2 888,0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443,7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11 002,8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9 826,1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684,8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480,8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11,1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25 528,9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11 646,8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5 600,0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8 280,7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1,4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46 432,6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46 116,9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146,2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169,5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EB56BF" w:rsidRPr="004869E1" w:rsidTr="004A303A"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43 256,8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31 502,5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10 385,5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1368,8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EB56BF" w:rsidRPr="004869E1" w:rsidTr="004A303A">
        <w:trPr>
          <w:trHeight w:val="116"/>
        </w:trPr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3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145 401,9</w:t>
            </w:r>
          </w:p>
        </w:tc>
        <w:tc>
          <w:tcPr>
            <w:tcW w:w="147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113 929,4</w:t>
            </w:r>
          </w:p>
        </w:tc>
        <w:tc>
          <w:tcPr>
            <w:tcW w:w="1618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19 704,5</w:t>
            </w:r>
          </w:p>
        </w:tc>
        <w:tc>
          <w:tcPr>
            <w:tcW w:w="152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10 855,5</w:t>
            </w:r>
          </w:p>
        </w:tc>
        <w:tc>
          <w:tcPr>
            <w:tcW w:w="176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912,5</w:t>
            </w:r>
          </w:p>
        </w:tc>
      </w:tr>
    </w:tbl>
    <w:p w:rsidR="00EB56BF" w:rsidRPr="004869E1" w:rsidRDefault="00EB56BF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 лет реализации Подпрограммы 1</w:t>
      </w: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весь период реализации фактически израсходовано 143 158,9 тыс. рублей (98,5% от общего объёма денежных средств, фактически израсходованных на реализацию</w:t>
      </w:r>
      <w:r w:rsidR="004869E1"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 в 2016-2021 годах).</w:t>
      </w:r>
    </w:p>
    <w:p w:rsidR="00EB56BF" w:rsidRPr="004869E1" w:rsidRDefault="00EB56BF" w:rsidP="0034182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Подпрограммы 1 по годам реализации и по источникам финанс</w:t>
      </w:r>
      <w:r w:rsidR="004869E1"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33</w:t>
      </w:r>
      <w:r w:rsidRPr="004869E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56BF" w:rsidRPr="004869E1" w:rsidRDefault="004869E1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69E1">
        <w:rPr>
          <w:rFonts w:ascii="Times New Roman" w:eastAsia="Times New Roman" w:hAnsi="Times New Roman" w:cs="Times New Roman"/>
          <w:b/>
          <w:lang w:eastAsia="ru-RU"/>
        </w:rPr>
        <w:t>Таблица 33</w:t>
      </w:r>
      <w:r w:rsidR="00EB56BF" w:rsidRPr="004869E1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Подпрограммы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6"/>
        <w:gridCol w:w="1507"/>
        <w:gridCol w:w="1505"/>
        <w:gridCol w:w="1612"/>
        <w:gridCol w:w="1543"/>
        <w:gridCol w:w="1633"/>
      </w:tblGrid>
      <w:tr w:rsidR="00EB56BF" w:rsidRPr="004869E1" w:rsidTr="004869E1">
        <w:tc>
          <w:tcPr>
            <w:tcW w:w="1556" w:type="dxa"/>
            <w:vMerge w:val="restart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00" w:type="dxa"/>
            <w:gridSpan w:val="5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1, в том числе по источникам, тыс. рублей</w:t>
            </w:r>
          </w:p>
        </w:tc>
      </w:tr>
      <w:tr w:rsidR="00EB56BF" w:rsidRPr="004869E1" w:rsidTr="004869E1">
        <w:tc>
          <w:tcPr>
            <w:tcW w:w="1556" w:type="dxa"/>
            <w:vMerge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05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2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43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EB56BF" w:rsidRPr="004869E1" w:rsidRDefault="00EB56BF" w:rsidP="004869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7 801,2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6 901,2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900,0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10 683,9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7 475,0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2 888,0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320,9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10 349,3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9 524,2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684,8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140,3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25 091,1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11 406,6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5 600,0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8 084,5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46 298,6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46 110,2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146,2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42,2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42 934,8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31 470,4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10 385,5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</w:rPr>
              <w:t>1 079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4869E1" w:rsidTr="004A303A">
        <w:tc>
          <w:tcPr>
            <w:tcW w:w="1556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07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143 158,9</w:t>
            </w:r>
          </w:p>
        </w:tc>
        <w:tc>
          <w:tcPr>
            <w:tcW w:w="1505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112 887,5</w:t>
            </w:r>
          </w:p>
        </w:tc>
        <w:tc>
          <w:tcPr>
            <w:tcW w:w="1612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19 704,5</w:t>
            </w:r>
          </w:p>
        </w:tc>
        <w:tc>
          <w:tcPr>
            <w:tcW w:w="1543" w:type="dxa"/>
          </w:tcPr>
          <w:p w:rsidR="00EB56BF" w:rsidRPr="004869E1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9 666,9</w:t>
            </w:r>
          </w:p>
        </w:tc>
        <w:tc>
          <w:tcPr>
            <w:tcW w:w="1633" w:type="dxa"/>
          </w:tcPr>
          <w:p w:rsidR="00EB56BF" w:rsidRPr="004869E1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69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900,0</w:t>
            </w:r>
          </w:p>
        </w:tc>
      </w:tr>
    </w:tbl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6 лет на реализацию Подпрограммы 2</w:t>
      </w:r>
      <w:r w:rsidRPr="003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её </w:t>
      </w:r>
      <w:r w:rsidR="0034182F" w:rsidRPr="003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3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израсходовано 2 243,0 тыс. рублей (1,5% от общего объёма денежных средств, фактически израсходованных на реализаци</w:t>
      </w:r>
      <w:r w:rsidR="0034182F" w:rsidRPr="003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Программы в 2016-2021 годах).</w:t>
      </w:r>
    </w:p>
    <w:p w:rsidR="00EB56BF" w:rsidRPr="0034182F" w:rsidRDefault="00EB56BF" w:rsidP="00EB56B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Подпрограммы 2 по годам реализации и по источникам финанс</w:t>
      </w:r>
      <w:r w:rsidR="0034182F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34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56BF" w:rsidRPr="0034182F" w:rsidRDefault="0034182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182F">
        <w:rPr>
          <w:rFonts w:ascii="Times New Roman" w:eastAsia="Times New Roman" w:hAnsi="Times New Roman" w:cs="Times New Roman"/>
          <w:b/>
          <w:lang w:eastAsia="ru-RU"/>
        </w:rPr>
        <w:t>Таблица 34</w:t>
      </w:r>
      <w:r w:rsidR="00EB56BF" w:rsidRPr="0034182F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Подпрограммы 2.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EB56BF" w:rsidRPr="0034182F" w:rsidTr="0034182F">
        <w:tc>
          <w:tcPr>
            <w:tcW w:w="1537" w:type="dxa"/>
            <w:vMerge w:val="restart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2, в том числе по источникам, тыс. рублей</w:t>
            </w:r>
          </w:p>
        </w:tc>
      </w:tr>
      <w:tr w:rsidR="00EB56BF" w:rsidRPr="0034182F" w:rsidTr="0034182F">
        <w:tc>
          <w:tcPr>
            <w:tcW w:w="1537" w:type="dxa"/>
            <w:vMerge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EB56BF" w:rsidRPr="0034182F" w:rsidRDefault="00EB56BF" w:rsidP="003418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204,9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92,9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112,0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490,8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368,0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122,8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653,5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301,9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340,5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11,1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437,8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240,2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196,2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134,0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6,7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127,3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322,0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32,2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</w:rPr>
              <w:t>289,8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EB56BF" w:rsidRPr="0034182F" w:rsidTr="004A303A">
        <w:tc>
          <w:tcPr>
            <w:tcW w:w="1537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2 243,0</w:t>
            </w:r>
          </w:p>
        </w:tc>
        <w:tc>
          <w:tcPr>
            <w:tcW w:w="1460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1 041,9</w:t>
            </w:r>
          </w:p>
        </w:tc>
        <w:tc>
          <w:tcPr>
            <w:tcW w:w="1617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6" w:type="dxa"/>
          </w:tcPr>
          <w:p w:rsidR="00EB56BF" w:rsidRPr="0034182F" w:rsidRDefault="00EB56BF" w:rsidP="00EB56BF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1 188,6</w:t>
            </w:r>
          </w:p>
        </w:tc>
        <w:tc>
          <w:tcPr>
            <w:tcW w:w="1762" w:type="dxa"/>
          </w:tcPr>
          <w:p w:rsidR="00EB56BF" w:rsidRPr="0034182F" w:rsidRDefault="00EB56BF" w:rsidP="00EB5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418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12,5</w:t>
            </w:r>
          </w:p>
        </w:tc>
      </w:tr>
    </w:tbl>
    <w:p w:rsidR="00EB56BF" w:rsidRPr="0034182F" w:rsidRDefault="00EB56BF" w:rsidP="00EB56B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эффективности подпрограмм и оценка качества управления Программой за 2016-2021 годы, представлены на рисунке 1</w:t>
      </w:r>
      <w:r w:rsidR="0034182F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182F" w:rsidRPr="0034182F" w:rsidRDefault="00EB56BF" w:rsidP="00EB56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182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29325" cy="1781175"/>
            <wp:effectExtent l="19050" t="0" r="9525" b="0"/>
            <wp:docPr id="55" name="Объект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56BF" w:rsidRPr="0034182F" w:rsidRDefault="00EB56BF" w:rsidP="0034182F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182F">
        <w:rPr>
          <w:rFonts w:ascii="Times New Roman" w:eastAsia="Times New Roman" w:hAnsi="Times New Roman" w:cs="Times New Roman"/>
          <w:b/>
          <w:lang w:eastAsia="ru-RU"/>
        </w:rPr>
        <w:t xml:space="preserve">Рисунок </w:t>
      </w:r>
      <w:r w:rsidR="0034182F">
        <w:rPr>
          <w:rFonts w:ascii="Times New Roman" w:eastAsia="Times New Roman" w:hAnsi="Times New Roman" w:cs="Times New Roman"/>
          <w:b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b/>
          <w:lang w:eastAsia="ru-RU"/>
        </w:rPr>
        <w:t>1. Оценка эффективности подпрограмм и оценка качества управления Программой за 2016-2021 годы, в баллах.</w:t>
      </w:r>
    </w:p>
    <w:p w:rsidR="00EB56BF" w:rsidRPr="0034182F" w:rsidRDefault="00EB56BF" w:rsidP="00EB56B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анализа рисунка 1</w:t>
      </w:r>
      <w:r w:rsidR="0034182F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сделать вывод, что в 2016-2021 годах подпрограммы реализовывались эффективно. На протяжении всего периода реализации Программы эффективность реализации Подпрограммы 1 оценивалась как высокоэффективная, за исключением 2021 года, а Подпрограммы 2 -  как высокоэффективная в 2016 - 2019 годах, низкоэффективная в 2020-2021 годах.</w:t>
      </w:r>
    </w:p>
    <w:p w:rsidR="00EB56BF" w:rsidRPr="0034182F" w:rsidRDefault="00EB56BF" w:rsidP="00EB56B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этом</w:t>
      </w:r>
      <w:proofErr w:type="gramStart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управление Программой осуществлялось не на должном уровне. Наиболее эффективное управление Программой осуществлялось в 2016 и 2021 году.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рисунке </w:t>
      </w:r>
      <w:r w:rsidR="0034182F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2 представлена информация об эффективности Программы в баллах и степени её эффективности по годам реализации.</w:t>
      </w:r>
    </w:p>
    <w:p w:rsidR="00EB56BF" w:rsidRPr="0034182F" w:rsidRDefault="00EB56BF" w:rsidP="00EB5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2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895975" cy="1619250"/>
            <wp:effectExtent l="19050" t="0" r="9525" b="0"/>
            <wp:docPr id="56" name="Объект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56BF" w:rsidRPr="0034182F" w:rsidRDefault="00EB56BF" w:rsidP="0034182F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182F">
        <w:rPr>
          <w:rFonts w:ascii="Times New Roman" w:eastAsia="Times New Roman" w:hAnsi="Times New Roman" w:cs="Times New Roman"/>
          <w:b/>
          <w:lang w:eastAsia="ru-RU"/>
        </w:rPr>
        <w:t xml:space="preserve">Рисунок </w:t>
      </w:r>
      <w:r w:rsidR="005B6CEC">
        <w:rPr>
          <w:rFonts w:ascii="Times New Roman" w:eastAsia="Times New Roman" w:hAnsi="Times New Roman" w:cs="Times New Roman"/>
          <w:b/>
          <w:lang w:eastAsia="ru-RU"/>
        </w:rPr>
        <w:t>1</w:t>
      </w:r>
      <w:r w:rsidRPr="0034182F">
        <w:rPr>
          <w:rFonts w:ascii="Times New Roman" w:eastAsia="Times New Roman" w:hAnsi="Times New Roman" w:cs="Times New Roman"/>
          <w:b/>
          <w:lang w:eastAsia="ru-RU"/>
        </w:rPr>
        <w:t>2. Оценка эффективности Программы в баллах и степень её эффективности за 2016-2021 годы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2016-2021 годы оценка эффективности реализации Программы составила </w:t>
      </w:r>
      <w:r w:rsidRPr="003418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1,00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418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балла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 и признаётся как </w:t>
      </w:r>
      <w:r w:rsidRPr="003418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эффективная.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Программы была направлена на создание условий для организации досуга и обеспечение жителей Колпашевского района услугами организаций культуры, развития местного традиционного народного творчества, а также развитие сферы туризма в Колпашевском районе.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Реализация мероприятий в рамках Программы позволила увеличить индекс участия населения в культурно-досуговых мероприятиях, проводимых муниципальными учреждениями культуры Колпашевского района (с 1,39 до 6,63).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шесть лет реализации Программы разработано 4 экскурсионных маршрута,</w:t>
      </w:r>
      <w:r w:rsidRPr="0034182F">
        <w:rPr>
          <w:rFonts w:ascii="Times New Roman" w:eastAsia="Calibri" w:hAnsi="Times New Roman" w:cs="Times New Roman"/>
          <w:sz w:val="25"/>
          <w:szCs w:val="25"/>
        </w:rPr>
        <w:t xml:space="preserve"> которые продолжают действовать в настоящее время.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Однако</w:t>
      </w:r>
      <w:proofErr w:type="gramStart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проводимые мероприятия не позволили в полной мере выполнить показатель «количество лиц, размещенных в коллективных средствах размещения, расположенных на территории Колпашевского района» в 2016,2019, 2020 и 2021 годах, при этом на результат 2020 и 2021 года оказало негативное влияние введение ограничительных мер на территории Колпашевского района.</w:t>
      </w:r>
    </w:p>
    <w:p w:rsidR="00EB56BF" w:rsidRPr="0034182F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целом, полученные результаты позволяют говорить о достижении поставленных в Программе целей и задач и, соответственно, эффективности её реализации.</w:t>
      </w:r>
    </w:p>
    <w:p w:rsidR="00EB56BF" w:rsidRPr="00B25A03" w:rsidRDefault="00EB56BF" w:rsidP="00EB56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Основная часть планируемых к реализации мероприятий ежегодно реализовывались. Все реализованные мероприятия в равной степени необходимы для достижения целей Программы и положительно влияют на социально-экономическое развитие Колпашевского района.</w:t>
      </w:r>
    </w:p>
    <w:p w:rsidR="005C12C8" w:rsidRPr="0034182F" w:rsidRDefault="005C12C8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8C5BA9" w:rsidRPr="0034182F" w:rsidRDefault="009E3072" w:rsidP="0020212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34182F">
        <w:rPr>
          <w:rFonts w:ascii="Times New Roman" w:hAnsi="Times New Roman" w:cs="Times New Roman"/>
          <w:b/>
          <w:i/>
          <w:sz w:val="25"/>
          <w:szCs w:val="25"/>
        </w:rPr>
        <w:t>1.7</w:t>
      </w:r>
      <w:r w:rsidR="005C12C8" w:rsidRPr="0034182F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5C12C8" w:rsidRPr="0034182F" w:rsidRDefault="005C12C8" w:rsidP="0020212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34182F">
        <w:rPr>
          <w:rFonts w:ascii="Times New Roman" w:hAnsi="Times New Roman" w:cs="Times New Roman"/>
          <w:b/>
          <w:i/>
          <w:sz w:val="25"/>
          <w:szCs w:val="25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</w:t>
      </w:r>
    </w:p>
    <w:p w:rsidR="008E64EE" w:rsidRPr="0034182F" w:rsidRDefault="008E64EE" w:rsidP="008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«Развитие молодёжной политики, физической культуры и массового спорта на территории муниципального об</w:t>
      </w:r>
      <w:r w:rsidR="0034182F"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разования «Колпашевский район» </w:t>
      </w: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Программа), рассчитана на 2016-2021 годы и направлена на создание условий для развития физической культуры и массового спорта, эффективной молодёжной политики на территории Колпашевского района. </w:t>
      </w:r>
    </w:p>
    <w:p w:rsidR="008E64EE" w:rsidRPr="0034182F" w:rsidRDefault="008E64EE" w:rsidP="008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её состав входят три подпрограммы: </w:t>
      </w:r>
    </w:p>
    <w:p w:rsidR="008E64EE" w:rsidRPr="0034182F" w:rsidRDefault="008E64EE" w:rsidP="008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1. «Развитие физической культуры и массового спорта в Колпашевском районе» (далее – Подпрограмма 2), направленная на создание условий для строительства новых, реконструкции и текущего ремонта, имеющихся спортивных сооружений на территории Колпашевского района, а также на создание благоприятных условий для увеличения охвата населения спортом и физической культурой;</w:t>
      </w:r>
    </w:p>
    <w:p w:rsidR="008E64EE" w:rsidRPr="0034182F" w:rsidRDefault="008E64EE" w:rsidP="008E64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2. «Развитие молодёжной политики в Колпашевском районе» (далее – Подпрограмма 2), направленная на развитие творческого потенциала молодёжи;</w:t>
      </w:r>
    </w:p>
    <w:p w:rsidR="008E64EE" w:rsidRPr="0034182F" w:rsidRDefault="008E64EE" w:rsidP="008E64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3. «Обеспечение жильём молодых семей в Колпашевском районе» (далее – Подпрограмма 3), направленная на предоставление социальной выплаты, на приобретение жилого помещения или объекта индивидуального жилищного строительства.</w:t>
      </w:r>
    </w:p>
    <w:p w:rsidR="008E64EE" w:rsidRPr="0034182F" w:rsidRDefault="008E64EE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2021 году реализация Программы осуществлялась по трём направлениям: </w:t>
      </w:r>
    </w:p>
    <w:p w:rsidR="008E64EE" w:rsidRPr="0034182F" w:rsidRDefault="008E64EE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условий для организации физкультурно-оздоровительной и спортивной работы с населением Колпашевского района;</w:t>
      </w:r>
    </w:p>
    <w:p w:rsidR="008E64EE" w:rsidRPr="0034182F" w:rsidRDefault="008E64EE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создание условий для успешной социализации и самореализации молодёжи Колпашевского района; </w:t>
      </w:r>
    </w:p>
    <w:p w:rsidR="008E64EE" w:rsidRPr="0034182F" w:rsidRDefault="008E64EE" w:rsidP="003418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государственная поддержка решения жилищной проблемы молодых семей, признанных в установленном порядке, нуждающимися в жилом помещении. </w:t>
      </w:r>
    </w:p>
    <w:p w:rsidR="008E64EE" w:rsidRPr="003C4C94" w:rsidRDefault="008E64EE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оценке</w:t>
      </w:r>
      <w:r w:rsidR="0034182F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эффективности реализации Программы </w:t>
      </w: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учитывал</w:t>
      </w:r>
      <w:r w:rsidR="0034182F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сь показатели цели Программы, целей, задач и основных ме</w:t>
      </w:r>
      <w:r w:rsidR="0034182F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роприятий подпрограмм:</w:t>
      </w: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E64EE" w:rsidRPr="003C4C94" w:rsidRDefault="0034182F" w:rsidP="003C4C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C94">
        <w:rPr>
          <w:rFonts w:ascii="Times New Roman" w:eastAsia="Times New Roman" w:hAnsi="Times New Roman" w:cs="Times New Roman"/>
          <w:sz w:val="25"/>
          <w:szCs w:val="25"/>
        </w:rPr>
        <w:t xml:space="preserve">1) 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</w:rPr>
        <w:t xml:space="preserve">Доля населения, систематически занимающегося физической культурой и спортом, согласно Итоговому отчёту составляет 44% (План – 45,06%, выполнение – 97,6%). </w:t>
      </w:r>
    </w:p>
    <w:p w:rsidR="008E64EE" w:rsidRPr="003C4C94" w:rsidRDefault="0034182F" w:rsidP="003C4C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C94"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</w:rPr>
        <w:t>Доля молодёжи в возрасте от 14 до 30 лет, участвующей в мероприятиях молодёжной политики, составила 36,49 % (план - «не менее 39», выполнение – 96 %).</w:t>
      </w:r>
    </w:p>
    <w:p w:rsidR="008E64EE" w:rsidRPr="003C4C94" w:rsidRDefault="008E64EE" w:rsidP="003C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C94">
        <w:rPr>
          <w:rFonts w:ascii="Times New Roman" w:eastAsia="Times New Roman" w:hAnsi="Times New Roman" w:cs="Times New Roman"/>
          <w:sz w:val="25"/>
          <w:szCs w:val="25"/>
        </w:rPr>
        <w:t>Основным фактором, повлиявшим на такой результат, является введение ограничительных мер на территории Томской области из-за угрозы распространения новой коронавирусной инфекции (далее – ограничительные меры).</w:t>
      </w:r>
    </w:p>
    <w:p w:rsidR="008E64EE" w:rsidRPr="003C4C94" w:rsidRDefault="008E64EE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3C4C9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1:</w:t>
      </w:r>
    </w:p>
    <w:p w:rsidR="008E64EE" w:rsidRPr="003C4C94" w:rsidRDefault="008E64EE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Количество участников физкультурных, физкультурно-оздоровительных и спортивных мероприятий, проведённых на территории Колпашевского района, составило 16 022 человек (план – 19 700 человек, выполнение – 81,3%, что обусловлено введением в 2021 году ограничительных мер). </w:t>
      </w:r>
    </w:p>
    <w:p w:rsidR="008E64EE" w:rsidRPr="003C4C94" w:rsidRDefault="0034182F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Уровень обеспеченности населения, проживающего на территории Колпашевского района, спортивными сооружениями, исходя из единовременной пропускной способности объектов, составил 62,65% (план – 56,0%), на что повлияло улучшение спортивной инфраструктуры района (ремонт, установка площадок ГТО, установка </w:t>
      </w:r>
      <w:proofErr w:type="spellStart"/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волейбольно-баскетбольной</w:t>
      </w:r>
      <w:proofErr w:type="spellEnd"/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площадки в д. Маракса, обустройство футбольног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поля в Детском доме с. Тогур).</w:t>
      </w:r>
    </w:p>
    <w:p w:rsidR="008E64EE" w:rsidRPr="003C4C94" w:rsidRDefault="0034182F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Численность учащихся и студентов, систематически занимающихся физической культурой и спортом, составила 7 813 человек (План – 7690 человек, выполнение – 101,6%)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3C4C94" w:rsidRDefault="0034182F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Численность лиц с ограниченными возможностями здоровья и инвалидов, систематически занимающихся физической культурой и спортом, составила 169 человек (план – 95 человек, выполнение -177,9%), на положительный результат повлияло то, что для расчёта показателя, учтены лица с ограниченными возможностями, которые занимаются спортом и состоят в общественной организации «Всероссийское о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бщество инвалидов» </w:t>
      </w:r>
      <w:proofErr w:type="gramStart"/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Колпашево.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E64EE" w:rsidRPr="003C4C94" w:rsidRDefault="0034182F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Численность населения, занятого в экономике, занимающегося физической культурой и спортом, составила 1 281 человек (план – 955 человек, выполнение  - 134,1%), что обусловлено увеличением численности участников в связи со спартакиадой трудовых коллективов Колпашевского района.</w:t>
      </w:r>
    </w:p>
    <w:p w:rsidR="008E64EE" w:rsidRPr="003C4C94" w:rsidRDefault="0034182F" w:rsidP="003C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8E64EE" w:rsidRPr="003C4C94">
        <w:rPr>
          <w:rFonts w:ascii="Times New Roman" w:eastAsia="Times New Roman" w:hAnsi="Times New Roman" w:cs="Times New Roman"/>
          <w:sz w:val="25"/>
          <w:szCs w:val="25"/>
          <w:lang w:eastAsia="ru-RU"/>
        </w:rPr>
        <w:t>) Численность спортсменов Колпашевского района, включённых в списки кандидатов в спортивные сборные команды Томской области, составила 23 человека  (план – 19 человек, выполнение – 121,8 %).</w:t>
      </w:r>
    </w:p>
    <w:p w:rsidR="008E64EE" w:rsidRPr="00727E41" w:rsidRDefault="008E64EE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реализации 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2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27E41" w:rsidRPr="00727E41" w:rsidRDefault="00727E41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1) Доля молодёжи в возрасте от 14 до 30 лет, участвующей в мероприятиях, направленных на самореализацию молодёжи, от общего числа молодёжи, в 2021 году составила 48% (план – 47%, выполнение – 102,1%);</w:t>
      </w:r>
    </w:p>
    <w:p w:rsidR="008E64EE" w:rsidRPr="00727E41" w:rsidRDefault="00727E41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E64EE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) Удельный вес молодёжи (14-30 лет), участвующей в мероприятиях направленных на развитие творческого потенциала, от общего количества участников, в 2021 году составил 25,8% (план – 53%, выполнение – 48,7%). Уменьшение доли обусловлено введением ограничительных мер.</w:t>
      </w:r>
    </w:p>
    <w:p w:rsidR="00727E41" w:rsidRPr="00727E41" w:rsidRDefault="008E64EE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Показатели реализации 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3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27E41" w:rsidRPr="00727E41" w:rsidRDefault="00727E41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1) В 2021 году 2 молодые семьи улучшили жилищные условия (план – не менее 2, выполнение – 100,0%);</w:t>
      </w:r>
    </w:p>
    <w:p w:rsidR="00727E41" w:rsidRPr="00727E41" w:rsidRDefault="00727E41" w:rsidP="00727E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E64EE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Доля молодых семей, улучшивших жилищные условия, из числа участников подпрограммы составила 13,33% (план – 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менее 10, выполнение – 100%).</w:t>
      </w:r>
    </w:p>
    <w:p w:rsidR="008E64EE" w:rsidRPr="00727E41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реализацию 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Программы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2021 году было фактически израсходовано 14 456,0 тыс. рублей, в том числе:</w:t>
      </w:r>
    </w:p>
    <w:p w:rsidR="008E64EE" w:rsidRPr="00727E41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местного бюджета – 3 593,1 тыс. рублей (24,9% от общего объёма финансирования по Программе);</w:t>
      </w:r>
    </w:p>
    <w:p w:rsidR="008E64EE" w:rsidRPr="00727E41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из федерального бюджета – 290,5 тыс. рублей (2,0% от общего объёма финансирования по Программе); </w:t>
      </w:r>
    </w:p>
    <w:p w:rsidR="008E64EE" w:rsidRPr="00727E41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 из областного бюджета – 8 859,8 тыс. рублей (61,3% от общего объёма финансирования по Программе);</w:t>
      </w:r>
    </w:p>
    <w:p w:rsidR="008E64EE" w:rsidRPr="00727E41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бюджета поселения – 578,0 тыс. рублей (4</w:t>
      </w:r>
      <w:r w:rsid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,0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% от общего объёма финансирования по Программе);</w:t>
      </w:r>
    </w:p>
    <w:p w:rsidR="008E64EE" w:rsidRPr="00B25A03" w:rsidRDefault="008E64EE" w:rsidP="00727E4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внебюджетные средства </w:t>
      </w:r>
      <w:r w:rsidR="00E070ED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1134,6 тыс. рублей (7,8% от общего объёма финансирования по Программе).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 оценки эффективности реализации подпрограмм за 2021 год составил: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1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высокоэффективная</w:t>
      </w:r>
      <w:proofErr w:type="gramEnd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1,16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баллов);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Подпрограммы 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эффективная</w:t>
      </w:r>
      <w:proofErr w:type="gramEnd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0,88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баллов);</w:t>
      </w:r>
    </w:p>
    <w:p w:rsidR="008E64EE" w:rsidRDefault="008E64EE" w:rsidP="008E64E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3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proofErr w:type="gramStart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высокоэффективная</w:t>
      </w:r>
      <w:proofErr w:type="gramEnd"/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1,36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балла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возможных 2,00 баллов).</w:t>
      </w:r>
    </w:p>
    <w:p w:rsidR="004D1560" w:rsidRPr="00727E41" w:rsidRDefault="004D1560" w:rsidP="004D156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высокий результат Подпрограмм 1 и 3 повлияли высокий процент исполнения показателей и привлечение на реализацию Программы денежных средств из бюджетов разных уровней и внебюджетных источников. На результат Подпрограммы 2 негативно оказало влияние введение на территории Томской области ограничительных мер, что не позволило выполнить все запланированные мероприятия в полном объёме.</w:t>
      </w:r>
    </w:p>
    <w:p w:rsidR="008E64EE" w:rsidRPr="00727E41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качества управления Программой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2021 год составила 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0,74 балла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возможного 1,00 балла. </w:t>
      </w:r>
    </w:p>
    <w:p w:rsidR="008E64EE" w:rsidRPr="00727E41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повлияли на результат: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своевременность и полнота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представления Итогового отчёта;</w:t>
      </w:r>
    </w:p>
    <w:p w:rsidR="008E64EE" w:rsidRPr="00727E41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в Программе изменений в части ухудшения плановых показателей меро</w:t>
      </w:r>
      <w:r w:rsidR="00727E41"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приятий с отклонением более 10%;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своевременное внесение изменений в Программу;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привлечение средств из федерального бюджета, областного бюджета, бюджета поселений и внебюджетных средств.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Pr="00727E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снижение 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оценки качества управления Программой оказали влияние: </w:t>
      </w:r>
    </w:p>
    <w:p w:rsidR="008E64EE" w:rsidRPr="00727E41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мероприятий не в полном объёме (из 6 запланированных мероприятий выполнено в полном объёме 2, выполнение – 33,33%);</w:t>
      </w:r>
    </w:p>
    <w:p w:rsidR="008E64EE" w:rsidRPr="00727E41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полученным данным по результатам оценки эффективности балльная оценка эффективности Программы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2021 год составляет 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0,85 балла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выше 0,75, но не более 1,00 (п.4.5 Порядка). Соответственно, эффективность реализации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район», в 2021 году оценивается как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эффективная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27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присваивается 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II степень эффективности</w:t>
      </w:r>
      <w:r w:rsidRPr="00727E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</w:p>
    <w:p w:rsidR="008E64EE" w:rsidRPr="00B25A03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64EE" w:rsidRPr="005B6CEC" w:rsidRDefault="008E64EE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5B6C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эффективности за весь период реализации Программы</w:t>
      </w:r>
      <w:r w:rsidR="00E070E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5B6CEC" w:rsidRPr="005B6C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(2</w:t>
      </w:r>
      <w:r w:rsidR="00DA00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="005B6CEC" w:rsidRPr="005B6C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16-2021 годы)</w:t>
      </w:r>
      <w:r w:rsidRPr="005B6C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проведена на основании Итогового отчёта путём определения среднеарифметического значения коэффициента эффективности реализации Программы за 2016-2021 годы (п. 4.</w:t>
      </w:r>
      <w:proofErr w:type="gramEnd"/>
      <w:r w:rsidRPr="005B6C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5B6C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Порядка).</w:t>
      </w:r>
      <w:proofErr w:type="gramEnd"/>
    </w:p>
    <w:p w:rsidR="008E64EE" w:rsidRPr="005B6CEC" w:rsidRDefault="008E64EE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B6CEC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5B6CEC">
        <w:rPr>
          <w:rFonts w:ascii="Times New Roman" w:eastAsia="Times New Roman" w:hAnsi="Times New Roman" w:cs="Times New Roman"/>
          <w:sz w:val="25"/>
          <w:szCs w:val="25"/>
          <w:u w:val="single"/>
        </w:rPr>
        <w:t>Программы</w:t>
      </w:r>
      <w:r w:rsidRPr="005B6CEC">
        <w:rPr>
          <w:rFonts w:ascii="Times New Roman" w:eastAsia="Times New Roman" w:hAnsi="Times New Roman" w:cs="Times New Roman"/>
          <w:sz w:val="25"/>
          <w:szCs w:val="25"/>
        </w:rPr>
        <w:t xml:space="preserve"> за период 2016-20</w:t>
      </w:r>
      <w:r w:rsidR="005B6CEC" w:rsidRPr="005B6CEC">
        <w:rPr>
          <w:rFonts w:ascii="Times New Roman" w:eastAsia="Times New Roman" w:hAnsi="Times New Roman" w:cs="Times New Roman"/>
          <w:sz w:val="25"/>
          <w:szCs w:val="25"/>
        </w:rPr>
        <w:t>21 годы представлено в Таблице 35</w:t>
      </w:r>
      <w:r w:rsidRPr="005B6CEC">
        <w:rPr>
          <w:rFonts w:ascii="Times New Roman" w:eastAsia="Times New Roman" w:hAnsi="Times New Roman" w:cs="Times New Roman"/>
          <w:sz w:val="25"/>
          <w:szCs w:val="25"/>
        </w:rPr>
        <w:t xml:space="preserve">.                                   </w:t>
      </w:r>
    </w:p>
    <w:p w:rsidR="008E64EE" w:rsidRPr="005B6CEC" w:rsidRDefault="008E64EE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5B6CEC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5B6CEC" w:rsidRPr="005B6CEC">
        <w:rPr>
          <w:rFonts w:ascii="Times New Roman" w:eastAsia="Times New Roman" w:hAnsi="Times New Roman" w:cs="Times New Roman"/>
          <w:b/>
          <w:lang w:eastAsia="ru-RU"/>
        </w:rPr>
        <w:t>35</w:t>
      </w:r>
      <w:r w:rsidRPr="005B6CEC">
        <w:rPr>
          <w:rFonts w:ascii="Times New Roman" w:eastAsia="Times New Roman" w:hAnsi="Times New Roman" w:cs="Times New Roman"/>
          <w:b/>
          <w:lang w:eastAsia="ru-RU"/>
        </w:rPr>
        <w:t xml:space="preserve">. Информация о степени достижения показателей цели Программы за 2016 - 2021 годы.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8E64EE" w:rsidRPr="005B6CEC" w:rsidTr="005B6CEC">
        <w:tc>
          <w:tcPr>
            <w:tcW w:w="3261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22" w:type="dxa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8E64EE" w:rsidRPr="005B6CEC" w:rsidTr="00D932C4">
        <w:tc>
          <w:tcPr>
            <w:tcW w:w="3261" w:type="dxa"/>
            <w:vMerge w:val="restart"/>
          </w:tcPr>
          <w:p w:rsidR="008E64EE" w:rsidRPr="005B6CEC" w:rsidRDefault="005B6CEC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8E64EE"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населения, систематически занимающегося физической культурой и спортом, %</w:t>
            </w: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15,76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16,01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27,59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29,79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</w:tr>
      <w:tr w:rsidR="008E64EE" w:rsidRPr="005B6CEC" w:rsidTr="00D932C4">
        <w:tc>
          <w:tcPr>
            <w:tcW w:w="3261" w:type="dxa"/>
            <w:vMerge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27,01</w:t>
            </w:r>
          </w:p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29,64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44,0</w:t>
            </w:r>
          </w:p>
        </w:tc>
      </w:tr>
      <w:tr w:rsidR="008E64EE" w:rsidRPr="005B6CEC" w:rsidTr="00D932C4">
        <w:tc>
          <w:tcPr>
            <w:tcW w:w="3261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171,4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185,1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123,2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134,6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97,8</w:t>
            </w:r>
          </w:p>
        </w:tc>
      </w:tr>
      <w:tr w:rsidR="008E64EE" w:rsidRPr="005B6CEC" w:rsidTr="00D932C4">
        <w:tc>
          <w:tcPr>
            <w:tcW w:w="3261" w:type="dxa"/>
            <w:vMerge w:val="restart"/>
          </w:tcPr>
          <w:p w:rsidR="008E64EE" w:rsidRPr="005B6CEC" w:rsidRDefault="005B6CEC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8E64EE"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молодежи в возрасте от 14 до 30 лет, участвующей в мероприятиях молодежной политики, %</w:t>
            </w: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34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34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36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38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39</w:t>
            </w:r>
          </w:p>
        </w:tc>
      </w:tr>
      <w:tr w:rsidR="008E64EE" w:rsidRPr="005B6CEC" w:rsidTr="00D932C4">
        <w:tc>
          <w:tcPr>
            <w:tcW w:w="3261" w:type="dxa"/>
            <w:vMerge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78,12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</w:tc>
      </w:tr>
      <w:tr w:rsidR="008E64EE" w:rsidRPr="005B6CEC" w:rsidTr="00D932C4">
        <w:tc>
          <w:tcPr>
            <w:tcW w:w="3261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992" w:type="dxa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822" w:type="dxa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92,3</w:t>
            </w:r>
          </w:p>
        </w:tc>
      </w:tr>
    </w:tbl>
    <w:p w:rsidR="008E64EE" w:rsidRPr="005B6CEC" w:rsidRDefault="005B6CEC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6CEC">
        <w:rPr>
          <w:rFonts w:ascii="Times New Roman" w:eastAsia="Times New Roman" w:hAnsi="Times New Roman" w:cs="Times New Roman"/>
          <w:sz w:val="25"/>
          <w:szCs w:val="25"/>
        </w:rPr>
        <w:t>Исходя из данных таблицы 35</w:t>
      </w:r>
      <w:r w:rsidR="008E64EE" w:rsidRPr="005B6CEC">
        <w:rPr>
          <w:rFonts w:ascii="Times New Roman" w:eastAsia="Times New Roman" w:hAnsi="Times New Roman" w:cs="Times New Roman"/>
          <w:sz w:val="25"/>
          <w:szCs w:val="25"/>
        </w:rPr>
        <w:t>, можно отметить, что процент достижения плановых показателей «доля населения, систематически занимающегося физической культурой и спортом» и «</w:t>
      </w:r>
      <w:r w:rsidR="008E64EE" w:rsidRPr="005B6C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доля молодежи в возрасте от 14 до 30 лет, участвующей в мероприятиях молодежной политики» на протяжении 2016-2019 годов стабильно достигались. </w:t>
      </w:r>
      <w:r w:rsidR="008E64EE" w:rsidRPr="005B6CEC">
        <w:rPr>
          <w:rFonts w:ascii="Times New Roman" w:eastAsia="Times New Roman" w:hAnsi="Times New Roman" w:cs="Times New Roman"/>
          <w:sz w:val="25"/>
          <w:szCs w:val="25"/>
        </w:rPr>
        <w:t>В 2020-2021 годах оба показателя имели отрицательную динамику, что обусловлено введением в указанный период ограничительных мер на территории Томской области.</w:t>
      </w:r>
    </w:p>
    <w:p w:rsidR="008E64EE" w:rsidRDefault="008E64EE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B6CEC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5B6CEC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1</w:t>
      </w:r>
      <w:r w:rsidRPr="005B6CEC">
        <w:rPr>
          <w:rFonts w:ascii="Times New Roman" w:eastAsia="Times New Roman" w:hAnsi="Times New Roman" w:cs="Times New Roman"/>
          <w:sz w:val="25"/>
          <w:szCs w:val="25"/>
        </w:rPr>
        <w:t xml:space="preserve"> за период 2016-202</w:t>
      </w:r>
      <w:r w:rsidR="005B6CEC" w:rsidRPr="005B6CEC">
        <w:rPr>
          <w:rFonts w:ascii="Times New Roman" w:eastAsia="Times New Roman" w:hAnsi="Times New Roman" w:cs="Times New Roman"/>
          <w:sz w:val="25"/>
          <w:szCs w:val="25"/>
        </w:rPr>
        <w:t>1 годы, представлено в Таблице 36</w:t>
      </w:r>
      <w:r w:rsidRPr="005B6CE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E64EE" w:rsidRPr="005B6CEC" w:rsidRDefault="008E64EE" w:rsidP="005B6C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B6CEC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5B6CEC" w:rsidRPr="005B6CEC">
        <w:rPr>
          <w:rFonts w:ascii="Times New Roman" w:eastAsia="Times New Roman" w:hAnsi="Times New Roman" w:cs="Times New Roman"/>
          <w:b/>
          <w:lang w:eastAsia="ru-RU"/>
        </w:rPr>
        <w:t>36.</w:t>
      </w:r>
      <w:r w:rsidRPr="005B6CEC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1 за 2016-2021 годы.</w:t>
      </w:r>
      <w:r w:rsidRPr="005B6C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4"/>
        <w:gridCol w:w="1438"/>
        <w:gridCol w:w="864"/>
        <w:gridCol w:w="864"/>
        <w:gridCol w:w="864"/>
        <w:gridCol w:w="864"/>
        <w:gridCol w:w="864"/>
        <w:gridCol w:w="864"/>
      </w:tblGrid>
      <w:tr w:rsidR="008E64EE" w:rsidRPr="005B6CEC" w:rsidTr="005B6CEC">
        <w:tc>
          <w:tcPr>
            <w:tcW w:w="2694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EE" w:rsidRPr="00E070ED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8E64EE" w:rsidRPr="005B6CEC" w:rsidTr="00D932C4">
        <w:tc>
          <w:tcPr>
            <w:tcW w:w="2694" w:type="dxa"/>
            <w:vMerge w:val="restart"/>
            <w:shd w:val="clear" w:color="auto" w:fill="auto"/>
          </w:tcPr>
          <w:p w:rsidR="008E64EE" w:rsidRPr="005B6CEC" w:rsidRDefault="005B6CEC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8E64EE"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оличество участников физкультурных, физкультурно-оздоровительных и спортивных мероприятий, проведённых на территории Колпашевского района, чел.</w:t>
            </w:r>
          </w:p>
        </w:tc>
        <w:tc>
          <w:tcPr>
            <w:tcW w:w="1417" w:type="dxa"/>
            <w:shd w:val="clear" w:color="auto" w:fill="auto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18 300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18 600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18 900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19 200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19 500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19 700</w:t>
            </w:r>
          </w:p>
        </w:tc>
      </w:tr>
      <w:tr w:rsidR="008E64EE" w:rsidRPr="005B6CEC" w:rsidTr="00D932C4">
        <w:tc>
          <w:tcPr>
            <w:tcW w:w="2694" w:type="dxa"/>
            <w:vMerge/>
            <w:shd w:val="clear" w:color="auto" w:fill="auto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18 305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18 600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18 905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19 210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11 644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16 022</w:t>
            </w:r>
          </w:p>
        </w:tc>
      </w:tr>
      <w:tr w:rsidR="008E64EE" w:rsidRPr="005B6CEC" w:rsidTr="00D932C4">
        <w:tc>
          <w:tcPr>
            <w:tcW w:w="2694" w:type="dxa"/>
            <w:shd w:val="clear" w:color="auto" w:fill="auto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17" w:type="dxa"/>
            <w:shd w:val="clear" w:color="auto" w:fill="auto"/>
          </w:tcPr>
          <w:p w:rsidR="008E64EE" w:rsidRPr="005B6CEC" w:rsidRDefault="008E64EE" w:rsidP="005B6CE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100,03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100,03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100,05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59,71</w:t>
            </w:r>
          </w:p>
        </w:tc>
        <w:tc>
          <w:tcPr>
            <w:tcW w:w="851" w:type="dxa"/>
            <w:shd w:val="clear" w:color="auto" w:fill="auto"/>
          </w:tcPr>
          <w:p w:rsidR="008E64EE" w:rsidRPr="005B6CEC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B6CE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81,33</w:t>
            </w:r>
          </w:p>
        </w:tc>
      </w:tr>
    </w:tbl>
    <w:p w:rsidR="008E64EE" w:rsidRPr="00AB6037" w:rsidRDefault="005B6CEC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таблицы 36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видно, что количество участников физкультурных, физкультурно-оздоровительных и спортивных мероприятий, проведённых на территории Колпашевского рай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она, на протяжении 2016-2019 годов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исполнялось ежегодно 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100% и более. В 2020-2021 годов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показателю произошло снижение, что обусловлено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введением в 2020 - 2021 годов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Томской области ограничительных мер. При этом, из анализа показателей видно, что в 2021 году ситуация стабилизируется и наблюдается положительный рост по отношению к уровню 2020 года.  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 реализации Подпрограммы 1 в 2016 - 2021 годах достигнуты следующие результаты: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- в 2017 году произведён текущий и капитальный ремонт стадиона МАУДО «ДЮСШ им. О.Рахматулиной»;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2017 году разработана проектно-сметная документация на строительство физкультурно-оздоровительного комплекса с универсальным игровым залом для МАУДО «ДЮСШ им. О. Рахматулиной» по  ул. Ленина, 52 в </w:t>
      </w: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Колпашево, проведена проверка достоверности определения сметной стоимости объекта; 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за период с 2016 по 2021 годы в рамках подготовки к организации и проведению межпоселенческих спартакиад отремонтированы спортивные сооружения (городошная площадка, комбинированная площадка (волейбольная, баскетбольная) в </w:t>
      </w:r>
      <w:proofErr w:type="spell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Инкинском</w:t>
      </w:r>
      <w:proofErr w:type="spell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поселении, в с. Новоселово была построена хоккейная коробка, отремонтированы баскетбольная и волейбольная площадки в с.Чажемто, стадион в п.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Б.Саровка, произведен текущий ремонт волейбольной площадки в д.</w:t>
      </w:r>
      <w:r w:rsidR="00E070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Новоильинка Саровского сельского поселения);</w:t>
      </w:r>
      <w:proofErr w:type="gramEnd"/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- в 2018 году изготовлен дизайн-проект здания лыжной базы при МАУДО «ДЮСШ им. О.Рахматулиной» по адресу: г.</w:t>
      </w:r>
      <w:r w:rsidR="00AB6037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Колпашево, пер. Чапаева, 40, произведено освещение лыжной трассы при МАУДО «ДЮСШ им. О. Рахматулиной», с 2020 года ведётся работа по прохождению государственной экспертизы проектно-сметной документации по проекту строительства лыжной базы МАУДО «ДЮСШ им.О.Рахматулиной» (в связи с судебным процессом данное мероприятие перенесено на 2022 год);</w:t>
      </w:r>
      <w:proofErr w:type="gramEnd"/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 2020 года на стадионе по адресу: </w:t>
      </w: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B6037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Колпашево, ул.</w:t>
      </w:r>
      <w:r w:rsidR="00AB6037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Кирова,41 было проведено обустройство и организация деятельности ледового катка;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- в период с 2018 по 2021 годы в рамках регионального проекта «Спорт - норма жизни» установлены малобюджетные спортивные площадки по месту жительства и учёбы ГТО в общеобра</w:t>
      </w:r>
      <w:r w:rsidR="005B6CEC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зовательных организациях района;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- в 2019 году приобретён комплект спортивно-технологического оборудования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базе муниципального автономного учреждения дополнительного образования «Детско-юношеская спортивная школа имени О. Рахматулиной» (два антивандальных теннисных стола, турники различной высоты, гимнастическая скамья</w:t>
      </w:r>
      <w:proofErr w:type="gram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, тренажёры и другое спортивно-развивающее оборудование), объекты доступны и для людей с ограниченными возможностями здоровья;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 2020 года началось строительство физкультурно-оздоровительного комплекса с универсальным игровым залом для МАУДО «ДЮСШ им. О. Рахматулиной» по  ул. Ленина, 52 в </w:t>
      </w: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(в 2021 году строительство было остановлено по причине расторжения контракта с подрядчиком, продолжение строительства объекта планируется в 2022 году).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результате реализации данных мероприятий уровень обеспеченности населения, проживающего на территории Колпашевского района, спортивными сооружениями, исходя из единовременной пропускной способности объектов, увеличился с 50,5 % в 2017 году до 62,65 % в 2021 году. </w:t>
      </w:r>
    </w:p>
    <w:p w:rsidR="008E64EE" w:rsidRPr="00AB6037" w:rsidRDefault="00AB6037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целях проведения физкультурно-оздоровительной работы с населением района свою деятельность осуществляют инструкторы по спорту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водятся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физкультурные и спортивные мероприятия: зимняя и летняя межпоселенческие спартакиады, «Лыжня России», «Кросс нации», соревнования первичных ветеранских организаций «Ветеранские старты», соревнования по баскетболу, соревнования по легкой атлетике,  турниры по футболу, баскетболу, городошному сп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орту, настольному теннису и др. З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а счёт проведения межпоселенческих спартакиад укрепляется материально-спортивная база поселений, осуществляется оснащение спортивным инвентарём и экипировкой участников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результатам проведения таких спартакиад, происходит отбор сильнейших спортсменов по видам спорта в спортивную сборную команду Колпашевского района. Спортивные сборные команды ежегодно принимают участие в зимних и летних областных сельских спортивных играх  «Стад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ион для всех», «Снежные узоры». С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портсмены Колпашевского района включены в списки кандидатов в спортивные сборные команды Т</w:t>
      </w: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омской области</w:t>
      </w:r>
      <w:r w:rsidR="008E64EE"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AB6037" w:rsidRDefault="008E64EE" w:rsidP="008E64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B6037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AB6037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2</w:t>
      </w:r>
      <w:r w:rsidRPr="00AB6037">
        <w:rPr>
          <w:rFonts w:ascii="Times New Roman" w:eastAsia="Times New Roman" w:hAnsi="Times New Roman" w:cs="Times New Roman"/>
          <w:sz w:val="25"/>
          <w:szCs w:val="25"/>
        </w:rPr>
        <w:t xml:space="preserve"> за период 2016-2021 годы, представлено в Таблице 3</w:t>
      </w:r>
      <w:r w:rsidR="00AB6037" w:rsidRPr="00AB6037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AB603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AB6037">
        <w:rPr>
          <w:rFonts w:ascii="Times New Roman" w:eastAsia="Times New Roman" w:hAnsi="Times New Roman" w:cs="Times New Roman"/>
          <w:b/>
          <w:lang w:eastAsia="ru-RU"/>
        </w:rPr>
        <w:t>Таблица 3</w:t>
      </w:r>
      <w:r w:rsidR="00AB6037" w:rsidRPr="00AB6037">
        <w:rPr>
          <w:rFonts w:ascii="Times New Roman" w:eastAsia="Times New Roman" w:hAnsi="Times New Roman" w:cs="Times New Roman"/>
          <w:b/>
          <w:lang w:eastAsia="ru-RU"/>
        </w:rPr>
        <w:t>7.</w:t>
      </w:r>
      <w:r w:rsidRPr="00AB6037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2 за 2016-2021 годы. </w:t>
      </w:r>
      <w:r w:rsidRPr="00AB6037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8E64EE" w:rsidRPr="00AB6037" w:rsidTr="00AB6037">
        <w:tc>
          <w:tcPr>
            <w:tcW w:w="3323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11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8E64EE" w:rsidRPr="00AB6037" w:rsidTr="00D932C4">
        <w:tc>
          <w:tcPr>
            <w:tcW w:w="3323" w:type="dxa"/>
            <w:vMerge w:val="restart"/>
          </w:tcPr>
          <w:p w:rsidR="008E64EE" w:rsidRPr="00AB6037" w:rsidRDefault="00AB6037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8E64EE"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оля молодежи в возрасте от 14 до 30 лет, участвующей в мероприятиях направленных на самореализацию молодежи от общего числа молодежи, %</w:t>
            </w: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47,0</w:t>
            </w:r>
          </w:p>
        </w:tc>
      </w:tr>
      <w:tr w:rsidR="008E64EE" w:rsidRPr="00AB6037" w:rsidTr="00D932C4">
        <w:tc>
          <w:tcPr>
            <w:tcW w:w="3323" w:type="dxa"/>
            <w:vMerge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</w:t>
            </w:r>
          </w:p>
        </w:tc>
      </w:tr>
      <w:tr w:rsidR="008E64EE" w:rsidRPr="00AB6037" w:rsidTr="00D932C4">
        <w:tc>
          <w:tcPr>
            <w:tcW w:w="3323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247,6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216,7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206,6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118,25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105,11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102,13</w:t>
            </w:r>
          </w:p>
        </w:tc>
      </w:tr>
    </w:tbl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Подпрограммы 2 с 2016 года по 2021 годы ежегодно проводились мероприятия, приуроченные ко Дню молодёжи, в которых принимали участие более 55 % молодёжи (среднее значение), в возрасте от 14 до 30 лет.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День молодёжи стал крупнейшим массовым мероприятием района, в рамках которого молодёжь получает возможность </w:t>
      </w:r>
      <w:proofErr w:type="spell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самореализоваться</w:t>
      </w:r>
      <w:proofErr w:type="spell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качестве участников, помощников организаторов и волонтеров. Программа мероприятия включает в себя работу творческих и интерактивных площадок, аттракционов, мастер-классы, проведение конкурсов «</w:t>
      </w:r>
      <w:proofErr w:type="spellStart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Вело-квест</w:t>
      </w:r>
      <w:proofErr w:type="spellEnd"/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», «Силовой экстрим» и др., а также концертные программы и масштабное карнавальное шествие, в котором принимают участие коллективы организации и предприятий Колпашевского района. Проведение такого масштабного праздника оказывает благоприятное воздействие на работу местных предпринимателей, организующих ярмарки и торговли в этот день, что также входит в программу мероприятий. День молодежи собирает в среднем около 5 тысяч человек населения Колпашевского района.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B6037">
        <w:rPr>
          <w:rFonts w:ascii="Times New Roman" w:eastAsia="Times New Roman" w:hAnsi="Times New Roman" w:cs="Times New Roman"/>
          <w:sz w:val="25"/>
          <w:szCs w:val="25"/>
        </w:rPr>
        <w:t xml:space="preserve">Достижение плановых значений целевых показателей </w:t>
      </w:r>
      <w:r w:rsidRPr="00AB6037">
        <w:rPr>
          <w:rFonts w:ascii="Times New Roman" w:eastAsia="Times New Roman" w:hAnsi="Times New Roman" w:cs="Times New Roman"/>
          <w:sz w:val="25"/>
          <w:szCs w:val="25"/>
          <w:u w:val="single"/>
        </w:rPr>
        <w:t>Подпрограммы 3</w:t>
      </w:r>
      <w:r w:rsidRPr="00AB6037">
        <w:rPr>
          <w:rFonts w:ascii="Times New Roman" w:eastAsia="Times New Roman" w:hAnsi="Times New Roman" w:cs="Times New Roman"/>
          <w:sz w:val="25"/>
          <w:szCs w:val="25"/>
        </w:rPr>
        <w:t xml:space="preserve"> за 2016-20</w:t>
      </w:r>
      <w:r w:rsidR="00AB6037" w:rsidRPr="00AB6037">
        <w:rPr>
          <w:rFonts w:ascii="Times New Roman" w:eastAsia="Times New Roman" w:hAnsi="Times New Roman" w:cs="Times New Roman"/>
          <w:sz w:val="25"/>
          <w:szCs w:val="25"/>
        </w:rPr>
        <w:t>21 годы представлено в Таблице 38</w:t>
      </w:r>
      <w:r w:rsidRPr="00AB603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E64EE" w:rsidRPr="00AB6037" w:rsidRDefault="008E64EE" w:rsidP="00AB60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6037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AB6037" w:rsidRPr="00AB6037">
        <w:rPr>
          <w:rFonts w:ascii="Times New Roman" w:eastAsia="Times New Roman" w:hAnsi="Times New Roman" w:cs="Times New Roman"/>
          <w:b/>
          <w:lang w:eastAsia="ru-RU"/>
        </w:rPr>
        <w:t>38.</w:t>
      </w:r>
      <w:r w:rsidRPr="00AB6037">
        <w:rPr>
          <w:rFonts w:ascii="Times New Roman" w:eastAsia="Times New Roman" w:hAnsi="Times New Roman" w:cs="Times New Roman"/>
          <w:b/>
          <w:lang w:eastAsia="ru-RU"/>
        </w:rPr>
        <w:t xml:space="preserve"> Информация о степени достижения показателей цели Подпрограммы 3 за 2016-2021 годы.</w:t>
      </w:r>
      <w:r w:rsidRPr="00AB6037">
        <w:rPr>
          <w:rFonts w:ascii="Times New Roman" w:eastAsia="Times New Roman" w:hAnsi="Times New Roman" w:cs="Times New Roman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3"/>
        <w:gridCol w:w="1011"/>
        <w:gridCol w:w="837"/>
        <w:gridCol w:w="837"/>
        <w:gridCol w:w="837"/>
        <w:gridCol w:w="837"/>
        <w:gridCol w:w="837"/>
        <w:gridCol w:w="837"/>
      </w:tblGrid>
      <w:tr w:rsidR="008E64EE" w:rsidRPr="00AB6037" w:rsidTr="00AB6037">
        <w:tc>
          <w:tcPr>
            <w:tcW w:w="3323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11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37" w:type="dxa"/>
            <w:vAlign w:val="center"/>
          </w:tcPr>
          <w:p w:rsidR="008E64EE" w:rsidRPr="00E070ED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7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8E64EE" w:rsidRPr="00AB6037" w:rsidTr="00D932C4">
        <w:tc>
          <w:tcPr>
            <w:tcW w:w="3323" w:type="dxa"/>
            <w:vMerge w:val="restart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молодых семей улучшивших жилищные условия, %</w:t>
            </w: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2</w:t>
            </w:r>
          </w:p>
        </w:tc>
      </w:tr>
      <w:tr w:rsidR="008E64EE" w:rsidRPr="00AB6037" w:rsidTr="00D932C4">
        <w:tc>
          <w:tcPr>
            <w:tcW w:w="3323" w:type="dxa"/>
            <w:vMerge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8E64EE" w:rsidRPr="00AB6037" w:rsidTr="00D932C4">
        <w:tc>
          <w:tcPr>
            <w:tcW w:w="3323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011" w:type="dxa"/>
          </w:tcPr>
          <w:p w:rsidR="008E64EE" w:rsidRPr="00AB6037" w:rsidRDefault="008E64EE" w:rsidP="00AB603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837" w:type="dxa"/>
          </w:tcPr>
          <w:p w:rsidR="008E64EE" w:rsidRPr="00AB6037" w:rsidRDefault="008E64EE" w:rsidP="008E64E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37" w:type="dxa"/>
          </w:tcPr>
          <w:p w:rsidR="008E64EE" w:rsidRPr="00AB6037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03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</w:tbl>
    <w:p w:rsidR="008E64EE" w:rsidRDefault="008E64EE" w:rsidP="00AB603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037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Подпрограммы 3 с 2016 года по 2021 годы предоставлено 12 социальных выплат молодым семьям на приобретение (строительство) жилья. Общий объём финансирования подпрограммы за счёт средств федерального, областного и местного бюджетов составляет 5 668,5 тыс. рублей. В рамках реализации мероприятия предусмотрен единый механизм предоставления социальной выплаты на приобретение или строительство жилья. В результате реализации Подпрограммы 3 ежегодно 2 молодые семьи Колпашевского  района улучшали свои жилищные условия.</w:t>
      </w:r>
    </w:p>
    <w:p w:rsidR="008E64EE" w:rsidRPr="004D1560" w:rsidRDefault="00AB6037" w:rsidP="00AB603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E64EE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а реализацию Программы за весь период реализации фактически израсходовано 107 044,50 тыс. рублей, в том числе: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районного бюджета – 33 460,80 тыс. рублей (31,3% от общего объёма финансирования по Программе);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федерального бюджета – 4 556,70 тыс. рублей (4,3%);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областного бюджета – 61 251,70 тыс. рублей (57,1%);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- средства бюджетов поселений – 1 388,10 тыс. рублей (1,3%)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внебюджетные средства – 6 387,20 тыс. рублей (6%). 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Программы по годам реализации и по источникам финанс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39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4D1560" w:rsidRDefault="004D1560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1560">
        <w:rPr>
          <w:rFonts w:ascii="Times New Roman" w:eastAsia="Times New Roman" w:hAnsi="Times New Roman" w:cs="Times New Roman"/>
          <w:b/>
          <w:lang w:eastAsia="ru-RU"/>
        </w:rPr>
        <w:t>Таблица 39</w:t>
      </w:r>
      <w:r w:rsidR="008E64EE" w:rsidRPr="004D1560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Программы.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0"/>
        <w:gridCol w:w="1336"/>
        <w:gridCol w:w="1263"/>
        <w:gridCol w:w="1616"/>
        <w:gridCol w:w="1384"/>
        <w:gridCol w:w="1335"/>
        <w:gridCol w:w="1098"/>
      </w:tblGrid>
      <w:tr w:rsidR="008E64EE" w:rsidRPr="004D1560" w:rsidTr="004D1560">
        <w:tc>
          <w:tcPr>
            <w:tcW w:w="1430" w:type="dxa"/>
            <w:vMerge w:val="restart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8032" w:type="dxa"/>
            <w:gridSpan w:val="6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Программы, в том числе по источникам, тыс. рублей</w:t>
            </w:r>
          </w:p>
        </w:tc>
      </w:tr>
      <w:tr w:rsidR="008E64EE" w:rsidRPr="004D1560" w:rsidTr="004D1560">
        <w:tc>
          <w:tcPr>
            <w:tcW w:w="1430" w:type="dxa"/>
            <w:vMerge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263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6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384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335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</w:t>
            </w:r>
          </w:p>
        </w:tc>
        <w:tc>
          <w:tcPr>
            <w:tcW w:w="1098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8 623,10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8 105,10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286,00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232,00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  <w:r w:rsidR="008329C3"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29 498,30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9 916,80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370,30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18 289,60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921,60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21 100,30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1 277,40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164,70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19 082,10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576,10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12 934,40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4 972,50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3 068,10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2 030,80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2 863,00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20 432,40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5 595,90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377,10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12 757,40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810,10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891,9</w:t>
            </w:r>
            <w:r w:rsidR="008329C3"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8E64EE" w:rsidRPr="004D1560" w:rsidTr="00D932C4"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14 456,00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3 593,10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290,50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8 859,80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578,00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1 134,6</w:t>
            </w:r>
            <w:r w:rsidR="008329C3"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8E64EE" w:rsidRPr="004D1560" w:rsidTr="00D932C4">
        <w:trPr>
          <w:trHeight w:val="116"/>
        </w:trPr>
        <w:tc>
          <w:tcPr>
            <w:tcW w:w="14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33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107 044,50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33 460,80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4 556,70</w:t>
            </w:r>
          </w:p>
        </w:tc>
        <w:tc>
          <w:tcPr>
            <w:tcW w:w="138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61 251,70</w:t>
            </w:r>
          </w:p>
        </w:tc>
        <w:tc>
          <w:tcPr>
            <w:tcW w:w="1335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1 388,10</w:t>
            </w:r>
          </w:p>
        </w:tc>
        <w:tc>
          <w:tcPr>
            <w:tcW w:w="109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6 387,20</w:t>
            </w:r>
          </w:p>
        </w:tc>
      </w:tr>
    </w:tbl>
    <w:p w:rsidR="008E64EE" w:rsidRPr="004D1560" w:rsidRDefault="008E64EE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 лет на реализацию Подпрограммы 1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93 963,90 тыс. рублей (87,8 % от общего объёма денежных средств, фактически израсходованных на реализаци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ю Программы в 2016-2021 годах).</w:t>
      </w:r>
    </w:p>
    <w:p w:rsidR="008E64EE" w:rsidRPr="004D1560" w:rsidRDefault="008E64EE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Объём финансирования Подпрограммы 1 по годам реализации и по источникам финансирования представлен в Таблице 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40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4D1560" w:rsidRDefault="004D1560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1560">
        <w:rPr>
          <w:rFonts w:ascii="Times New Roman" w:eastAsia="Times New Roman" w:hAnsi="Times New Roman" w:cs="Times New Roman"/>
          <w:b/>
          <w:lang w:eastAsia="ru-RU"/>
        </w:rPr>
        <w:t>Таблица 40</w:t>
      </w:r>
      <w:r w:rsidR="008E64EE" w:rsidRPr="004D1560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Подпрограммы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1525"/>
        <w:gridCol w:w="1523"/>
        <w:gridCol w:w="1616"/>
        <w:gridCol w:w="1556"/>
        <w:gridCol w:w="1569"/>
      </w:tblGrid>
      <w:tr w:rsidR="008E64EE" w:rsidRPr="004D1560" w:rsidTr="004D1560">
        <w:tc>
          <w:tcPr>
            <w:tcW w:w="1572" w:type="dxa"/>
            <w:vMerge w:val="restart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784" w:type="dxa"/>
            <w:gridSpan w:val="5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1, в том числе по источникам, тыс. рублей</w:t>
            </w:r>
          </w:p>
        </w:tc>
      </w:tr>
      <w:tr w:rsidR="008E64EE" w:rsidRPr="004D1560" w:rsidTr="004D1560">
        <w:tc>
          <w:tcPr>
            <w:tcW w:w="1572" w:type="dxa"/>
            <w:vMerge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528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8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548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7 716,70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7 716,70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27 415,70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9 415,70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18 000,00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19 128,70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487,00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18 641,70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8 695,40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4 282,50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2 822,50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1 590,40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18 357,40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5 190,40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12 356,90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810,10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12 650,00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3 352,10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8 719,90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578,00</w:t>
            </w:r>
          </w:p>
        </w:tc>
      </w:tr>
      <w:tr w:rsidR="008E64EE" w:rsidRPr="004D1560" w:rsidTr="00D932C4">
        <w:tc>
          <w:tcPr>
            <w:tcW w:w="157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53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93 963,90</w:t>
            </w:r>
          </w:p>
        </w:tc>
        <w:tc>
          <w:tcPr>
            <w:tcW w:w="152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30 444,40</w:t>
            </w:r>
          </w:p>
        </w:tc>
        <w:tc>
          <w:tcPr>
            <w:tcW w:w="161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2 822,50</w:t>
            </w:r>
          </w:p>
        </w:tc>
        <w:tc>
          <w:tcPr>
            <w:tcW w:w="15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59 308,90</w:t>
            </w:r>
          </w:p>
        </w:tc>
        <w:tc>
          <w:tcPr>
            <w:tcW w:w="1548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1 388,10</w:t>
            </w:r>
          </w:p>
        </w:tc>
      </w:tr>
    </w:tbl>
    <w:p w:rsidR="008E64EE" w:rsidRPr="004D1560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6-летний период на реализацию Подпрограммы 2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886,60 тыс. рублей из средств местного бюджета  (0,8% от общего объёма денежных средств, фактически израсходованных на реализаци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ю Программы в 2016-2021 годах).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Подпрограммы 2 по годам реализации и по источникам финанс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41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4D1560" w:rsidRDefault="004D1560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1560">
        <w:rPr>
          <w:rFonts w:ascii="Times New Roman" w:eastAsia="Times New Roman" w:hAnsi="Times New Roman" w:cs="Times New Roman"/>
          <w:b/>
          <w:lang w:eastAsia="ru-RU"/>
        </w:rPr>
        <w:t>Таблица 41</w:t>
      </w:r>
      <w:r w:rsidR="008E64EE" w:rsidRPr="004D1560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Подпрограммы 2.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1464"/>
        <w:gridCol w:w="1460"/>
        <w:gridCol w:w="1617"/>
        <w:gridCol w:w="1516"/>
        <w:gridCol w:w="1762"/>
      </w:tblGrid>
      <w:tr w:rsidR="008E64EE" w:rsidRPr="004D1560" w:rsidTr="004D1560">
        <w:tc>
          <w:tcPr>
            <w:tcW w:w="1537" w:type="dxa"/>
            <w:vMerge w:val="restart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7819" w:type="dxa"/>
            <w:gridSpan w:val="5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2, в том числе по источникам, тыс. рублей</w:t>
            </w:r>
          </w:p>
        </w:tc>
      </w:tr>
      <w:tr w:rsidR="008E64EE" w:rsidRPr="004D1560" w:rsidTr="004D1560">
        <w:tc>
          <w:tcPr>
            <w:tcW w:w="1537" w:type="dxa"/>
            <w:vMerge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460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16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762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 и внебюджетные средства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151,50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151,50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192,10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192,10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243,00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243,00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E64EE" w:rsidRPr="004D1560" w:rsidTr="00D932C4">
        <w:tc>
          <w:tcPr>
            <w:tcW w:w="1537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46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886,60</w:t>
            </w:r>
          </w:p>
        </w:tc>
        <w:tc>
          <w:tcPr>
            <w:tcW w:w="146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886,60</w:t>
            </w:r>
          </w:p>
        </w:tc>
        <w:tc>
          <w:tcPr>
            <w:tcW w:w="1617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2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</w:tbl>
    <w:p w:rsidR="008E64EE" w:rsidRPr="004D1560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 6 лет реализации Подпрограммы 3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фактически израсходовано 12 194,00 тыс. рублей (11,4 % от общего объёма денежных средств, фактически израсходованных на реализаци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ю Программы в 2016-2021 годах).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финансирования Подпрограммы 3 по годам реализации и по источникам финанс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ирования представлен в Таблице 42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4D1560" w:rsidRDefault="004D1560" w:rsidP="004D15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1560">
        <w:rPr>
          <w:rFonts w:ascii="Times New Roman" w:eastAsia="Times New Roman" w:hAnsi="Times New Roman" w:cs="Times New Roman"/>
          <w:b/>
          <w:lang w:eastAsia="ru-RU"/>
        </w:rPr>
        <w:t>Таблица 42</w:t>
      </w:r>
      <w:r w:rsidR="008E64EE" w:rsidRPr="004D1560">
        <w:rPr>
          <w:rFonts w:ascii="Times New Roman" w:eastAsia="Times New Roman" w:hAnsi="Times New Roman" w:cs="Times New Roman"/>
          <w:b/>
          <w:lang w:eastAsia="ru-RU"/>
        </w:rPr>
        <w:t>. Информация об объёмах и источниках финансирования Подпрограммы 3.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4"/>
        <w:gridCol w:w="1271"/>
        <w:gridCol w:w="1263"/>
        <w:gridCol w:w="1616"/>
        <w:gridCol w:w="1388"/>
        <w:gridCol w:w="1250"/>
        <w:gridCol w:w="1240"/>
      </w:tblGrid>
      <w:tr w:rsidR="008E64EE" w:rsidRPr="004D1560" w:rsidTr="004D1560">
        <w:tc>
          <w:tcPr>
            <w:tcW w:w="1434" w:type="dxa"/>
            <w:vMerge w:val="restart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Год реализации</w:t>
            </w:r>
          </w:p>
        </w:tc>
        <w:tc>
          <w:tcPr>
            <w:tcW w:w="8028" w:type="dxa"/>
            <w:gridSpan w:val="6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Объём финансирования Подпрограммы 3, в том числе по источникам, тыс. рублей</w:t>
            </w:r>
          </w:p>
        </w:tc>
      </w:tr>
      <w:tr w:rsidR="008E64EE" w:rsidRPr="004D1560" w:rsidTr="004D1560">
        <w:tc>
          <w:tcPr>
            <w:tcW w:w="1434" w:type="dxa"/>
            <w:vMerge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в т.ч.</w:t>
            </w:r>
          </w:p>
        </w:tc>
        <w:tc>
          <w:tcPr>
            <w:tcW w:w="1263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616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388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Бюджеты поселений</w:t>
            </w:r>
          </w:p>
        </w:tc>
        <w:tc>
          <w:tcPr>
            <w:tcW w:w="1240" w:type="dxa"/>
            <w:vAlign w:val="center"/>
          </w:tcPr>
          <w:p w:rsidR="008E64EE" w:rsidRPr="004D1560" w:rsidRDefault="008E64EE" w:rsidP="004D15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754,90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236,90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286,00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232,00</w:t>
            </w:r>
          </w:p>
        </w:tc>
        <w:tc>
          <w:tcPr>
            <w:tcW w:w="125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1 890,50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309,00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370,30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289,60</w:t>
            </w:r>
          </w:p>
        </w:tc>
        <w:tc>
          <w:tcPr>
            <w:tcW w:w="125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921,60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1 728,60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547,40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164,70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440,40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576,10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3 939,00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390,00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245,60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440,40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2 863,00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2 075,00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405,50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377,10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400,50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891,90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1 806,00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241,00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290,50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</w:rPr>
              <w:t>139,90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1 134,60</w:t>
            </w:r>
          </w:p>
        </w:tc>
      </w:tr>
      <w:tr w:rsidR="008E64EE" w:rsidRPr="004D1560" w:rsidTr="00D932C4">
        <w:tc>
          <w:tcPr>
            <w:tcW w:w="1434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2016-2021</w:t>
            </w:r>
          </w:p>
        </w:tc>
        <w:tc>
          <w:tcPr>
            <w:tcW w:w="1271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12 194,00</w:t>
            </w:r>
          </w:p>
        </w:tc>
        <w:tc>
          <w:tcPr>
            <w:tcW w:w="1263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2 129,80</w:t>
            </w:r>
          </w:p>
        </w:tc>
        <w:tc>
          <w:tcPr>
            <w:tcW w:w="1616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1 734,20</w:t>
            </w:r>
          </w:p>
        </w:tc>
        <w:tc>
          <w:tcPr>
            <w:tcW w:w="1388" w:type="dxa"/>
          </w:tcPr>
          <w:p w:rsidR="008E64EE" w:rsidRPr="004D1560" w:rsidRDefault="008E64EE" w:rsidP="008E64E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1 942,80</w:t>
            </w:r>
          </w:p>
        </w:tc>
        <w:tc>
          <w:tcPr>
            <w:tcW w:w="1250" w:type="dxa"/>
            <w:vAlign w:val="center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0" w:type="dxa"/>
          </w:tcPr>
          <w:p w:rsidR="008E64EE" w:rsidRPr="004D1560" w:rsidRDefault="008E64EE" w:rsidP="008E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15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6 387,20</w:t>
            </w:r>
          </w:p>
        </w:tc>
      </w:tr>
    </w:tbl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эффективности подпрограмм и оценка качества управления Программой за 2016-2021 годы, представлена на рисунке 1</w:t>
      </w:r>
      <w:r w:rsidR="004D1560"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D156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64EE" w:rsidRPr="004D1560" w:rsidRDefault="008E64EE" w:rsidP="008E64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EE" w:rsidRPr="004D1560" w:rsidRDefault="008E64EE" w:rsidP="008E64E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56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29325" cy="2019300"/>
            <wp:effectExtent l="19050" t="0" r="9525" b="0"/>
            <wp:docPr id="93" name="Объект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4D15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560">
        <w:rPr>
          <w:rFonts w:ascii="Times New Roman" w:eastAsia="Times New Roman" w:hAnsi="Times New Roman" w:cs="Times New Roman"/>
          <w:b/>
          <w:lang w:eastAsia="ru-RU"/>
        </w:rPr>
        <w:t>Рисунок 1</w:t>
      </w:r>
      <w:r w:rsidR="004D1560" w:rsidRPr="004D1560">
        <w:rPr>
          <w:rFonts w:ascii="Times New Roman" w:eastAsia="Times New Roman" w:hAnsi="Times New Roman" w:cs="Times New Roman"/>
          <w:b/>
          <w:lang w:eastAsia="ru-RU"/>
        </w:rPr>
        <w:t>3</w:t>
      </w:r>
      <w:r w:rsidRPr="004D1560">
        <w:rPr>
          <w:rFonts w:ascii="Times New Roman" w:eastAsia="Times New Roman" w:hAnsi="Times New Roman" w:cs="Times New Roman"/>
          <w:b/>
          <w:lang w:eastAsia="ru-RU"/>
        </w:rPr>
        <w:t>. Оценка эффективности подпрограмм и оценка качества управления Программой за 2016-2021 годы, в баллах.</w:t>
      </w:r>
    </w:p>
    <w:p w:rsidR="008E64EE" w:rsidRPr="004300EF" w:rsidRDefault="008E64EE" w:rsidP="004300E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анализа рисунка 1</w:t>
      </w:r>
      <w:r w:rsidR="004300EF"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сделать вывод, что в 2016-2021 годах подпрограммы реализовывались эффективно. На протяжении всего периода эффективность реализации Подпрограммы 1 оценивалась как высокоэффективная, за исключением 2020 года, Подпрограммы 2 -  как высокоэффективная в 2016 - 2019 годах, эффективная в 2020-2021 годах, Подпрограммы 3 – как высокоэффективная в 2018-2021 годах, эффективная в 2016-2017 годах</w:t>
      </w:r>
    </w:p>
    <w:p w:rsidR="008E64EE" w:rsidRPr="004300EF" w:rsidRDefault="008E64EE" w:rsidP="004300E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этом</w:t>
      </w:r>
      <w:proofErr w:type="gramStart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управление Программой осуществлялось не на должном уровне. Наиболее эффективное управление Программой осуществлялось в 2017 и 2018 году.</w:t>
      </w:r>
    </w:p>
    <w:p w:rsidR="008E64EE" w:rsidRPr="004300EF" w:rsidRDefault="008E64EE" w:rsidP="00430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рисунке </w:t>
      </w:r>
      <w:r w:rsidR="004300EF"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представлена информация об эффективности Программы в баллах и степени её эффективности по годам реализации.</w:t>
      </w:r>
    </w:p>
    <w:p w:rsidR="008E64EE" w:rsidRPr="004300EF" w:rsidRDefault="008E64EE" w:rsidP="008E64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0E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38850" cy="1724025"/>
            <wp:effectExtent l="19050" t="0" r="19050" b="0"/>
            <wp:docPr id="94" name="Объект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4300EF">
        <w:rPr>
          <w:rFonts w:ascii="Times New Roman" w:eastAsia="Times New Roman" w:hAnsi="Times New Roman" w:cs="Times New Roman"/>
          <w:b/>
          <w:lang w:eastAsia="ru-RU"/>
        </w:rPr>
        <w:t xml:space="preserve">Рисунок </w:t>
      </w:r>
      <w:r w:rsidR="004300EF" w:rsidRPr="004300EF">
        <w:rPr>
          <w:rFonts w:ascii="Times New Roman" w:eastAsia="Times New Roman" w:hAnsi="Times New Roman" w:cs="Times New Roman"/>
          <w:b/>
          <w:lang w:eastAsia="ru-RU"/>
        </w:rPr>
        <w:t>14</w:t>
      </w:r>
      <w:r w:rsidRPr="004300EF">
        <w:rPr>
          <w:rFonts w:ascii="Times New Roman" w:eastAsia="Times New Roman" w:hAnsi="Times New Roman" w:cs="Times New Roman"/>
          <w:b/>
          <w:lang w:eastAsia="ru-RU"/>
        </w:rPr>
        <w:t>. Оценка эффективности Программы в баллах и степень её эффективности за 2016-2021 годы</w:t>
      </w:r>
    </w:p>
    <w:p w:rsidR="008E64EE" w:rsidRPr="004300EF" w:rsidRDefault="008E64EE" w:rsidP="008E6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2016-2021 годы оценка эффективности реализации Программы составила </w:t>
      </w:r>
      <w:r w:rsidRPr="004300E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1,06</w:t>
      </w: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300E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балла</w:t>
      </w: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признаётся как </w:t>
      </w:r>
      <w:r w:rsidRPr="004300E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высокоэффективная.</w:t>
      </w:r>
    </w:p>
    <w:p w:rsidR="008E64EE" w:rsidRPr="004300EF" w:rsidRDefault="008E64EE" w:rsidP="00430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Программы была направлена:</w:t>
      </w:r>
    </w:p>
    <w:p w:rsidR="008E64EE" w:rsidRPr="004300EF" w:rsidRDefault="008E64EE" w:rsidP="00430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создание условий для строительства новых, реконструкции и текущего ремонта, имеющихся спортивных сооружений на территории Колпашевского района, а также на создание благоприятных условий для увеличения охвата населения спортом и физической культурой;</w:t>
      </w:r>
    </w:p>
    <w:p w:rsidR="008E64EE" w:rsidRPr="004300EF" w:rsidRDefault="008E64EE" w:rsidP="00430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развитие творческого потенциала молодёжи;</w:t>
      </w:r>
    </w:p>
    <w:p w:rsidR="008E64EE" w:rsidRPr="004300EF" w:rsidRDefault="008E64EE" w:rsidP="004300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улучшение жилищных условий молодёжи.</w:t>
      </w:r>
    </w:p>
    <w:p w:rsidR="008E64EE" w:rsidRPr="004300EF" w:rsidRDefault="008E64EE" w:rsidP="00430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Реализация мероприятий в рамках Программы позволила увеличить долю населения, систематически занимающегося физической культурой и спортом с 27,01% до 44%.</w:t>
      </w:r>
    </w:p>
    <w:p w:rsidR="008E64EE" w:rsidRPr="004300EF" w:rsidRDefault="008E64EE" w:rsidP="00430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Однако</w:t>
      </w:r>
      <w:proofErr w:type="gramStart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проводимые мероприятия не позволили в полной мере выполнить показатель «доля молодежи в возрасте от 14 до 30 лет, участвующей в мероприятиях молодежной политики» в 2020 и 2021 годах, так как на результат мероприятий оказало негативное влияние введение ограничительных мер на территории Томской области. При этом</w:t>
      </w:r>
      <w:proofErr w:type="gramStart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период с 2016 по 2019 годы показатель был выполнен в полном объёме.</w:t>
      </w:r>
    </w:p>
    <w:p w:rsidR="008E64EE" w:rsidRPr="004300EF" w:rsidRDefault="008E64EE" w:rsidP="00430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целом, полученные результаты позволяют говорить о достижении поставленных в Программе целей и задач и, соответственно, эффективности её реализации.</w:t>
      </w:r>
    </w:p>
    <w:p w:rsidR="008E64EE" w:rsidRPr="004300EF" w:rsidRDefault="008E64EE" w:rsidP="004300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00EF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Основная часть планируемых к реализации показателей мероприятий ежегодно реализовывались. Все реализованные мероприятия в равной степени необходимы для достижения целей Программы и положительно влияют на социально-экономическое развитие Колпашевского района.</w:t>
      </w:r>
    </w:p>
    <w:p w:rsidR="009E3072" w:rsidRPr="005B6CEC" w:rsidRDefault="009E3072" w:rsidP="009E3072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3072" w:rsidRPr="00330A6F" w:rsidRDefault="009E3072" w:rsidP="009E3072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330A6F">
        <w:rPr>
          <w:rFonts w:ascii="Times New Roman" w:hAnsi="Times New Roman" w:cs="Times New Roman"/>
          <w:b/>
          <w:sz w:val="25"/>
          <w:szCs w:val="25"/>
        </w:rPr>
        <w:t>2. Информация по муниципальным программам за 2021 год.</w:t>
      </w:r>
    </w:p>
    <w:p w:rsidR="009E3072" w:rsidRPr="00330A6F" w:rsidRDefault="009E3072" w:rsidP="009E3072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330A6F">
        <w:rPr>
          <w:rFonts w:ascii="Times New Roman" w:hAnsi="Times New Roman" w:cs="Times New Roman"/>
          <w:b/>
          <w:i/>
          <w:sz w:val="25"/>
          <w:szCs w:val="25"/>
        </w:rPr>
        <w:t xml:space="preserve">2.1. Муниципальная программа </w:t>
      </w:r>
    </w:p>
    <w:p w:rsidR="009E3072" w:rsidRPr="00330A6F" w:rsidRDefault="009E3072" w:rsidP="009E3072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330A6F">
        <w:rPr>
          <w:rFonts w:ascii="Times New Roman" w:hAnsi="Times New Roman" w:cs="Times New Roman"/>
          <w:b/>
          <w:i/>
          <w:sz w:val="25"/>
          <w:szCs w:val="25"/>
        </w:rPr>
        <w:t>«Развитие предпринимательства в Колпашевском районе»</w:t>
      </w:r>
    </w:p>
    <w:p w:rsidR="00C97AF5" w:rsidRPr="00330A6F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>Муниципальная программа «Развитие предпринимат</w:t>
      </w:r>
      <w:r w:rsidR="00330A6F"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ельства в Колпашевском районе» </w:t>
      </w: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(далее – Программа),  разработана на период с 2019 - 2024 годы и направлена на 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района. </w:t>
      </w:r>
    </w:p>
    <w:p w:rsidR="00C97AF5" w:rsidRPr="00330A6F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>В отчётном году, как и в предыдущие годы, реализация муниципальной программы осуществлялась по четырём основным мероприятиям:</w:t>
      </w:r>
    </w:p>
    <w:p w:rsidR="00C97AF5" w:rsidRPr="00330A6F" w:rsidRDefault="00C97AF5" w:rsidP="00330A6F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развитие и обеспечение деятельности бизнес-инкубатора Колпашевского района производственного и офисного назначения (далее - бизнес-инкубатор); </w:t>
      </w:r>
    </w:p>
    <w:p w:rsidR="00C97AF5" w:rsidRPr="00330A6F" w:rsidRDefault="00C97AF5" w:rsidP="00330A6F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>обеспечение доступности для субъектов малого и среднего предпринимательства информационно-консультационной поддержки;</w:t>
      </w:r>
    </w:p>
    <w:p w:rsidR="00C97AF5" w:rsidRPr="00330A6F" w:rsidRDefault="00C97AF5" w:rsidP="00330A6F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финансовая поддержка деятельности субъектов малого и среднего предпринимательства; </w:t>
      </w:r>
    </w:p>
    <w:p w:rsidR="00C97AF5" w:rsidRPr="00330A6F" w:rsidRDefault="00C97AF5" w:rsidP="00330A6F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330A6F">
        <w:rPr>
          <w:rFonts w:ascii="Times New Roman" w:eastAsia="Calibri" w:hAnsi="Times New Roman" w:cs="Times New Roman"/>
          <w:sz w:val="25"/>
          <w:szCs w:val="25"/>
          <w:lang w:eastAsia="ru-RU"/>
        </w:rPr>
        <w:t>пропаганда предпринимательской деятельности.</w:t>
      </w:r>
    </w:p>
    <w:p w:rsidR="00C97AF5" w:rsidRPr="002D17F0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 оценке </w:t>
      </w:r>
      <w:r w:rsidR="00330A6F"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эффективности </w:t>
      </w:r>
      <w:r w:rsidR="002D17F0"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реализации Программы </w:t>
      </w: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>учитывались показател</w:t>
      </w:r>
      <w:r w:rsidR="002D17F0"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>и</w:t>
      </w: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цели, задачи, основных мероприятий и мероприятий Программы. По показателям цели и одному показателю задачи отделом ПиАПК представлены оценочные данные, т.к. на момент формирования Отчёта отсутствовали данные Томскстата, необходимые для расчёта целевых показателей, и информация, поступающая в Администрацию Колпашевского района от субъектов малого и среднего предпринимательства, необходимая для расчёта показателя задачи. </w:t>
      </w:r>
    </w:p>
    <w:p w:rsidR="00C97AF5" w:rsidRPr="002D17F0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1) Число субъектов малого и среднего предпринимательства в расчёте на 10 тыс. человек населения района в отчётном году по оценочным данным составило 219,46 ед. (план – 232 ед., выполнение – 94,6%). </w:t>
      </w:r>
    </w:p>
    <w:p w:rsidR="00C97AF5" w:rsidRPr="002D17F0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2)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2021 году по оценочным данным составила 17,1% (план – 18,1%, выполнение -  94,5%). </w:t>
      </w:r>
    </w:p>
    <w:p w:rsidR="00C97AF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Достижение плановых значений целевых показателей за 2019-2021 годы представлено в Таблице </w:t>
      </w:r>
      <w:r w:rsidR="002D17F0"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>43</w:t>
      </w:r>
      <w:r w:rsidRPr="002D17F0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9E5628" w:rsidRDefault="009E5628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9E5628" w:rsidRDefault="009E5628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9E5628" w:rsidRDefault="009E5628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9E5628" w:rsidRPr="002D17F0" w:rsidRDefault="009E5628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C97AF5" w:rsidRPr="002D17F0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2D17F0">
        <w:rPr>
          <w:rFonts w:ascii="Times New Roman" w:eastAsia="Calibri" w:hAnsi="Times New Roman" w:cs="Times New Roman"/>
          <w:b/>
          <w:lang w:eastAsia="ru-RU"/>
        </w:rPr>
        <w:t xml:space="preserve">Таблица </w:t>
      </w:r>
      <w:r w:rsidR="002D17F0" w:rsidRPr="002D17F0">
        <w:rPr>
          <w:rFonts w:ascii="Times New Roman" w:eastAsia="Calibri" w:hAnsi="Times New Roman" w:cs="Times New Roman"/>
          <w:b/>
          <w:lang w:eastAsia="ru-RU"/>
        </w:rPr>
        <w:t>43</w:t>
      </w:r>
      <w:r w:rsidRPr="002D17F0">
        <w:rPr>
          <w:rFonts w:ascii="Times New Roman" w:eastAsia="Calibri" w:hAnsi="Times New Roman" w:cs="Times New Roman"/>
          <w:b/>
          <w:lang w:eastAsia="ru-RU"/>
        </w:rPr>
        <w:t>. Информация о степени достижения показателей цели Программы за 2019-2021 годы.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91"/>
        <w:gridCol w:w="1034"/>
        <w:gridCol w:w="1052"/>
        <w:gridCol w:w="1087"/>
      </w:tblGrid>
      <w:tr w:rsidR="00C97AF5" w:rsidRPr="002D17F0" w:rsidTr="002D17F0">
        <w:tc>
          <w:tcPr>
            <w:tcW w:w="4786" w:type="dxa"/>
            <w:vAlign w:val="center"/>
          </w:tcPr>
          <w:p w:rsidR="00C97AF5" w:rsidRPr="00534C0F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91" w:type="dxa"/>
            <w:vAlign w:val="center"/>
          </w:tcPr>
          <w:p w:rsidR="00C97AF5" w:rsidRPr="00534C0F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1034" w:type="dxa"/>
            <w:vAlign w:val="center"/>
          </w:tcPr>
          <w:p w:rsidR="00C97AF5" w:rsidRPr="00534C0F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2" w:type="dxa"/>
            <w:vAlign w:val="center"/>
          </w:tcPr>
          <w:p w:rsidR="00C97AF5" w:rsidRPr="00534C0F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087" w:type="dxa"/>
            <w:vAlign w:val="center"/>
          </w:tcPr>
          <w:p w:rsidR="00C97AF5" w:rsidRPr="00534C0F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C97AF5" w:rsidRPr="002D17F0" w:rsidTr="00C97AF5">
        <w:trPr>
          <w:trHeight w:val="616"/>
        </w:trPr>
        <w:tc>
          <w:tcPr>
            <w:tcW w:w="4786" w:type="dxa"/>
            <w:vMerge w:val="restart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Число субъектов малого и среднего предпринимательства в расчёте на 10 тыс. человек населения района, ед.</w:t>
            </w: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232</w:t>
            </w:r>
          </w:p>
        </w:tc>
      </w:tr>
      <w:tr w:rsidR="00C97AF5" w:rsidRPr="002D17F0" w:rsidTr="00C97AF5">
        <w:tc>
          <w:tcPr>
            <w:tcW w:w="4786" w:type="dxa"/>
            <w:vMerge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219,46</w:t>
            </w:r>
          </w:p>
        </w:tc>
      </w:tr>
      <w:tr w:rsidR="00C97AF5" w:rsidRPr="002D17F0" w:rsidTr="00C97AF5">
        <w:tc>
          <w:tcPr>
            <w:tcW w:w="4786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94,6</w:t>
            </w:r>
          </w:p>
        </w:tc>
      </w:tr>
      <w:tr w:rsidR="00C97AF5" w:rsidRPr="002D17F0" w:rsidTr="00C97AF5">
        <w:trPr>
          <w:trHeight w:val="773"/>
        </w:trPr>
        <w:tc>
          <w:tcPr>
            <w:tcW w:w="4786" w:type="dxa"/>
            <w:vMerge w:val="restart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18,1</w:t>
            </w:r>
          </w:p>
        </w:tc>
      </w:tr>
      <w:tr w:rsidR="00C97AF5" w:rsidRPr="002D17F0" w:rsidTr="00C97AF5">
        <w:tc>
          <w:tcPr>
            <w:tcW w:w="4786" w:type="dxa"/>
            <w:vMerge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18,09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17,1</w:t>
            </w:r>
          </w:p>
        </w:tc>
      </w:tr>
      <w:tr w:rsidR="00C97AF5" w:rsidRPr="002D17F0" w:rsidTr="00C97AF5">
        <w:tc>
          <w:tcPr>
            <w:tcW w:w="4786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491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94,3</w:t>
            </w:r>
          </w:p>
        </w:tc>
        <w:tc>
          <w:tcPr>
            <w:tcW w:w="1052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1087" w:type="dxa"/>
          </w:tcPr>
          <w:p w:rsidR="00C97AF5" w:rsidRPr="002D17F0" w:rsidRDefault="00C97AF5" w:rsidP="002D17F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</w:pPr>
            <w:r w:rsidRPr="002D17F0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ru-RU"/>
              </w:rPr>
              <w:t>94,5</w:t>
            </w:r>
          </w:p>
        </w:tc>
      </w:tr>
    </w:tbl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Исходя из анализа динамики фактических значений целевых показателей Программы за три предшествующих года, следует, что число субъектов малого и среднего предпринимательства в расчёте на 10 тыс. человек населения района имеет отрицательную динамику к уровню 2019 года. Так, в 2021 году темп роста по данному показателю к уровню 2019 года составил 90,3%. Тенденция сокращения количества субъектов малого и среднего предпринимательства (в основном индивидуальных предпринимателей) характерна для большинства районов Томской области, не входящих в Томскую агломерацию.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Кроме того, отрицательная динамика наблюдается по показателю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 Так, темп роста фактического значения данного показателя в 2021 году к уровню 2019 года составил 94,3%. Такое снижение связано как с сокращением количества малых предприятий, так и с сокращением числа рабочих мест в малых предприятиях. 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Отрицательная динамика значений целевых показателей говорит о малой эффективности либо недостаточности мероприятий, реализуемых в рамках данной Программы. Для достижения конечного результата реализации Программы возможно необходима разработка дополнительных мероприятий, направленных на развитие работы в указанном направлении.</w:t>
      </w:r>
    </w:p>
    <w:p w:rsidR="00C97AF5" w:rsidRPr="00B227C5" w:rsidRDefault="00B227C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3) О</w:t>
      </w:r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борот продукции (услуг), производимой малыми и средними предприятиями, включая микропредприятия, в 2021 году по оценочным данным отдела ПиАПК составил 2,348 млрд. рублей (план – 2,254 млр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д. рублей, выполнение – 104,2%).</w:t>
      </w:r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</w:p>
    <w:p w:rsidR="00C97AF5" w:rsidRPr="005B6CEC" w:rsidRDefault="00B227C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4) О</w:t>
      </w:r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бъ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ё</w:t>
      </w:r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м инвестиций в основной капитал за счёт сре</w:t>
      </w:r>
      <w:proofErr w:type="gramStart"/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дств вс</w:t>
      </w:r>
      <w:proofErr w:type="gramEnd"/>
      <w:r w:rsidR="00C97AF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ех источников финансирования в секторе малого и среднего предпринимательства при реализации Программы по итогам 2021 года составил 0,627 млн. рублей (план – 0,650 млн. рублей, выполнение – 96,5%). Неизрасходованные денежные средства местного бюджета были направлены на реализацию мероприятия по предоставлению субсидий Управляющей компании бизнес-инкубатора на развитие и обеспечение деятельности бизнес-инкубатора.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В 2021 году на реализацию Программы было фактически израсходовано 1 556,7 тыс. рублей, в том числе: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- из местного бюджета - 550,0 тыс. рублей (35,3%);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- из областного бюджета – 693,0 тыс. рублей (44,5%);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- из внебюджетных источников – 313,7 тыс. рублей (20,2%).</w:t>
      </w:r>
    </w:p>
    <w:p w:rsidR="00B227C5" w:rsidRPr="00B227C5" w:rsidRDefault="00B227C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Денежные средства из бюджетов поселений не привлекались.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По первым двум критериям балльная оценка эффективности Программы составила 1,10 балла из максимально возможных 2,00 баллов и оценивается как </w:t>
      </w:r>
      <w:r w:rsidRPr="00B227C5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высокоэффективная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. На высокую оценку оказало влияние привлечение денежных средств из областного бюджета и внебюджетных источников.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Оценка качества управления Программой составила 0,51 балла из максимально возможного 1,00 балла. 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оказали влияние на результат:</w:t>
      </w:r>
    </w:p>
    <w:p w:rsidR="00C97AF5" w:rsidRPr="00B227C5" w:rsidRDefault="00C97AF5" w:rsidP="00330A6F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объём привлечённых средств из областного бюджета и внебюджетных источников (на 1 рубль местного бюджета привлечено 1,83 рубль из областного бюджета и внебюджетных источников);</w:t>
      </w:r>
    </w:p>
    <w:p w:rsidR="00C97AF5" w:rsidRPr="00B227C5" w:rsidRDefault="00C97AF5" w:rsidP="00330A6F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своевременное внесение ответственным исп</w:t>
      </w:r>
      <w:r w:rsidR="00B227C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олнителем изменений в Программу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C97AF5" w:rsidRPr="00B227C5" w:rsidRDefault="00C97AF5" w:rsidP="00330A6F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своевременное, полное и качественное представление отчётности о реализации Программы.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На </w:t>
      </w:r>
      <w:r w:rsidRPr="00B227C5">
        <w:rPr>
          <w:rFonts w:ascii="Times New Roman" w:eastAsia="Calibri" w:hAnsi="Times New Roman" w:cs="Times New Roman"/>
          <w:sz w:val="25"/>
          <w:szCs w:val="25"/>
          <w:u w:val="single"/>
          <w:lang w:eastAsia="ru-RU"/>
        </w:rPr>
        <w:t>снижение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оценки качества управления </w:t>
      </w:r>
      <w:r w:rsidR="00B227C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П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рограммой оказали влияние: </w:t>
      </w:r>
    </w:p>
    <w:p w:rsidR="00C97AF5" w:rsidRPr="00B227C5" w:rsidRDefault="00C97AF5" w:rsidP="00330A6F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выполнение мероприятий Программы не в полном объёме (из 3 запланированных мероприятий в полном объёме выполнено 2, процент выполнения – 66,7%);</w:t>
      </w:r>
    </w:p>
    <w:p w:rsidR="00C97AF5" w:rsidRPr="00B227C5" w:rsidRDefault="00C97AF5" w:rsidP="00330A6F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внесение изменений в Программу в течение 2021 года в части ухудшения прогнозных значений показателей с отклонением более 10%.</w:t>
      </w:r>
    </w:p>
    <w:p w:rsidR="00C97AF5" w:rsidRPr="00B227C5" w:rsidRDefault="00C97AF5" w:rsidP="00330A6F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227C5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Таким образом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согласно полученным данным по результатам оценки эффективности балльная оценка эффективности Программы составляет </w:t>
      </w:r>
      <w:r w:rsidRPr="00B227C5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0,87 балла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, что выше 0,75, но не более  1,00 (п.4.5 Порядк</w:t>
      </w:r>
      <w:r w:rsidR="00B227C5"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а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). Соответственно, эффективность реализации муниципальной программы «Развитие предпринимательства в Колпашевском районе» за 2021 год оценивается как </w:t>
      </w:r>
      <w:r w:rsidRPr="00B227C5">
        <w:rPr>
          <w:rFonts w:ascii="Times New Roman" w:eastAsia="Calibri" w:hAnsi="Times New Roman" w:cs="Times New Roman"/>
          <w:b/>
          <w:sz w:val="25"/>
          <w:szCs w:val="25"/>
          <w:u w:val="single"/>
          <w:lang w:eastAsia="ru-RU"/>
        </w:rPr>
        <w:t>эффективная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 присваивается </w:t>
      </w:r>
      <w:r w:rsidRPr="00B227C5">
        <w:rPr>
          <w:rFonts w:ascii="Times New Roman" w:eastAsia="Calibri" w:hAnsi="Times New Roman" w:cs="Times New Roman"/>
          <w:b/>
          <w:sz w:val="25"/>
          <w:szCs w:val="25"/>
          <w:u w:val="single"/>
          <w:lang w:val="en-US" w:eastAsia="ru-RU"/>
        </w:rPr>
        <w:t>II</w:t>
      </w:r>
      <w:r w:rsidRPr="00B227C5">
        <w:rPr>
          <w:rFonts w:ascii="Times New Roman" w:eastAsia="Calibri" w:hAnsi="Times New Roman" w:cs="Times New Roman"/>
          <w:b/>
          <w:sz w:val="25"/>
          <w:szCs w:val="25"/>
          <w:u w:val="single"/>
          <w:lang w:eastAsia="ru-RU"/>
        </w:rPr>
        <w:t xml:space="preserve"> степень эффективности</w:t>
      </w:r>
      <w:r w:rsidRPr="00B227C5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9E3072" w:rsidRPr="00B227C5" w:rsidRDefault="009E3072" w:rsidP="009E307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9E3072" w:rsidRPr="00B227C5" w:rsidRDefault="009E3072" w:rsidP="009E30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B227C5">
        <w:rPr>
          <w:rFonts w:ascii="Times New Roman" w:hAnsi="Times New Roman" w:cs="Times New Roman"/>
          <w:b/>
          <w:i/>
          <w:sz w:val="25"/>
          <w:szCs w:val="25"/>
        </w:rPr>
        <w:t xml:space="preserve">2.2. Муниципальная программа </w:t>
      </w:r>
    </w:p>
    <w:p w:rsidR="009E3072" w:rsidRPr="00B227C5" w:rsidRDefault="009E3072" w:rsidP="009E30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B227C5">
        <w:rPr>
          <w:rFonts w:ascii="Times New Roman" w:hAnsi="Times New Roman" w:cs="Times New Roman"/>
          <w:b/>
          <w:i/>
          <w:sz w:val="25"/>
          <w:szCs w:val="25"/>
        </w:rPr>
        <w:t>«Комплексное развитие сельских территорий Колпашевского района Томской области»</w:t>
      </w:r>
    </w:p>
    <w:p w:rsidR="00C97AF5" w:rsidRPr="00B227C5" w:rsidRDefault="00C97AF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 w:rsidRPr="00B227C5">
        <w:rPr>
          <w:sz w:val="26"/>
          <w:szCs w:val="26"/>
        </w:rPr>
        <w:t>Муниципальная программа «Комплексное развитие сельских территорий Колпашевского района Томской области</w:t>
      </w:r>
      <w:r w:rsidR="00B227C5" w:rsidRPr="00B227C5">
        <w:rPr>
          <w:sz w:val="26"/>
          <w:szCs w:val="26"/>
        </w:rPr>
        <w:t xml:space="preserve">» </w:t>
      </w:r>
      <w:r w:rsidRPr="00B227C5">
        <w:rPr>
          <w:sz w:val="26"/>
          <w:szCs w:val="26"/>
        </w:rPr>
        <w:t xml:space="preserve">(далее – Программа), рассчитана на 2021-2027 годы и направлена на устойчивое развитие сельских территорий, повышение качества жизни сельского населения. В отчётном году реализация муниципальной программы осуществлялась по трём основным мероприятиям: </w:t>
      </w:r>
    </w:p>
    <w:p w:rsidR="00C97AF5" w:rsidRPr="00B227C5" w:rsidRDefault="00B227C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97AF5" w:rsidRPr="00B227C5">
        <w:rPr>
          <w:sz w:val="26"/>
          <w:szCs w:val="26"/>
        </w:rPr>
        <w:t xml:space="preserve"> улучшение жилищных условий граждан, проживающих на сельских территориях; </w:t>
      </w:r>
    </w:p>
    <w:p w:rsidR="00C97AF5" w:rsidRPr="00B227C5" w:rsidRDefault="00C97AF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 w:rsidRPr="00B227C5">
        <w:rPr>
          <w:sz w:val="26"/>
          <w:szCs w:val="26"/>
        </w:rPr>
        <w:t>- реализация проектов комплексного благоустройства площадок, расположенных на сельских территориях, под компактную жилищную застройку;</w:t>
      </w:r>
    </w:p>
    <w:p w:rsidR="00C97AF5" w:rsidRPr="00B227C5" w:rsidRDefault="00C97AF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 w:rsidRPr="00B227C5">
        <w:rPr>
          <w:sz w:val="26"/>
          <w:szCs w:val="26"/>
        </w:rPr>
        <w:t>- реализация проектов по благоустройству сельских территорий.</w:t>
      </w:r>
    </w:p>
    <w:p w:rsidR="00C97AF5" w:rsidRPr="00B227C5" w:rsidRDefault="00C97AF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 w:rsidRPr="00B227C5">
        <w:rPr>
          <w:sz w:val="26"/>
          <w:szCs w:val="26"/>
        </w:rPr>
        <w:t xml:space="preserve">При оценке </w:t>
      </w:r>
      <w:r w:rsidR="00B227C5" w:rsidRPr="00B227C5">
        <w:rPr>
          <w:sz w:val="26"/>
          <w:szCs w:val="26"/>
        </w:rPr>
        <w:t xml:space="preserve">эффективности реализации Программы </w:t>
      </w:r>
      <w:r w:rsidRPr="00B227C5">
        <w:rPr>
          <w:sz w:val="26"/>
          <w:szCs w:val="26"/>
        </w:rPr>
        <w:t>учитывались показател</w:t>
      </w:r>
      <w:r w:rsidR="00B227C5" w:rsidRPr="00B227C5">
        <w:rPr>
          <w:sz w:val="26"/>
          <w:szCs w:val="26"/>
        </w:rPr>
        <w:t>и</w:t>
      </w:r>
      <w:r w:rsidRPr="00B227C5">
        <w:rPr>
          <w:sz w:val="26"/>
          <w:szCs w:val="26"/>
        </w:rPr>
        <w:t xml:space="preserve"> цели, задачи и основных мероприятий Программы. В связи с отсутствием утверждённых в Программе показателей конечного результата мероприятий, детализирующих основные мероприятия, оценка итогов реализации мероприятий Программы не проводилась.</w:t>
      </w:r>
    </w:p>
    <w:p w:rsidR="00C97AF5" w:rsidRPr="00B227C5" w:rsidRDefault="00B227C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97AF5" w:rsidRPr="00B227C5">
        <w:rPr>
          <w:sz w:val="26"/>
          <w:szCs w:val="26"/>
        </w:rPr>
        <w:t>Доля сельского населения в общей численности населения Колпашевского района по итогам отчётного года по оценочным данным отдела ПиАПК составило 39,2%, плановое значение – не менее 39,0%, выполнение показателя – 100,0%.</w:t>
      </w:r>
    </w:p>
    <w:p w:rsidR="00C97AF5" w:rsidRPr="00B227C5" w:rsidRDefault="00C97AF5" w:rsidP="00B227C5">
      <w:pPr>
        <w:pStyle w:val="af"/>
        <w:suppressAutoHyphens/>
        <w:ind w:firstLine="567"/>
        <w:jc w:val="both"/>
        <w:rPr>
          <w:sz w:val="26"/>
          <w:szCs w:val="26"/>
        </w:rPr>
      </w:pPr>
      <w:r w:rsidRPr="00B227C5">
        <w:rPr>
          <w:sz w:val="26"/>
          <w:szCs w:val="26"/>
        </w:rPr>
        <w:t>Достижение планового значения целевого показателя за 2</w:t>
      </w:r>
      <w:r w:rsidR="00B227C5" w:rsidRPr="00B227C5">
        <w:rPr>
          <w:sz w:val="26"/>
          <w:szCs w:val="26"/>
        </w:rPr>
        <w:t>021 год представлено в Таблице 44</w:t>
      </w:r>
      <w:r w:rsidRPr="00B227C5">
        <w:rPr>
          <w:sz w:val="26"/>
          <w:szCs w:val="26"/>
        </w:rPr>
        <w:t>.</w:t>
      </w:r>
    </w:p>
    <w:p w:rsidR="00C97AF5" w:rsidRPr="00B227C5" w:rsidRDefault="00B227C5" w:rsidP="00B227C5">
      <w:pPr>
        <w:pStyle w:val="af"/>
        <w:suppressAutoHyphens/>
        <w:ind w:firstLine="567"/>
        <w:rPr>
          <w:b/>
          <w:sz w:val="22"/>
          <w:szCs w:val="22"/>
        </w:rPr>
      </w:pPr>
      <w:r w:rsidRPr="00B227C5">
        <w:rPr>
          <w:b/>
          <w:sz w:val="22"/>
          <w:szCs w:val="22"/>
        </w:rPr>
        <w:t>Таблица 44</w:t>
      </w:r>
      <w:r w:rsidR="00C97AF5" w:rsidRPr="00B227C5">
        <w:rPr>
          <w:b/>
          <w:sz w:val="22"/>
          <w:szCs w:val="22"/>
        </w:rPr>
        <w:t>. Информация о степени достижения показателя цели Программы за 2021 год.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417"/>
        <w:gridCol w:w="1276"/>
        <w:gridCol w:w="1276"/>
        <w:gridCol w:w="1843"/>
      </w:tblGrid>
      <w:tr w:rsidR="00C97AF5" w:rsidRPr="00B227C5" w:rsidTr="00B227C5">
        <w:tc>
          <w:tcPr>
            <w:tcW w:w="3544" w:type="dxa"/>
            <w:vAlign w:val="center"/>
          </w:tcPr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97AF5" w:rsidRPr="00534C0F" w:rsidRDefault="00C97AF5" w:rsidP="00B227C5">
            <w:pPr>
              <w:pStyle w:val="af"/>
              <w:suppressAutoHyphens/>
              <w:ind w:right="-108"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Значение показателя</w:t>
            </w:r>
          </w:p>
        </w:tc>
        <w:tc>
          <w:tcPr>
            <w:tcW w:w="1276" w:type="dxa"/>
            <w:vAlign w:val="center"/>
          </w:tcPr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2019</w:t>
            </w:r>
          </w:p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год</w:t>
            </w:r>
          </w:p>
        </w:tc>
        <w:tc>
          <w:tcPr>
            <w:tcW w:w="1276" w:type="dxa"/>
            <w:vAlign w:val="center"/>
          </w:tcPr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2020</w:t>
            </w:r>
          </w:p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год</w:t>
            </w:r>
          </w:p>
        </w:tc>
        <w:tc>
          <w:tcPr>
            <w:tcW w:w="1843" w:type="dxa"/>
            <w:vAlign w:val="center"/>
          </w:tcPr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2021</w:t>
            </w:r>
          </w:p>
          <w:p w:rsidR="00C97AF5" w:rsidRPr="00534C0F" w:rsidRDefault="00C97AF5" w:rsidP="00B227C5">
            <w:pPr>
              <w:pStyle w:val="af"/>
              <w:suppressAutoHyphens/>
              <w:jc w:val="center"/>
              <w:rPr>
                <w:sz w:val="21"/>
                <w:szCs w:val="21"/>
              </w:rPr>
            </w:pPr>
            <w:r w:rsidRPr="00534C0F">
              <w:rPr>
                <w:sz w:val="21"/>
                <w:szCs w:val="21"/>
              </w:rPr>
              <w:t>год первый год реализации</w:t>
            </w:r>
          </w:p>
        </w:tc>
      </w:tr>
      <w:tr w:rsidR="00C97AF5" w:rsidRPr="00B227C5" w:rsidTr="00B227C5">
        <w:trPr>
          <w:trHeight w:val="645"/>
        </w:trPr>
        <w:tc>
          <w:tcPr>
            <w:tcW w:w="3544" w:type="dxa"/>
            <w:vMerge w:val="restart"/>
          </w:tcPr>
          <w:p w:rsidR="00C97AF5" w:rsidRPr="00B227C5" w:rsidRDefault="00C97AF5" w:rsidP="00B227C5">
            <w:pPr>
              <w:pStyle w:val="af"/>
              <w:suppressAutoHyphens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Сохранение доли сельского населения в общей численности населения Колпашевского района, %.</w:t>
            </w:r>
          </w:p>
        </w:tc>
        <w:tc>
          <w:tcPr>
            <w:tcW w:w="1417" w:type="dxa"/>
          </w:tcPr>
          <w:p w:rsidR="00C97AF5" w:rsidRPr="00B227C5" w:rsidRDefault="00C97AF5" w:rsidP="00B227C5">
            <w:pPr>
              <w:pStyle w:val="af"/>
              <w:suppressAutoHyphens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план</w:t>
            </w:r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proofErr w:type="spellStart"/>
            <w:r w:rsidRPr="00B227C5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proofErr w:type="spellStart"/>
            <w:r w:rsidRPr="00B227C5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43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не менее 39,0</w:t>
            </w:r>
          </w:p>
        </w:tc>
      </w:tr>
      <w:tr w:rsidR="00C97AF5" w:rsidRPr="00B227C5" w:rsidTr="00B227C5">
        <w:tc>
          <w:tcPr>
            <w:tcW w:w="3544" w:type="dxa"/>
            <w:vMerge/>
          </w:tcPr>
          <w:p w:rsidR="00C97AF5" w:rsidRPr="00B227C5" w:rsidRDefault="00C97AF5" w:rsidP="00B227C5">
            <w:pPr>
              <w:pStyle w:val="af"/>
              <w:suppressAutoHyphens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97AF5" w:rsidRPr="00B227C5" w:rsidRDefault="00C97AF5" w:rsidP="00B227C5">
            <w:pPr>
              <w:pStyle w:val="af"/>
              <w:suppressAutoHyphens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факт</w:t>
            </w:r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39,2</w:t>
            </w:r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39,2</w:t>
            </w:r>
          </w:p>
        </w:tc>
        <w:tc>
          <w:tcPr>
            <w:tcW w:w="1843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39,2</w:t>
            </w:r>
          </w:p>
          <w:p w:rsidR="00C97AF5" w:rsidRPr="00B227C5" w:rsidRDefault="00C97AF5" w:rsidP="00B227C5">
            <w:pPr>
              <w:pStyle w:val="af"/>
              <w:suppressAutoHyphens/>
              <w:jc w:val="right"/>
              <w:rPr>
                <w:sz w:val="21"/>
                <w:szCs w:val="21"/>
              </w:rPr>
            </w:pPr>
            <w:r w:rsidRPr="00B227C5">
              <w:rPr>
                <w:sz w:val="21"/>
                <w:szCs w:val="21"/>
              </w:rPr>
              <w:t>(оценка)</w:t>
            </w:r>
          </w:p>
        </w:tc>
      </w:tr>
      <w:tr w:rsidR="00C97AF5" w:rsidRPr="00B227C5" w:rsidTr="00B227C5">
        <w:tc>
          <w:tcPr>
            <w:tcW w:w="3544" w:type="dxa"/>
          </w:tcPr>
          <w:p w:rsidR="00C97AF5" w:rsidRPr="00B227C5" w:rsidRDefault="00C97AF5" w:rsidP="00B227C5">
            <w:pPr>
              <w:pStyle w:val="af"/>
              <w:suppressAutoHyphens/>
              <w:rPr>
                <w:i/>
                <w:sz w:val="21"/>
                <w:szCs w:val="21"/>
              </w:rPr>
            </w:pPr>
            <w:r w:rsidRPr="00B227C5">
              <w:rPr>
                <w:i/>
                <w:sz w:val="21"/>
                <w:szCs w:val="21"/>
              </w:rPr>
              <w:t xml:space="preserve">% достижения планового показателя </w:t>
            </w:r>
          </w:p>
        </w:tc>
        <w:tc>
          <w:tcPr>
            <w:tcW w:w="1417" w:type="dxa"/>
          </w:tcPr>
          <w:p w:rsidR="00C97AF5" w:rsidRPr="00B227C5" w:rsidRDefault="00C97AF5" w:rsidP="00B227C5">
            <w:pPr>
              <w:pStyle w:val="af"/>
              <w:suppressAutoHyphens/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i/>
                <w:sz w:val="21"/>
                <w:szCs w:val="21"/>
              </w:rPr>
            </w:pPr>
            <w:proofErr w:type="spellStart"/>
            <w:r w:rsidRPr="00B227C5">
              <w:rPr>
                <w:i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i/>
                <w:sz w:val="21"/>
                <w:szCs w:val="21"/>
              </w:rPr>
            </w:pPr>
            <w:proofErr w:type="spellStart"/>
            <w:r w:rsidRPr="00B227C5">
              <w:rPr>
                <w:i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843" w:type="dxa"/>
          </w:tcPr>
          <w:p w:rsidR="00C97AF5" w:rsidRPr="00B227C5" w:rsidRDefault="00C97AF5" w:rsidP="00B227C5">
            <w:pPr>
              <w:pStyle w:val="af"/>
              <w:suppressAutoHyphens/>
              <w:jc w:val="right"/>
              <w:rPr>
                <w:i/>
                <w:sz w:val="21"/>
                <w:szCs w:val="21"/>
              </w:rPr>
            </w:pPr>
            <w:r w:rsidRPr="00B227C5">
              <w:rPr>
                <w:i/>
                <w:sz w:val="21"/>
                <w:szCs w:val="21"/>
              </w:rPr>
              <w:t>100,0</w:t>
            </w:r>
          </w:p>
        </w:tc>
      </w:tr>
    </w:tbl>
    <w:p w:rsidR="00C97AF5" w:rsidRPr="00B227C5" w:rsidRDefault="00C97AF5" w:rsidP="00B227C5">
      <w:pPr>
        <w:pStyle w:val="af"/>
        <w:suppressAutoHyphens/>
        <w:ind w:firstLine="567"/>
        <w:jc w:val="both"/>
        <w:rPr>
          <w:sz w:val="25"/>
          <w:szCs w:val="25"/>
        </w:rPr>
      </w:pPr>
      <w:r w:rsidRPr="00B227C5">
        <w:rPr>
          <w:sz w:val="25"/>
          <w:szCs w:val="25"/>
        </w:rPr>
        <w:t>В таблице</w:t>
      </w:r>
      <w:r w:rsidR="00B227C5" w:rsidRPr="00B227C5">
        <w:rPr>
          <w:sz w:val="25"/>
          <w:szCs w:val="25"/>
        </w:rPr>
        <w:t xml:space="preserve"> 44</w:t>
      </w:r>
      <w:r w:rsidRPr="00B227C5">
        <w:rPr>
          <w:sz w:val="25"/>
          <w:szCs w:val="25"/>
        </w:rPr>
        <w:t xml:space="preserve"> представлено оценочное значение показателя за 2021 год, соответствующее уровню предшествующего года, в связи с отсутствием официальных статистических данных, необходимых для расчёта фактического значения показателя. Анализ исполнения показателя за 2021 год будет возможен после получения необходимой информации.</w:t>
      </w:r>
    </w:p>
    <w:p w:rsidR="00C97AF5" w:rsidRPr="00B227C5" w:rsidRDefault="00B227C5" w:rsidP="00B227C5">
      <w:pPr>
        <w:pStyle w:val="af"/>
        <w:suppressAutoHyphens/>
        <w:ind w:firstLine="567"/>
        <w:jc w:val="both"/>
        <w:rPr>
          <w:b/>
          <w:sz w:val="26"/>
          <w:szCs w:val="26"/>
        </w:rPr>
      </w:pPr>
      <w:r w:rsidRPr="00B227C5">
        <w:rPr>
          <w:sz w:val="26"/>
          <w:szCs w:val="26"/>
        </w:rPr>
        <w:t>2) К</w:t>
      </w:r>
      <w:r w:rsidR="00C97AF5" w:rsidRPr="00B227C5">
        <w:rPr>
          <w:sz w:val="26"/>
          <w:szCs w:val="26"/>
        </w:rPr>
        <w:t>оличество семей, улучшивших жилищные условия в сельской местности в 2021 году, по данным отдела ПиАПК, составило 1 ед., что соответствует запланированному значению показателя (план – 1 ед., выполнение – 100,0%).</w:t>
      </w:r>
    </w:p>
    <w:p w:rsidR="009D53E2" w:rsidRPr="009D53E2" w:rsidRDefault="00B227C5" w:rsidP="009D53E2">
      <w:pPr>
        <w:pStyle w:val="af"/>
        <w:tabs>
          <w:tab w:val="left" w:pos="993"/>
        </w:tabs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Кроме того, в рамках реализации Программы</w:t>
      </w:r>
      <w:r w:rsidR="00C97AF5" w:rsidRPr="009D53E2">
        <w:rPr>
          <w:sz w:val="25"/>
          <w:szCs w:val="25"/>
        </w:rPr>
        <w:t xml:space="preserve"> </w:t>
      </w:r>
      <w:r w:rsidRPr="009D53E2">
        <w:rPr>
          <w:sz w:val="25"/>
          <w:szCs w:val="25"/>
        </w:rPr>
        <w:t>в</w:t>
      </w:r>
      <w:r w:rsidR="00C97AF5" w:rsidRPr="009D53E2">
        <w:rPr>
          <w:sz w:val="25"/>
          <w:szCs w:val="25"/>
        </w:rPr>
        <w:t xml:space="preserve"> 2021 году завершена реализация проекта по строительству инженерных сетей и зданий соцкультбыта в новом микрорайоне комплексной застройки «</w:t>
      </w:r>
      <w:proofErr w:type="gramStart"/>
      <w:r w:rsidR="00C97AF5" w:rsidRPr="009D53E2">
        <w:rPr>
          <w:sz w:val="25"/>
          <w:szCs w:val="25"/>
        </w:rPr>
        <w:t>Юбилейный</w:t>
      </w:r>
      <w:proofErr w:type="gramEnd"/>
      <w:r w:rsidR="00C97AF5" w:rsidRPr="009D53E2">
        <w:rPr>
          <w:sz w:val="25"/>
          <w:szCs w:val="25"/>
        </w:rPr>
        <w:t>» в с. Чажемто Колпашевского района. Проект реализовывался с 2019 года. За период 2019-2020 годов были построены инженерные сети, в том числе линии электропередач, обустроены и покрыты асфальтом автомобильные дороги и пешеходные тротуары, произведён посев травы вдоль улиц. В 2021 году выполнено устройство покрытия проездов и тротуаров, водоотводных сооружений, озеленение улиц в жилой застройке, построены КТП-250, ВЛИ-0,4 кВ, ВЛ-10 кВ. На территории нового микрорайона располагаются 66 земельных участков, которые предоставляются для строитель</w:t>
      </w:r>
      <w:r w:rsidR="009D53E2" w:rsidRPr="009D53E2">
        <w:rPr>
          <w:sz w:val="25"/>
          <w:szCs w:val="25"/>
        </w:rPr>
        <w:t xml:space="preserve">ства индивидуальных жилых домов. </w:t>
      </w:r>
    </w:p>
    <w:p w:rsidR="00C97AF5" w:rsidRPr="009D53E2" w:rsidRDefault="009D53E2" w:rsidP="009D53E2">
      <w:pPr>
        <w:pStyle w:val="af"/>
        <w:tabs>
          <w:tab w:val="left" w:pos="993"/>
        </w:tabs>
        <w:suppressAutoHyphens/>
        <w:ind w:firstLine="567"/>
        <w:jc w:val="both"/>
        <w:rPr>
          <w:color w:val="FF0000"/>
          <w:sz w:val="25"/>
          <w:szCs w:val="25"/>
        </w:rPr>
      </w:pPr>
      <w:r w:rsidRPr="009D53E2">
        <w:rPr>
          <w:sz w:val="25"/>
          <w:szCs w:val="25"/>
        </w:rPr>
        <w:t>Также, в</w:t>
      </w:r>
      <w:r w:rsidR="00C97AF5" w:rsidRPr="009D53E2">
        <w:rPr>
          <w:sz w:val="25"/>
          <w:szCs w:val="25"/>
        </w:rPr>
        <w:t xml:space="preserve"> </w:t>
      </w:r>
      <w:r w:rsidRPr="009D53E2">
        <w:rPr>
          <w:sz w:val="25"/>
          <w:szCs w:val="25"/>
        </w:rPr>
        <w:t>2021</w:t>
      </w:r>
      <w:r w:rsidR="00C97AF5" w:rsidRPr="009D53E2">
        <w:rPr>
          <w:sz w:val="25"/>
          <w:szCs w:val="25"/>
        </w:rPr>
        <w:t xml:space="preserve"> году выполнено строительство типового спортивного сооружения и ограды сельского стадиона в д. Маракса Колпашевского района. В рамках реализации проекта установлено металлическое ограждение стадиона (с тремя калитками и въездными воротами), проведена установка спортивной площадки с деревянным покрытием. На 2021 год Администрацией Колпашевского района была подготовлена заявочная документация на реализацию 7 проектов. Однако, в связи с недостаточным объёмом софинансирования из федерального бюджета, муниципальному образованию «Колпашевский район» выделены денежные средства из бюджетов вышестоящих уровней на реализацию только 1 проекта.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На реализацию Программы в 2021 году фактически израсходовано 16 153,8 тыс. рублей, в том числе: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из местного бюджета  1 242,8 тыс. рублей (7,7%);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из федерального бюджета  10 565,3 тыс. рублей (65,4%);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из областного бюджета 3 972,6 тыс. рублей (24,6 %);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из  внебюджетных источников 373,1 тыс. рублей (2,3%).</w:t>
      </w:r>
    </w:p>
    <w:p w:rsidR="009D53E2" w:rsidRPr="009D53E2" w:rsidRDefault="009D53E2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Денежные средства из бюджетов поселений не привлекались.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 xml:space="preserve">По первым двум критериям балльная оценка эффективности Программы составила 1,07 балла из максимально возможных 2,00 баллов и оценивается как </w:t>
      </w:r>
      <w:r w:rsidRPr="009D53E2">
        <w:rPr>
          <w:b/>
          <w:sz w:val="25"/>
          <w:szCs w:val="25"/>
        </w:rPr>
        <w:t>высокоэффективная</w:t>
      </w:r>
      <w:r w:rsidRPr="009D53E2">
        <w:rPr>
          <w:sz w:val="25"/>
          <w:szCs w:val="25"/>
        </w:rPr>
        <w:t>. На высокую оценку оказало влияние привлечение большого объёма денежных средств из бюджетов вышестоящих уровней и внебюджетных источников.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Оценка качества управления</w:t>
      </w:r>
      <w:r w:rsidRPr="009D53E2">
        <w:rPr>
          <w:b/>
          <w:sz w:val="25"/>
          <w:szCs w:val="25"/>
        </w:rPr>
        <w:t xml:space="preserve"> </w:t>
      </w:r>
      <w:r w:rsidRPr="009D53E2">
        <w:rPr>
          <w:sz w:val="25"/>
          <w:szCs w:val="25"/>
        </w:rPr>
        <w:t xml:space="preserve">Программой за 2021 год составила 0,71 из максимального 1,00 балла. 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  <w:u w:val="single"/>
        </w:rPr>
        <w:t xml:space="preserve">Положительно </w:t>
      </w:r>
      <w:r w:rsidRPr="009D53E2">
        <w:rPr>
          <w:sz w:val="25"/>
          <w:szCs w:val="25"/>
        </w:rPr>
        <w:t>повлияли на результат: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привлечение средств из федерального, областного бюджетов и внебюджетных источников;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отсутствие внесения изменений в Программу в течение 2021 года в части снижения плановых значений показателей более чем на 10%, исключения мероприятий;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своевременность, полнота представления отчётности, качество представленной отчётности.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 xml:space="preserve">На </w:t>
      </w:r>
      <w:r w:rsidRPr="009D53E2">
        <w:rPr>
          <w:sz w:val="25"/>
          <w:szCs w:val="25"/>
          <w:u w:val="single"/>
        </w:rPr>
        <w:t>снижение</w:t>
      </w:r>
      <w:r w:rsidRPr="009D53E2">
        <w:rPr>
          <w:sz w:val="25"/>
          <w:szCs w:val="25"/>
        </w:rPr>
        <w:t xml:space="preserve"> оценки качества управления Программой оказало влияние: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выполнение мероприятий не</w:t>
      </w:r>
      <w:r w:rsidR="009D53E2" w:rsidRPr="009D53E2">
        <w:rPr>
          <w:sz w:val="25"/>
          <w:szCs w:val="25"/>
        </w:rPr>
        <w:t xml:space="preserve"> в</w:t>
      </w:r>
      <w:r w:rsidRPr="009D53E2">
        <w:rPr>
          <w:sz w:val="25"/>
          <w:szCs w:val="25"/>
        </w:rPr>
        <w:t xml:space="preserve"> полном объёме (выполнено 2 мероприятия из 3-х запланированных);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>- несвоевременное внесение ответственным исполнителем изменений в Программу</w:t>
      </w:r>
      <w:r w:rsidR="009D53E2" w:rsidRPr="009D53E2">
        <w:rPr>
          <w:sz w:val="25"/>
          <w:szCs w:val="25"/>
        </w:rPr>
        <w:t>.</w:t>
      </w:r>
    </w:p>
    <w:p w:rsidR="00C97AF5" w:rsidRPr="009D53E2" w:rsidRDefault="00C97AF5" w:rsidP="009D53E2">
      <w:pPr>
        <w:pStyle w:val="af"/>
        <w:suppressAutoHyphens/>
        <w:ind w:firstLine="567"/>
        <w:jc w:val="both"/>
        <w:rPr>
          <w:sz w:val="25"/>
          <w:szCs w:val="25"/>
        </w:rPr>
      </w:pPr>
      <w:r w:rsidRPr="009D53E2">
        <w:rPr>
          <w:sz w:val="25"/>
          <w:szCs w:val="25"/>
        </w:rPr>
        <w:t xml:space="preserve">Таким образом, согласно полученным данным по результатам оценки эффективности балльная оценка эффективности Программы </w:t>
      </w:r>
      <w:r w:rsidRPr="009D53E2">
        <w:rPr>
          <w:b/>
          <w:sz w:val="25"/>
          <w:szCs w:val="25"/>
        </w:rPr>
        <w:t>за 2021 год</w:t>
      </w:r>
      <w:r w:rsidRPr="009D53E2">
        <w:rPr>
          <w:sz w:val="25"/>
          <w:szCs w:val="25"/>
        </w:rPr>
        <w:t xml:space="preserve"> составляет </w:t>
      </w:r>
      <w:r w:rsidRPr="009D53E2">
        <w:rPr>
          <w:b/>
          <w:sz w:val="25"/>
          <w:szCs w:val="25"/>
        </w:rPr>
        <w:t>0,93</w:t>
      </w:r>
      <w:r w:rsidRPr="009D53E2">
        <w:rPr>
          <w:sz w:val="25"/>
          <w:szCs w:val="25"/>
        </w:rPr>
        <w:t xml:space="preserve"> </w:t>
      </w:r>
      <w:r w:rsidRPr="009D53E2">
        <w:rPr>
          <w:b/>
          <w:sz w:val="25"/>
          <w:szCs w:val="25"/>
        </w:rPr>
        <w:t>балла</w:t>
      </w:r>
      <w:r w:rsidRPr="009D53E2">
        <w:rPr>
          <w:sz w:val="25"/>
          <w:szCs w:val="25"/>
        </w:rPr>
        <w:t>, что выше 0,75, но не более 1 включительно (п.4.5 Порядк</w:t>
      </w:r>
      <w:r w:rsidR="009D53E2" w:rsidRPr="009D53E2">
        <w:rPr>
          <w:sz w:val="25"/>
          <w:szCs w:val="25"/>
        </w:rPr>
        <w:t>а</w:t>
      </w:r>
      <w:r w:rsidRPr="009D53E2">
        <w:rPr>
          <w:sz w:val="25"/>
          <w:szCs w:val="25"/>
        </w:rPr>
        <w:t xml:space="preserve">). Соответственно, эффективность реализации муниципальной программы «Комплексное развитие сельских территорий Колпашевского района Томской области» за 2021 год оценивается как </w:t>
      </w:r>
      <w:r w:rsidRPr="009D53E2">
        <w:rPr>
          <w:b/>
          <w:sz w:val="25"/>
          <w:szCs w:val="25"/>
          <w:u w:val="single"/>
        </w:rPr>
        <w:t>эффективная</w:t>
      </w:r>
      <w:r w:rsidRPr="009D53E2">
        <w:rPr>
          <w:sz w:val="25"/>
          <w:szCs w:val="25"/>
        </w:rPr>
        <w:t xml:space="preserve"> и присваивается </w:t>
      </w:r>
      <w:r w:rsidRPr="009D53E2">
        <w:rPr>
          <w:b/>
          <w:sz w:val="25"/>
          <w:szCs w:val="25"/>
          <w:u w:val="single"/>
        </w:rPr>
        <w:t>II степень эффективности</w:t>
      </w:r>
      <w:r w:rsidRPr="009D53E2">
        <w:rPr>
          <w:sz w:val="25"/>
          <w:szCs w:val="25"/>
        </w:rPr>
        <w:t xml:space="preserve">. </w:t>
      </w:r>
    </w:p>
    <w:p w:rsidR="009E3072" w:rsidRPr="009D53E2" w:rsidRDefault="009E3072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8C5BA9" w:rsidRPr="009D53E2" w:rsidRDefault="009E3072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9D53E2">
        <w:rPr>
          <w:rFonts w:ascii="Times New Roman" w:hAnsi="Times New Roman" w:cs="Times New Roman"/>
          <w:b/>
          <w:i/>
          <w:sz w:val="25"/>
          <w:szCs w:val="25"/>
        </w:rPr>
        <w:t>2.3</w:t>
      </w:r>
      <w:r w:rsidR="00E4045A" w:rsidRPr="009D53E2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E4045A" w:rsidRPr="009D53E2" w:rsidRDefault="00E4045A" w:rsidP="00864B90">
      <w:pPr>
        <w:tabs>
          <w:tab w:val="left" w:pos="851"/>
        </w:tabs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9D53E2">
        <w:rPr>
          <w:rFonts w:ascii="Times New Roman" w:hAnsi="Times New Roman" w:cs="Times New Roman"/>
          <w:b/>
          <w:i/>
          <w:sz w:val="25"/>
          <w:szCs w:val="25"/>
        </w:rPr>
        <w:t>«</w:t>
      </w:r>
      <w:r w:rsidR="0061471B" w:rsidRPr="009D53E2">
        <w:rPr>
          <w:rFonts w:ascii="Times New Roman" w:hAnsi="Times New Roman" w:cs="Times New Roman"/>
          <w:b/>
          <w:i/>
          <w:sz w:val="25"/>
          <w:szCs w:val="25"/>
        </w:rPr>
        <w:t>Совершенствование системы муниципального управления в Колпашевском районе</w:t>
      </w:r>
      <w:r w:rsidR="000529A2" w:rsidRPr="009D53E2">
        <w:rPr>
          <w:rFonts w:ascii="Times New Roman" w:hAnsi="Times New Roman" w:cs="Times New Roman"/>
          <w:b/>
          <w:i/>
          <w:sz w:val="25"/>
          <w:szCs w:val="25"/>
        </w:rPr>
        <w:t>»</w:t>
      </w:r>
    </w:p>
    <w:p w:rsidR="008E57AF" w:rsidRPr="009D53E2" w:rsidRDefault="008E57AF" w:rsidP="009D5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«Совершенствование системы муниципального упра</w:t>
      </w:r>
      <w:r w:rsidR="009D53E2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вления в Колпашевском районе» (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далее – Программа), рассчитана на 2021-2026 годы и направлена на повышение эффективности системы муниципального управления в Колпашевском районе, развитие муниципальной службы и кадрового потенциала, совершенствование информационной системы управления.</w:t>
      </w:r>
    </w:p>
    <w:p w:rsidR="008E57AF" w:rsidRPr="009D53E2" w:rsidRDefault="009D53E2" w:rsidP="009D53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оценке эффективности реализации Программы учитывались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показатели цели Программы, целей, задач и основных мероприятий по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дпрограмм:</w:t>
      </w:r>
    </w:p>
    <w:p w:rsidR="008E57AF" w:rsidRPr="009D53E2" w:rsidRDefault="009D53E2" w:rsidP="009D53E2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населения, удовлетворенного деятельностью органов местного самоуправления Колпашевского района, ниже запланированного показателя на 27 процентных пунктов и составила 32 % (плановый показатель – 59%). </w:t>
      </w:r>
    </w:p>
    <w:p w:rsidR="008E57AF" w:rsidRPr="009D53E2" w:rsidRDefault="008E57AF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итогам 2021 года, согласно опросным данным улучшение жизни в Колпашевском районе отметили 29,4% респондентов, 46 % респондентов не отметили никаких изменений, 20,7 % из числа опрошенных заметили негативные изменения в Колпашевском районе, 3,9 % респондентов затруднились ответить. Расчет производился  по данным социологического опроса, представленным Департаментом муниципального развития Администрации Томской области. </w:t>
      </w:r>
    </w:p>
    <w:p w:rsidR="008E57AF" w:rsidRPr="009D53E2" w:rsidRDefault="008E57AF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показатель включает несколько сфер деятельности (дороги, образование, культура, благоустройство и т.д.). Организационным отделом Администрации Колпашевского района предложено исключить данный показатель из муниципальной программы.</w:t>
      </w:r>
    </w:p>
    <w:p w:rsidR="008E57AF" w:rsidRPr="009D53E2" w:rsidRDefault="008E57AF" w:rsidP="009D53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9D53E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1:</w:t>
      </w:r>
    </w:p>
    <w:p w:rsidR="008E57AF" w:rsidRPr="009D53E2" w:rsidRDefault="009D53E2" w:rsidP="009D53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1) Д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назначений на должности муниципальной службы из резерва муниципальных служащих Колпашевского района, а также в рамках внутренних перемещений в муниципальном образовании «Колпашевский район», составила 66,67% от количества вакантных должностей Администрации Колпашевского района, что ниже планового на 23,3 процентных пункта  (плановый показатель – 90%). Отрицательная  динамика обусловлена назначением на замещение 3х вакантных должностей не из кадрового резерва муниципальных служащих, в связи с необходимостью срочного замещения уволившихся сотрудников. </w:t>
      </w:r>
    </w:p>
    <w:p w:rsidR="008E57AF" w:rsidRPr="009D53E2" w:rsidRDefault="009D53E2" w:rsidP="009D53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роведение конкурсов на 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района. </w:t>
      </w:r>
      <w:proofErr w:type="gramStart"/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показатель не достигнут</w:t>
      </w:r>
      <w:proofErr w:type="gramEnd"/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(составил 60%). Не достижение показателя обусловлено тем, что в течение 2021 года было объявлено 8 конкурсов для замещения вакантных должностей муниципальной службы Администрации Колпашевского района: 6 из которых состоялись; 2 конкурса не были проведены, по причине отсутствия кандидатур. Данный показатель требует корректировки.</w:t>
      </w:r>
    </w:p>
    <w:p w:rsidR="008E57AF" w:rsidRPr="009D53E2" w:rsidRDefault="009D53E2" w:rsidP="009D53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3) К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муниципальных служащих, прошедших профессиональную подготовку, курсы повышения квалификации составило 15 человек (плановый показатель-5). Данный показатель перевыполнен на 300% по причине увеличения количества сотрудников, принявших участие в программах ДПО, в связи с изменениями в действующем законодательстве и необходимости повышения квалификации в рамках этих изменений.</w:t>
      </w:r>
    </w:p>
    <w:p w:rsidR="008E57AF" w:rsidRPr="009D53E2" w:rsidRDefault="008E57AF" w:rsidP="009D53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реализации</w:t>
      </w:r>
      <w:r w:rsidRPr="009D53E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Подпрограммы 2: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1) К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электронных информационных ресурсов, задействованных для предоставления информации о деятельности органов местного самоуправления Колпашевского района, составило 2 единицы (плановый показатель – 2 единицы)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2) Д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автоматизированных рабочих мест муниципальных служащих, подключенных к системе электронного документооборота и к </w:t>
      </w:r>
      <w:proofErr w:type="spellStart"/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справочно</w:t>
      </w:r>
      <w:proofErr w:type="spellEnd"/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правовой системе, составила 100% (плановый показатель – 100%)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3)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тсутствие обоснованных претензий к работе информационных систем. Показатель выполнен: в 2021 отсутствовали письменные претензии к работе информационных систем Администрации Колпашевского района.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4)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 обновления средств оргтехники, вычислительной  техники и их комплектующих, запланировано как 6%, фактическое исполнение – 0 (из-за отсутствия финансирования).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5) Д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оля организационных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района, составила 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20% (плановый показатель – 20%).</w:t>
      </w:r>
    </w:p>
    <w:p w:rsidR="008E57AF" w:rsidRPr="009D53E2" w:rsidRDefault="009D53E2" w:rsidP="009D53E2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6)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8E57AF"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оличество посетителей официального сайта муниципального образования «Колпашевский район», по итогам 2021 года составило 34 тыс. человек (плановый показатель – не менее 10 тыс. человек)</w:t>
      </w: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57AF" w:rsidRPr="009D53E2" w:rsidRDefault="009D53E2" w:rsidP="009D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53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реализацию </w:t>
      </w:r>
      <w:r w:rsidR="00D34D3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Программы в 2021 году было фактически израсходовано 901,9 тыс. рублей. Все денежные средства районного бюджета. Денежные средства из федерального, областного бюджетов, бюджета поселений и внебюджетных источников не привлекались.</w:t>
      </w:r>
    </w:p>
    <w:p w:rsidR="008E57AF" w:rsidRPr="00157916" w:rsidRDefault="008E57AF" w:rsidP="00D34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первым двум критериям оценка эффективности реализации </w:t>
      </w:r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подпрограмм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составила</w:t>
      </w:r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34D33" w:rsidRPr="00157916" w:rsidRDefault="008E57AF" w:rsidP="008E57A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5791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1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высокоэффективная</w:t>
      </w:r>
      <w:proofErr w:type="gramEnd"/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1,16 балла</w:t>
      </w:r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максимально-возможных 2,00 баллов);</w:t>
      </w:r>
    </w:p>
    <w:p w:rsidR="008E57AF" w:rsidRDefault="008E57AF" w:rsidP="00D34D3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5791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Подпрограммы 2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высокоэффективная</w:t>
      </w:r>
      <w:proofErr w:type="gramEnd"/>
      <w:r w:rsidR="00D34D33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(1,83 балла из максимально возможных 2,00 баллов). </w:t>
      </w:r>
    </w:p>
    <w:p w:rsidR="00157916" w:rsidRPr="00157916" w:rsidRDefault="00157916" w:rsidP="00D34D3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высокий результат в обоих случаях повлиял высокий процент исполнения 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большинства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показателей.</w:t>
      </w:r>
    </w:p>
    <w:p w:rsidR="008E57AF" w:rsidRPr="00157916" w:rsidRDefault="008E57AF" w:rsidP="0015791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муниципальной программой составила 0,41 балла из максимально возможного 1,00 балла. </w:t>
      </w:r>
    </w:p>
    <w:p w:rsidR="00157916" w:rsidRPr="00157916" w:rsidRDefault="008E57AF" w:rsidP="0015791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Причиной </w:t>
      </w:r>
      <w:r w:rsidRPr="0015791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отклонения 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оценки качества управления Программой </w:t>
      </w: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максимально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возможной: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E57AF" w:rsidRPr="00157916" w:rsidRDefault="00157916" w:rsidP="0015791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E57AF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отсутствие средств, привлеченных из федерального, областного бюджетов и внебюджетных источников;  </w:t>
      </w:r>
    </w:p>
    <w:p w:rsidR="008E57AF" w:rsidRPr="00157916" w:rsidRDefault="008E57AF" w:rsidP="0015791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не всех мероприятий в полном объёме по итогам реализации муниципальной программы за 2021 г. (из 4 мероприятий в полном объёме выполнено 3, процент выполнения – 75%);</w:t>
      </w:r>
    </w:p>
    <w:p w:rsidR="008E57AF" w:rsidRPr="00157916" w:rsidRDefault="008E57AF" w:rsidP="001579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несвоевременное представление уточненного Отчёта</w:t>
      </w:r>
      <w:r w:rsidR="00157916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E57AF" w:rsidRPr="00157916" w:rsidRDefault="008E57AF" w:rsidP="001579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согласно полученным данным по результатам оценки эффективности балльная оценка эффективности Программы за 2021 год составляет </w:t>
      </w:r>
      <w:r w:rsidRPr="0015791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0,83 балла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выше 0,75, но не более  1,00 (п.4.5 Порядк</w:t>
      </w:r>
      <w:r w:rsidR="00157916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Соответственно, эффективность реализации муниципальной программы «Обеспечение повышения эффективности муниципального управления в муниципальном образовании «Колпашевский район» за 2021 год оценивается как </w:t>
      </w:r>
      <w:r w:rsidRPr="0015791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эффективная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присваивается </w:t>
      </w:r>
      <w:r w:rsidRPr="00157916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ru-RU"/>
        </w:rPr>
        <w:t>II</w:t>
      </w:r>
      <w:r w:rsidRPr="0015791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степень эффективности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B36FC" w:rsidRPr="005B6CEC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71B" w:rsidRPr="00157916" w:rsidRDefault="009E3072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157916">
        <w:rPr>
          <w:rFonts w:ascii="Times New Roman" w:hAnsi="Times New Roman" w:cs="Times New Roman"/>
          <w:b/>
          <w:i/>
          <w:sz w:val="25"/>
          <w:szCs w:val="25"/>
        </w:rPr>
        <w:t>2.4</w:t>
      </w:r>
      <w:r w:rsidR="0061471B" w:rsidRPr="00157916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61471B" w:rsidRPr="00157916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157916">
        <w:rPr>
          <w:rFonts w:ascii="Times New Roman" w:hAnsi="Times New Roman" w:cs="Times New Roman"/>
          <w:b/>
          <w:i/>
          <w:sz w:val="25"/>
          <w:szCs w:val="25"/>
        </w:rPr>
        <w:t xml:space="preserve">«Формирование современной городской среды на территории </w:t>
      </w:r>
      <w:r w:rsidR="00157916" w:rsidRPr="00157916">
        <w:rPr>
          <w:rFonts w:ascii="Times New Roman" w:hAnsi="Times New Roman" w:cs="Times New Roman"/>
          <w:b/>
          <w:i/>
          <w:sz w:val="25"/>
          <w:szCs w:val="25"/>
        </w:rPr>
        <w:t>м</w:t>
      </w:r>
      <w:r w:rsidRPr="00157916">
        <w:rPr>
          <w:rFonts w:ascii="Times New Roman" w:hAnsi="Times New Roman" w:cs="Times New Roman"/>
          <w:b/>
          <w:i/>
          <w:sz w:val="25"/>
          <w:szCs w:val="25"/>
        </w:rPr>
        <w:t>униципального образования «Колпашевский район»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«Формирование современной городской среды на территории муниципального образован</w:t>
      </w:r>
      <w:r w:rsidR="00157916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 «Колпашевский район» 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– Программа) рассчитана на 2018-2024 годы и направлена на увеличение уровня благоустройства населённых пунктов Колпашевского района посредством благоустройства дворовых и наиболее посещаемых муниципальных территорий. 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2021 году реализация Программы осуществлялась по двум основным мероприятиям: 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содействие в реализации регионального проекта «Формирование комфортной городской среды» на территории Колпашевского района; 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содействие в реализации мероприятий, направленных на улучшение состояния благоустройства территорий муниципального образования «Колпашевский район».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этого, к реализации в 2021 году планировалось основное мероприятие по содействию в реализации </w:t>
      </w: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проекта победителя Всероссийского конкурса лучших проектов создания комфортной городской среды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малых городах и исторических поселениях. Однако</w:t>
      </w: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выполнить его в 2021 году не удалось, срок исполнения перенесён на 2022 год.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оценке учитывались показатели цели, задачи, основных мероп</w:t>
      </w:r>
      <w:r w:rsidR="00157916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риятий и мероприятий Программы: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1) 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бюджетов составила 100,0% (план – 100,0%, выполнение – 100,0%). В 2021 году выполнены работы по благоустройству 4-х территорий, а именно: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территория по ул. Белинского (от ул. Ленина до ул. Комсомольская: устройство резинового покрытия, озеленение, установка </w:t>
      </w:r>
      <w:proofErr w:type="spell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МАФов</w:t>
      </w:r>
      <w:proofErr w:type="spell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общественная территория по ул. Кирова, 28 (валка деревьев, корчёвка пней, устройство водоотвода);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тротуар по ул. Белинского (от ул. Ленина до ул. Комсомольская: асфальтирование тротуара и проезда, озеленение, обустройство водоотвода, устройство уличного освещения, установка </w:t>
      </w:r>
      <w:proofErr w:type="spell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МАФов</w:t>
      </w:r>
      <w:proofErr w:type="spell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общественная территория «Пристанская площадь в </w:t>
      </w: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Колпашево» (асфальтирование проездов, установка покрытия из тротуарной плитки, озеленение, устройство уличного освещения, установка </w:t>
      </w:r>
      <w:proofErr w:type="spell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МАФов</w:t>
      </w:r>
      <w:proofErr w:type="spell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Число детских и спортивных площадок в конце 2021 года по данным поселений Колпашевского района составило 71 единицу (план – 61 единица, выполнение – 116,4%). 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отчётном году на территории Колпашевского района построено 2 детские площадки, а именно: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в Колпашевском городском поселении - одна детская площадка (</w:t>
      </w: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Колпашево на благоустроенной территории по ул. Белинского (от ул. Ленина до ул. Комсомольская));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в Новоселовском сельском поселении – одна детская площадка (с. Новоселово, ул. Центральная, 27/1).</w:t>
      </w:r>
    </w:p>
    <w:p w:rsidR="008E57AF" w:rsidRPr="00157916" w:rsidRDefault="008E57AF" w:rsidP="001579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Достижение плановых значений целевых показателей за 2018-202</w:t>
      </w:r>
      <w:r w:rsidR="00157916"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1 годы, представлено в Таблице 45</w:t>
      </w: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E57AF" w:rsidRPr="00157916" w:rsidRDefault="00157916" w:rsidP="008E57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57916">
        <w:rPr>
          <w:rFonts w:ascii="Times New Roman" w:eastAsia="Times New Roman" w:hAnsi="Times New Roman" w:cs="Times New Roman"/>
          <w:b/>
          <w:lang w:eastAsia="ru-RU"/>
        </w:rPr>
        <w:t>Таблица 45</w:t>
      </w:r>
      <w:r w:rsidR="008E57AF" w:rsidRPr="00157916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показателей цели Программы за 2018-2021 годы</w:t>
      </w:r>
    </w:p>
    <w:tbl>
      <w:tblPr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520"/>
        <w:gridCol w:w="992"/>
        <w:gridCol w:w="974"/>
        <w:gridCol w:w="1063"/>
        <w:gridCol w:w="1027"/>
      </w:tblGrid>
      <w:tr w:rsidR="008E57AF" w:rsidRPr="00157916" w:rsidTr="008E57AF">
        <w:trPr>
          <w:trHeight w:val="432"/>
        </w:trPr>
        <w:tc>
          <w:tcPr>
            <w:tcW w:w="3936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74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63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027" w:type="dxa"/>
            <w:vAlign w:val="center"/>
          </w:tcPr>
          <w:p w:rsidR="008E57AF" w:rsidRPr="00534C0F" w:rsidRDefault="008E57AF" w:rsidP="008E5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8E57AF" w:rsidRPr="00157916" w:rsidTr="008E57AF">
        <w:trPr>
          <w:trHeight w:val="645"/>
        </w:trPr>
        <w:tc>
          <w:tcPr>
            <w:tcW w:w="3936" w:type="dxa"/>
            <w:vMerge w:val="restart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</w:t>
            </w:r>
            <w:proofErr w:type="spellStart"/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бюджетов,%</w:t>
            </w:r>
            <w:proofErr w:type="spellEnd"/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8E57AF" w:rsidRPr="00157916" w:rsidTr="008E57AF">
        <w:tc>
          <w:tcPr>
            <w:tcW w:w="3936" w:type="dxa"/>
            <w:vMerge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133,3</w:t>
            </w: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8E57AF" w:rsidRPr="00157916" w:rsidTr="008E57AF">
        <w:tc>
          <w:tcPr>
            <w:tcW w:w="3936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133,3</w:t>
            </w: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</w:tr>
      <w:tr w:rsidR="008E57AF" w:rsidRPr="00157916" w:rsidTr="008E57AF">
        <w:trPr>
          <w:trHeight w:val="299"/>
        </w:trPr>
        <w:tc>
          <w:tcPr>
            <w:tcW w:w="3936" w:type="dxa"/>
            <w:vMerge w:val="restart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детских и спортивных площадок, ед.</w:t>
            </w:r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8E57AF" w:rsidRPr="00157916" w:rsidTr="008E57AF">
        <w:tc>
          <w:tcPr>
            <w:tcW w:w="3936" w:type="dxa"/>
            <w:vMerge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</w:tr>
      <w:tr w:rsidR="008E57AF" w:rsidRPr="00157916" w:rsidTr="008E57AF">
        <w:tc>
          <w:tcPr>
            <w:tcW w:w="3936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% достижения планового показателя</w:t>
            </w:r>
          </w:p>
        </w:tc>
        <w:tc>
          <w:tcPr>
            <w:tcW w:w="1520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74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3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027" w:type="dxa"/>
          </w:tcPr>
          <w:p w:rsidR="008E57AF" w:rsidRPr="00157916" w:rsidRDefault="008E57AF" w:rsidP="008E57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5791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116,4</w:t>
            </w:r>
          </w:p>
        </w:tc>
      </w:tr>
    </w:tbl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анализа динамики целевых показателей Программы к уровню прошлого года следует</w:t>
      </w:r>
      <w:proofErr w:type="gramEnd"/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значение показателя «Доля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бюджетов» имеет положительную динамику по отношению к уровню 2018 года. В 2021 году фактическое значение показателя ниже уровня 2020 года на 33,3% по причине значительного перевыполнения показателя в прошлом году. С 2019 года в рамках Программы ежегодно благоустраивается не менее 4 территорий, что оказывает положительное влияние на уровень благоустройства населённых пунктов Колпашевского района; 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показатель «Число детских и спортивных площадок», также демонстрирует положительную динамику. Так, в 2021 году фактическое значение показателя увеличилось на 2,9% по отношению к уровню 2020 года и на 22,4% к уровню 2018 года. Следует отметить, что при формировании отчётности в прошлом году были учтены площадки, которые ранее не учитывались, а при внесении изменений в Программу на 2021 год плановые значения откорректированы в сторону увеличения (в редакции постановления Администрации Колпашевского района от 02.03.2022 №272). Так, уточнённое плановое значение показателя на 2021 год составило 70 единиц, выполнение уточнённого показателя составило 101,4%. Однако, детская площадка в Новоселовском сельском поселении была построена в рамках реализации другой муниципальной программы. Для оценки влияния реализации Программы на выполнение целевого показателя необходимо выделение показателя относительно детских и спортивных площадок, построенных в рамках Программы.</w:t>
      </w:r>
    </w:p>
    <w:p w:rsidR="008E57AF" w:rsidRPr="00157916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15791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Положительная динамика целевых показателей позволяет говорить о достижении поставленной цели Программы, следовательно, мероприятия, реализуемые в рамках Программы, достаточно эффективны.</w:t>
      </w:r>
    </w:p>
    <w:p w:rsidR="008E57AF" w:rsidRPr="0047130A" w:rsidRDefault="00157916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в рамках реализации р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егиональн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«Формирова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ние комфортной городской среды» 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оказано одному муниципальному образованию (Колпашевское городское поселение), запланировано – 3 ед., выполнение составило 33,3%. Согласно разделу 3 Программы, её реализация осуществляется через реализацию муниципальных программ муниципальных образований Колпашевского района, в состав которых входят населённые пункты с численностью населения свыше 1000 человек.</w:t>
      </w:r>
      <w:proofErr w:type="gramEnd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Таким образом, содействие может быть оказано только двум поселениям – Колпашевскому городскому и </w:t>
      </w:r>
      <w:proofErr w:type="spellStart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Чажемтовскому</w:t>
      </w:r>
      <w:proofErr w:type="spellEnd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сельскому поселениям. Следует, что наименование показателя и запланированные значения не соответствуют друг другу, что искажает оценку эффективности реализации Программы.</w:t>
      </w:r>
    </w:p>
    <w:p w:rsidR="008E57AF" w:rsidRPr="0047130A" w:rsidRDefault="00157916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воровые территории, запланированные к благоустройству в 2021 году в рамках регионального проекта, не были благоустроены по пр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ичине отсутствия финансирования.</w:t>
      </w:r>
    </w:p>
    <w:p w:rsidR="008E57AF" w:rsidRPr="0047130A" w:rsidRDefault="0047130A" w:rsidP="004713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Также, в рамках реализации Программы в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2021 году были разработаны </w:t>
      </w:r>
      <w:proofErr w:type="spellStart"/>
      <w:proofErr w:type="gramStart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дизайн-проекты</w:t>
      </w:r>
      <w:proofErr w:type="spellEnd"/>
      <w:proofErr w:type="gramEnd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проектно-сметная документация по следующим объектам благоустройства: ул. Ленина, 52 (со стороны ул. Кирова) в г. Колпашево; стадион МКУ «Городской молодёжный центр» в г. Колпашево; сквер (парк) в НГСС у памятника Воинам Великой Оте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чественной войны в г. Колпашево. </w:t>
      </w:r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Работы по разработке проектно-сметной документации проекта «Благоустройство «Центрального бульвара» в </w:t>
      </w:r>
      <w:proofErr w:type="gramStart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="008E57AF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Колпашево в 2021 году не закончены. Документация находится на стадии проверки достоверности оценки сметной стоимости. Окончание работ перенесено на 2022 год. 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Программы в 2021 году было фактически израсходовано 29 025,9 тыс. рублей, в том числе: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местного бюджета – 2 320,9 тыс. рублей (8,0%);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 федерального бюджета – 25 903,8 тыс. рублей (89,2%);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из областного бюджета – 801,2 тыс. рублей (2,8%). </w:t>
      </w:r>
    </w:p>
    <w:p w:rsidR="0047130A" w:rsidRPr="0047130A" w:rsidRDefault="0047130A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из бюджетов поселений и внебюджетных источников не привлекались.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первым двум критериям балльная оценка эффективности Программы составила 0,76 балла из максимально возможных 2,00 баллов и оценивается как 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эффективная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 оценку основное влияние оказало выполнение не всех мероприятий, которые планировались к реализации в 2021 году. </w:t>
      </w:r>
    </w:p>
    <w:p w:rsidR="008E57AF" w:rsidRPr="005B6CEC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Программой составила 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0,65 балла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возможного 1,00 балла. 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Положительно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повлияли на результат:</w:t>
      </w:r>
    </w:p>
    <w:p w:rsidR="008E57AF" w:rsidRPr="0047130A" w:rsidRDefault="008E57AF" w:rsidP="00C270B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объём привлечённых средств из федерального, областного бюджетов и внебюджетных источников (на 1 рубль местного бюджета привлечено 11,51 рублей из федерального и областного бюджетов);</w:t>
      </w:r>
    </w:p>
    <w:p w:rsidR="008E57AF" w:rsidRPr="0047130A" w:rsidRDefault="008E57AF" w:rsidP="00C270B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отсутствие внесения изменений в Программу в течение 2021 года в части снижения прогнозных значений показателей более чем на 10%, исключения мероприятий;</w:t>
      </w:r>
    </w:p>
    <w:p w:rsidR="008E57AF" w:rsidRPr="0047130A" w:rsidRDefault="008E57AF" w:rsidP="00C270B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своевременность, полнота представления отчётности, каче</w:t>
      </w:r>
      <w:r w:rsidR="0047130A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ство представленной отчётности.</w:t>
      </w:r>
    </w:p>
    <w:p w:rsidR="008E57AF" w:rsidRPr="0047130A" w:rsidRDefault="008E57AF" w:rsidP="008E57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На </w:t>
      </w:r>
      <w:r w:rsidRPr="0047130A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снижение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оценки качества управления Программой оказали влияние: </w:t>
      </w:r>
    </w:p>
    <w:p w:rsidR="008E57AF" w:rsidRPr="0047130A" w:rsidRDefault="008E57AF" w:rsidP="00C270B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несвоевременность внесения ответственным испо</w:t>
      </w:r>
      <w:r w:rsidR="0047130A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лнителем изменений в Программу;</w:t>
      </w:r>
    </w:p>
    <w:p w:rsidR="008E57AF" w:rsidRPr="005B6CEC" w:rsidRDefault="008E57AF" w:rsidP="00C270B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выполнение мероприятий не в полном объёме (выполнено 3 мероприятия из 7 запланированных</w:t>
      </w:r>
      <w:r w:rsidRPr="004713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B6C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E57AF" w:rsidRPr="0047130A" w:rsidRDefault="008E57AF" w:rsidP="008E57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полученным данным по результатам оценки эффективности балльная оценка эффективности Программы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за 2021 год 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составляет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0,85 балла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выше 0,75 и не более 1,00</w:t>
      </w:r>
      <w:r w:rsidR="0047130A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(п.4.5. </w:t>
      </w:r>
      <w:proofErr w:type="gramStart"/>
      <w:r w:rsidR="0047130A"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proofErr w:type="gramEnd"/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Соответственно, эффективность реализации муниципальной программы «Формирование современной городской среды на территории муниципального образования «Колпашевский район» за 2021 год оценивается как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эффективная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присваивается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ru-RU"/>
        </w:rPr>
        <w:t>II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степень эффективности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61471B" w:rsidRPr="005B6CEC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1471B" w:rsidRPr="0047130A" w:rsidRDefault="009E3072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47130A">
        <w:rPr>
          <w:rFonts w:ascii="Times New Roman" w:hAnsi="Times New Roman" w:cs="Times New Roman"/>
          <w:b/>
          <w:i/>
          <w:sz w:val="25"/>
          <w:szCs w:val="25"/>
        </w:rPr>
        <w:t>2.5</w:t>
      </w:r>
      <w:r w:rsidR="0061471B" w:rsidRPr="0047130A">
        <w:rPr>
          <w:rFonts w:ascii="Times New Roman" w:hAnsi="Times New Roman" w:cs="Times New Roman"/>
          <w:b/>
          <w:i/>
          <w:sz w:val="25"/>
          <w:szCs w:val="25"/>
        </w:rPr>
        <w:t xml:space="preserve">. Муниципальная программа </w:t>
      </w:r>
    </w:p>
    <w:p w:rsidR="0061471B" w:rsidRPr="0047130A" w:rsidRDefault="0061471B" w:rsidP="0061471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47130A">
        <w:rPr>
          <w:rFonts w:ascii="Times New Roman" w:hAnsi="Times New Roman" w:cs="Times New Roman"/>
          <w:b/>
          <w:i/>
          <w:sz w:val="25"/>
          <w:szCs w:val="25"/>
        </w:rPr>
        <w:t>«Укрепление общественного здоровья населения Колпашевского района»</w:t>
      </w:r>
    </w:p>
    <w:p w:rsidR="00715C21" w:rsidRPr="004C5D0F" w:rsidRDefault="00715C21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Муниципальная программа «Укрепление общественного здоровья н</w:t>
      </w:r>
      <w:r w:rsidR="004C5D0F"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аселения Колпашевского района» </w:t>
      </w:r>
      <w:r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Программа), рассчитана на 2021-2026 годы и направлена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Колпашевского района мотивации к ведению здорового образа жизни и создание условий для ведения здорового образа жизни. </w:t>
      </w:r>
      <w:proofErr w:type="gramEnd"/>
    </w:p>
    <w:p w:rsidR="00715C21" w:rsidRPr="004C5D0F" w:rsidRDefault="00715C21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Реализация программы направлена на формирование здорового образа жизни жителей Колпашевского района, профилактику распространения заболеваний, в том числе представляющих опасность для окружающих.  </w:t>
      </w:r>
    </w:p>
    <w:p w:rsidR="00715C21" w:rsidRPr="00A45157" w:rsidRDefault="00715C21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оценке учитывалось показатели цели, задачи, основных мероприятий и мероприятий Программы</w:t>
      </w:r>
      <w:r w:rsidR="004C5D0F"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15C21" w:rsidRPr="00A45157" w:rsidRDefault="00715C21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Смертность населения в Колпашевском районе согласно Отчёту составляет 769 чел. (план – 573 чел., выполнение – 74,5%), что обусловлено увеличением смертности населения преимущественно преклонного возраста, а также неблагоприятной эпидемиологической ситуацией, сложившейся в связи с распространением новой коронавирусной инфекции (Covid-19). </w:t>
      </w:r>
    </w:p>
    <w:p w:rsidR="00715C21" w:rsidRPr="004C5D0F" w:rsidRDefault="00A45157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Достижение планового значения целевого показателя за 2021 год представлено </w:t>
      </w:r>
      <w:r w:rsidR="00715C21"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Таблице </w:t>
      </w:r>
      <w:r w:rsidR="004C5D0F"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>46</w:t>
      </w:r>
      <w:r w:rsidR="00715C21" w:rsidRPr="004C5D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5C21" w:rsidRPr="004C5D0F" w:rsidRDefault="00715C21" w:rsidP="004C5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5D0F">
        <w:rPr>
          <w:rFonts w:ascii="Times New Roman" w:eastAsia="Times New Roman" w:hAnsi="Times New Roman" w:cs="Times New Roman"/>
          <w:b/>
          <w:lang w:eastAsia="ru-RU"/>
        </w:rPr>
        <w:t xml:space="preserve">Таблица </w:t>
      </w:r>
      <w:r w:rsidR="004C5D0F" w:rsidRPr="004C5D0F">
        <w:rPr>
          <w:rFonts w:ascii="Times New Roman" w:eastAsia="Times New Roman" w:hAnsi="Times New Roman" w:cs="Times New Roman"/>
          <w:b/>
          <w:lang w:eastAsia="ru-RU"/>
        </w:rPr>
        <w:t>46</w:t>
      </w:r>
      <w:r w:rsidRPr="004C5D0F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</w:t>
      </w:r>
      <w:r w:rsidR="00A45157">
        <w:rPr>
          <w:rFonts w:ascii="Times New Roman" w:eastAsia="Times New Roman" w:hAnsi="Times New Roman" w:cs="Times New Roman"/>
          <w:b/>
          <w:lang w:eastAsia="ru-RU"/>
        </w:rPr>
        <w:t>я</w:t>
      </w:r>
      <w:r w:rsidRPr="004C5D0F">
        <w:rPr>
          <w:rFonts w:ascii="Times New Roman" w:eastAsia="Times New Roman" w:hAnsi="Times New Roman" w:cs="Times New Roman"/>
          <w:b/>
          <w:lang w:eastAsia="ru-RU"/>
        </w:rPr>
        <w:t xml:space="preserve"> цели Программы.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560"/>
        <w:gridCol w:w="942"/>
        <w:gridCol w:w="1184"/>
        <w:gridCol w:w="1701"/>
      </w:tblGrid>
      <w:tr w:rsidR="00A45157" w:rsidRPr="004C5D0F" w:rsidTr="00A4515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</w:t>
            </w:r>
          </w:p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A45157" w:rsidRPr="00534C0F" w:rsidRDefault="00A45157" w:rsidP="004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534C0F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</w:t>
            </w:r>
          </w:p>
          <w:p w:rsidR="00A45157" w:rsidRPr="00534C0F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4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первый год реализации</w:t>
            </w:r>
          </w:p>
        </w:tc>
      </w:tr>
      <w:tr w:rsidR="00A45157" w:rsidRPr="004C5D0F" w:rsidTr="00A45157">
        <w:trPr>
          <w:trHeight w:val="3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Смертность населения в Колпашевском районе за год (чел.)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942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</w:t>
            </w:r>
          </w:p>
        </w:tc>
      </w:tr>
      <w:tr w:rsidR="00A45157" w:rsidRPr="004C5D0F" w:rsidTr="00A45157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942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</w:t>
            </w:r>
          </w:p>
        </w:tc>
      </w:tr>
      <w:tr w:rsidR="00A45157" w:rsidRPr="004C5D0F" w:rsidTr="00A4515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57" w:rsidRPr="004C5D0F" w:rsidRDefault="00A4515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4C5D0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4C5D0F" w:rsidRDefault="00A45157" w:rsidP="00942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C5D0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74,5</w:t>
            </w:r>
          </w:p>
        </w:tc>
      </w:tr>
    </w:tbl>
    <w:p w:rsidR="004C5D0F" w:rsidRPr="00A45157" w:rsidRDefault="004C5D0F" w:rsidP="00A451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</w:t>
      </w:r>
      <w:r w:rsidR="00715C21"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Коэффициент смертности в Колпашевском районе (численность умерших на 1000 населения) в 2021 году составил 21,04 чел. (План – не выше 16,5), желаемая отрицательная динамика показателя не достигнута. 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Причиной невыполнения запланированного показателя послужило увеличение смертности населения преимущественно преклонного возраста, а также неблагоприятная эпидемиологическая ситуация, сложившаяся в связи с распространением новой коронавирусной инфекции (</w:t>
      </w:r>
      <w:proofErr w:type="spellStart"/>
      <w:r w:rsidRPr="00A45157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Covid</w:t>
      </w:r>
      <w:proofErr w:type="spellEnd"/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-19). </w:t>
      </w:r>
    </w:p>
    <w:p w:rsidR="00715C21" w:rsidRPr="00A45157" w:rsidRDefault="00715C21" w:rsidP="00A451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Достижение планов</w:t>
      </w:r>
      <w:r w:rsid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значени</w:t>
      </w:r>
      <w:r w:rsid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показател</w:t>
      </w:r>
      <w:r w:rsid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задачи </w:t>
      </w:r>
      <w:r w:rsidR="004C5D0F"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Программы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</w:t>
      </w:r>
      <w:r w:rsid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2021 год представлено в Таблице 47</w:t>
      </w:r>
      <w:r w:rsidRPr="00A4515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5C21" w:rsidRPr="00A45157" w:rsidRDefault="00A45157" w:rsidP="00715C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45157">
        <w:rPr>
          <w:rFonts w:ascii="Times New Roman" w:eastAsia="Times New Roman" w:hAnsi="Times New Roman" w:cs="Times New Roman"/>
          <w:b/>
          <w:lang w:eastAsia="ru-RU"/>
        </w:rPr>
        <w:t>Таблица 47</w:t>
      </w:r>
      <w:r w:rsidR="00715C21" w:rsidRPr="00A45157">
        <w:rPr>
          <w:rFonts w:ascii="Times New Roman" w:eastAsia="Times New Roman" w:hAnsi="Times New Roman" w:cs="Times New Roman"/>
          <w:b/>
          <w:lang w:eastAsia="ru-RU"/>
        </w:rPr>
        <w:t>. Информация о степени достижения показателей задачи Программы.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276"/>
        <w:gridCol w:w="1133"/>
        <w:gridCol w:w="1276"/>
        <w:gridCol w:w="1701"/>
      </w:tblGrid>
      <w:tr w:rsidR="00A45157" w:rsidRPr="00A45157" w:rsidTr="00A4515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A451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A451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Значение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2019</w:t>
            </w:r>
          </w:p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2020</w:t>
            </w:r>
          </w:p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2021</w:t>
            </w:r>
          </w:p>
          <w:p w:rsidR="00A45157" w:rsidRPr="00A45157" w:rsidRDefault="00A45157" w:rsidP="00A4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год первый год реализации</w:t>
            </w:r>
          </w:p>
        </w:tc>
      </w:tr>
      <w:tr w:rsidR="00A45157" w:rsidRPr="00A45157" w:rsidTr="00A45157">
        <w:trPr>
          <w:trHeight w:val="64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Коэффициент смертности в Колпашевском районе (численность умерших на 1000 населения) 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942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выше 16,5</w:t>
            </w:r>
          </w:p>
        </w:tc>
      </w:tr>
      <w:tr w:rsidR="00A45157" w:rsidRPr="00A45157" w:rsidTr="00A45157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57" w:rsidRPr="00A45157" w:rsidRDefault="00A45157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942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21,04</w:t>
            </w:r>
          </w:p>
        </w:tc>
      </w:tr>
      <w:tr w:rsidR="00A45157" w:rsidRPr="00A45157" w:rsidTr="00A4515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57" w:rsidRPr="00A45157" w:rsidRDefault="00A45157" w:rsidP="0071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7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A4515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57" w:rsidRPr="00A45157" w:rsidRDefault="00A45157" w:rsidP="00942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4515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93,5</w:t>
            </w:r>
          </w:p>
        </w:tc>
      </w:tr>
    </w:tbl>
    <w:p w:rsidR="00715C21" w:rsidRPr="003C663F" w:rsidRDefault="003C663F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рамках реализации Программы в 2021 году </w:t>
      </w:r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изготовлено 445 материалов (буклетов и листовок) на тему вреда курения, а также создан 1 видеоролик, направленный на пропаганду ЗОЖ (о последствиях употребления одурманивающих и спиртосодержащих веществ), на сайтах учреждений культуры Колпашевского района и в социальных сетях в сети «Интернет» размещены соответствующие публикации, в том числе:</w:t>
      </w:r>
      <w:proofErr w:type="gramEnd"/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«Здоровый город - здоровая Россия» (МБУ «Центр культуры и досуга»);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акция «Береги себя» (КДО «Дом культуры «Рыбник»»);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видеоролик «Береги себя» (КДО «</w:t>
      </w:r>
      <w:proofErr w:type="spell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Копыловский</w:t>
      </w:r>
      <w:proofErr w:type="spell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Дом культуры»);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акция «Если хочешь долго жить, сигареты брось курить (КДО «</w:t>
      </w:r>
      <w:proofErr w:type="spell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Мараксинский</w:t>
      </w:r>
      <w:proofErr w:type="spell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Дом культуры»);</w:t>
      </w:r>
    </w:p>
    <w:p w:rsidR="00715C21" w:rsidRPr="003C663F" w:rsidRDefault="003C663F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осуществлено 50</w:t>
      </w:r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видео</w:t>
      </w:r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трансляци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proofErr w:type="spellEnd"/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видеороликов, нап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равленных на популяризацию ЗОЖ,</w:t>
      </w:r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проведены беседы, лекции, дискуссии обучающихся со студентами филиала ОГБПОУ «Томский базовый медицинский колледж», с работниками ОГАУЗ «Колпашевская 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РБ</w:t>
      </w:r>
      <w:r w:rsidR="00715C21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», проведен открытый урок по оказанию первой помощи с участием медицинского работника ОГАУЗ «Колпашевс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кая 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РБ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МБУ «Библиотека» и МБУ «ЦКД» проведено 41 профилактическое мероприятие и акции, приуроченные к Международным дням здоровья, объявленным Всемирной организацией здравоохранения: «Всемирный день без табака» (31 мая), «Международный день отказа от курения» (19 ноября), «Всемирный день сердца» (29 сентября по 3 октября),</w:t>
      </w:r>
      <w:proofErr w:type="gram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,</w:t>
      </w:r>
      <w:proofErr w:type="gram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проведены акции: профилактика </w:t>
      </w:r>
      <w:proofErr w:type="spell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табакокурения</w:t>
      </w:r>
      <w:proofErr w:type="spell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(КДО «Чажемтовский Дом культуры»), акция «Бросаю курить» (КДО «Озеренский Дом культуры»), акция «Бросаю курить самостоятельно! Пять шагов к успеху» (КДО «Саровский Дом культуры»), 5 культурно-досуговых отделов приняли участие в </w:t>
      </w:r>
      <w:proofErr w:type="spell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интернет-флешмобе</w:t>
      </w:r>
      <w:proofErr w:type="spell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«Я обещаю своему сердцу», приуроченном </w:t>
      </w:r>
      <w:proofErr w:type="gramStart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ко</w:t>
      </w:r>
      <w:proofErr w:type="gramEnd"/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Всемирному дн</w:t>
      </w:r>
      <w:r w:rsidR="003C663F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ю сердца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. МБУ «Библиотека» осуществило взаимодействие с 15 учреждениями, направленное на формирование ЗОЖ, в рамках которых распростр</w:t>
      </w:r>
      <w:r w:rsidR="003C663F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анило 75 листовок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2021 году не реализовано мероприятие  по внедрению программ укрепления здоровья на рабочем месте (корпоративных программ), так как в отчетном периоде не представилась возможность заключить соответствующие корпоративные соглашения с руководителями организаций Колпашевского района.  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реализацию Программы в 2021 году было фактически израсходовано 5,7 тыс. рублей, полностью за счёт </w:t>
      </w:r>
      <w:r w:rsidR="003C663F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 местного бюджета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. Денежные средства из федерального</w:t>
      </w:r>
      <w:r w:rsidR="003C663F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областного бюджетов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, бюджета поселений и внебюджетных источников не привлекались.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первым двум критериям оценка эффективности Программы составила 1,08 балла из максимально возможных 2,00 баллов и оценивается как 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высокоэффективная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3C663F"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высокий результат повлиял высокий процент исполнения большинства показателей Программы.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Оценка качества управления Программой за 2021 год составила 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0,56 балла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максимально возможного 1,00 балла. 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результат</w:t>
      </w:r>
      <w:r w:rsidRPr="003C663F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положительно 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повлиял</w:t>
      </w:r>
      <w:r w:rsidR="00534C0F">
        <w:rPr>
          <w:rFonts w:ascii="Times New Roman" w:eastAsia="Times New Roman" w:hAnsi="Times New Roman" w:cs="Times New Roman"/>
          <w:sz w:val="25"/>
          <w:szCs w:val="25"/>
          <w:lang w:eastAsia="ru-RU"/>
        </w:rPr>
        <w:t>и:</w:t>
      </w:r>
      <w:r w:rsidRPr="003C663F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</w:p>
    <w:p w:rsidR="00715C21" w:rsidRPr="003C663F" w:rsidRDefault="00715C21" w:rsidP="003C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 отсутствие необходимости внесения изменений в Программу;</w:t>
      </w:r>
    </w:p>
    <w:p w:rsidR="00715C21" w:rsidRPr="003C663F" w:rsidRDefault="00715C21" w:rsidP="003C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своевременное и достоверное представление Отчета;</w:t>
      </w:r>
    </w:p>
    <w:p w:rsidR="00715C21" w:rsidRPr="003C663F" w:rsidRDefault="00715C21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изменений в части ухудшения плановых показателей мероприятий;</w:t>
      </w:r>
    </w:p>
    <w:p w:rsidR="00715C21" w:rsidRPr="003C663F" w:rsidRDefault="00715C21" w:rsidP="003C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 w:rsidRPr="003C663F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снижение 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оценки качества управления Программой оказали влияние:</w:t>
      </w:r>
    </w:p>
    <w:p w:rsidR="00715C21" w:rsidRPr="003C663F" w:rsidRDefault="00715C21" w:rsidP="003C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C0F9C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 привлечённых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 из федерального, областного бюджетов</w:t>
      </w:r>
      <w:r w:rsidR="001C0F9C">
        <w:rPr>
          <w:rFonts w:ascii="Times New Roman" w:eastAsia="Times New Roman" w:hAnsi="Times New Roman" w:cs="Times New Roman"/>
          <w:sz w:val="25"/>
          <w:szCs w:val="25"/>
          <w:lang w:eastAsia="ru-RU"/>
        </w:rPr>
        <w:t>, бюджетов поселений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внебюджетных источников;</w:t>
      </w:r>
    </w:p>
    <w:p w:rsidR="00715C21" w:rsidRPr="003C663F" w:rsidRDefault="00715C21" w:rsidP="003C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выполнение запланированных мероприятий не в полном объёме, так из 8  запланированных мероприятий выполнено в полном объеме 7 мероприятий (средний процент выполнения – 87,5 %).</w:t>
      </w:r>
    </w:p>
    <w:p w:rsidR="003C663F" w:rsidRPr="003C663F" w:rsidRDefault="003C663F" w:rsidP="003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Таким образом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полученным данным по результатам оценки эффективности балльная оценка эффективности Программы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за 2021 год 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составляет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71</w:t>
      </w:r>
      <w:r w:rsidRPr="0047130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выше 0,4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но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0,75</w:t>
      </w:r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(п.4.5.</w:t>
      </w:r>
      <w:proofErr w:type="gramEnd"/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Порядка).</w:t>
      </w:r>
      <w:proofErr w:type="gramEnd"/>
      <w:r w:rsidRPr="00471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Соответственно, эффективность реализации муниципальной программы «Укрепление общественного здоровья населения Колпашевского района» 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 2021 год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оценивается как 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низкоэффективная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присваивается 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</w:t>
      </w:r>
      <w:proofErr w:type="spellStart"/>
      <w:r w:rsidRPr="003C663F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ru-RU"/>
        </w:rPr>
        <w:t>I</w:t>
      </w:r>
      <w:r w:rsidRPr="003C663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I</w:t>
      </w:r>
      <w:proofErr w:type="spellEnd"/>
      <w:r w:rsidRPr="003C663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степень эффективности</w:t>
      </w:r>
      <w:r w:rsidRPr="003C66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1471B" w:rsidRDefault="006147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63F" w:rsidRPr="005B6CEC" w:rsidRDefault="003C663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6FC" w:rsidRPr="003C663F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663F">
        <w:rPr>
          <w:rFonts w:ascii="Times New Roman" w:hAnsi="Times New Roman" w:cs="Times New Roman"/>
          <w:sz w:val="25"/>
          <w:szCs w:val="25"/>
        </w:rPr>
        <w:t>В приложении 2 к Сводному докладу приведена информация о показателях эффективности целей и задач, а также показател</w:t>
      </w:r>
      <w:r w:rsidR="00D84A4D" w:rsidRPr="003C663F">
        <w:rPr>
          <w:rFonts w:ascii="Times New Roman" w:hAnsi="Times New Roman" w:cs="Times New Roman"/>
          <w:sz w:val="25"/>
          <w:szCs w:val="25"/>
        </w:rPr>
        <w:t>ях</w:t>
      </w:r>
      <w:r w:rsidRPr="003C663F">
        <w:rPr>
          <w:rFonts w:ascii="Times New Roman" w:hAnsi="Times New Roman" w:cs="Times New Roman"/>
          <w:sz w:val="25"/>
          <w:szCs w:val="25"/>
        </w:rPr>
        <w:t xml:space="preserve"> оценки качества управления муниципальными программами.</w:t>
      </w:r>
    </w:p>
    <w:p w:rsidR="000B36FC" w:rsidRPr="006F2B67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59F" w:rsidRPr="006F2B67" w:rsidRDefault="00BD459F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6FC" w:rsidRPr="006F2B67" w:rsidRDefault="000B36FC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6F2B67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6F2B67" w:rsidRDefault="00996E1B" w:rsidP="00902C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96E1B" w:rsidRPr="006F2B67" w:rsidSect="00AF4077">
          <w:head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6E1B" w:rsidRPr="0015211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11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63F6" w:rsidRPr="0015211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11F">
        <w:rPr>
          <w:rFonts w:ascii="Times New Roman" w:hAnsi="Times New Roman" w:cs="Times New Roman"/>
          <w:sz w:val="24"/>
          <w:szCs w:val="24"/>
        </w:rPr>
        <w:t>к сводному годовому докладу о ходе  реализации</w:t>
      </w:r>
      <w:r w:rsidR="006C1956" w:rsidRPr="0015211F">
        <w:rPr>
          <w:rFonts w:ascii="Times New Roman" w:hAnsi="Times New Roman" w:cs="Times New Roman"/>
          <w:sz w:val="24"/>
          <w:szCs w:val="24"/>
        </w:rPr>
        <w:t xml:space="preserve"> </w:t>
      </w:r>
      <w:r w:rsidRPr="0015211F">
        <w:rPr>
          <w:rFonts w:ascii="Times New Roman" w:hAnsi="Times New Roman" w:cs="Times New Roman"/>
          <w:sz w:val="24"/>
          <w:szCs w:val="24"/>
        </w:rPr>
        <w:t xml:space="preserve">и об оценке </w:t>
      </w:r>
    </w:p>
    <w:p w:rsidR="003663F6" w:rsidRPr="0015211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11F">
        <w:rPr>
          <w:rFonts w:ascii="Times New Roman" w:hAnsi="Times New Roman" w:cs="Times New Roman"/>
          <w:sz w:val="24"/>
          <w:szCs w:val="24"/>
        </w:rPr>
        <w:t xml:space="preserve">эффективности реализации муниципальных программ </w:t>
      </w:r>
    </w:p>
    <w:p w:rsidR="00996E1B" w:rsidRPr="0015211F" w:rsidRDefault="003663F6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11F">
        <w:rPr>
          <w:rFonts w:ascii="Times New Roman" w:hAnsi="Times New Roman" w:cs="Times New Roman"/>
          <w:sz w:val="24"/>
          <w:szCs w:val="24"/>
        </w:rPr>
        <w:t xml:space="preserve">МО «Колпашевский район» </w:t>
      </w:r>
      <w:r w:rsidR="00996E1B" w:rsidRPr="0015211F">
        <w:rPr>
          <w:rFonts w:ascii="Times New Roman" w:hAnsi="Times New Roman" w:cs="Times New Roman"/>
          <w:sz w:val="24"/>
          <w:szCs w:val="24"/>
        </w:rPr>
        <w:t>за 20</w:t>
      </w:r>
      <w:r w:rsidR="00D83FFE" w:rsidRPr="0015211F">
        <w:rPr>
          <w:rFonts w:ascii="Times New Roman" w:hAnsi="Times New Roman" w:cs="Times New Roman"/>
          <w:sz w:val="24"/>
          <w:szCs w:val="24"/>
        </w:rPr>
        <w:t>2</w:t>
      </w:r>
      <w:r w:rsidR="0015211F" w:rsidRPr="0015211F">
        <w:rPr>
          <w:rFonts w:ascii="Times New Roman" w:hAnsi="Times New Roman" w:cs="Times New Roman"/>
          <w:sz w:val="24"/>
          <w:szCs w:val="24"/>
        </w:rPr>
        <w:t>1</w:t>
      </w:r>
      <w:r w:rsidR="00996E1B" w:rsidRPr="001521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6E1B" w:rsidRPr="009E5628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2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1C7C" w:rsidRPr="009E5628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28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реализации муниципальных программ </w:t>
      </w:r>
    </w:p>
    <w:p w:rsidR="00996E1B" w:rsidRPr="009E5628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28">
        <w:rPr>
          <w:rFonts w:ascii="Times New Roman" w:hAnsi="Times New Roman" w:cs="Times New Roman"/>
          <w:b/>
          <w:sz w:val="28"/>
          <w:szCs w:val="28"/>
        </w:rPr>
        <w:t>МО «Колпашевский район» за 20</w:t>
      </w:r>
      <w:r w:rsidR="00D83FFE" w:rsidRPr="009E5628">
        <w:rPr>
          <w:rFonts w:ascii="Times New Roman" w:hAnsi="Times New Roman" w:cs="Times New Roman"/>
          <w:b/>
          <w:sz w:val="28"/>
          <w:szCs w:val="28"/>
        </w:rPr>
        <w:t>2</w:t>
      </w:r>
      <w:r w:rsidR="0015211F" w:rsidRPr="009E5628">
        <w:rPr>
          <w:rFonts w:ascii="Times New Roman" w:hAnsi="Times New Roman" w:cs="Times New Roman"/>
          <w:b/>
          <w:sz w:val="28"/>
          <w:szCs w:val="28"/>
        </w:rPr>
        <w:t>1</w:t>
      </w:r>
      <w:r w:rsidRPr="009E56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566"/>
        <w:gridCol w:w="733"/>
        <w:gridCol w:w="74"/>
        <w:gridCol w:w="764"/>
        <w:gridCol w:w="700"/>
        <w:gridCol w:w="806"/>
        <w:gridCol w:w="838"/>
        <w:gridCol w:w="700"/>
        <w:gridCol w:w="806"/>
        <w:gridCol w:w="838"/>
        <w:gridCol w:w="29"/>
        <w:gridCol w:w="809"/>
        <w:gridCol w:w="281"/>
        <w:gridCol w:w="419"/>
        <w:gridCol w:w="699"/>
        <w:gridCol w:w="699"/>
        <w:gridCol w:w="697"/>
        <w:gridCol w:w="878"/>
        <w:gridCol w:w="1077"/>
        <w:gridCol w:w="978"/>
        <w:gridCol w:w="138"/>
        <w:gridCol w:w="236"/>
        <w:gridCol w:w="746"/>
        <w:gridCol w:w="137"/>
        <w:gridCol w:w="234"/>
      </w:tblGrid>
      <w:tr w:rsidR="000660E5" w:rsidRPr="006F2B67" w:rsidTr="00F434D7">
        <w:trPr>
          <w:gridAfter w:val="1"/>
          <w:wAfter w:w="234" w:type="dxa"/>
          <w:trHeight w:val="1181"/>
        </w:trPr>
        <w:tc>
          <w:tcPr>
            <w:tcW w:w="420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6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в МП</w:t>
            </w:r>
          </w:p>
        </w:tc>
        <w:tc>
          <w:tcPr>
            <w:tcW w:w="700" w:type="dxa"/>
            <w:vMerge w:val="restart"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% выполнения мероприятий МП в 202</w:t>
            </w:r>
            <w:r w:rsidR="00152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644" w:type="dxa"/>
            <w:gridSpan w:val="2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бюджета, направленные на реализацию МП</w:t>
            </w:r>
          </w:p>
        </w:tc>
        <w:tc>
          <w:tcPr>
            <w:tcW w:w="700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% фактического финансирования из местного бюджета (с учётом экономии / оптимизации)</w:t>
            </w:r>
          </w:p>
        </w:tc>
        <w:tc>
          <w:tcPr>
            <w:tcW w:w="806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Доля объёма финансирования муниципальной программы в общем объёме финансирования муниципальных программ, %</w:t>
            </w:r>
          </w:p>
        </w:tc>
        <w:tc>
          <w:tcPr>
            <w:tcW w:w="1676" w:type="dxa"/>
            <w:gridSpan w:val="3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Средства, привлечённые из ФБ, </w:t>
            </w:r>
            <w:proofErr w:type="gramStart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и внебюджетных источников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МП в баллах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Рейтинговая оценка действующих муниципальных программ</w:t>
            </w:r>
          </w:p>
        </w:tc>
        <w:tc>
          <w:tcPr>
            <w:tcW w:w="4887" w:type="dxa"/>
            <w:gridSpan w:val="8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660E5" w:rsidRPr="006F2B67" w:rsidTr="00F434D7">
        <w:trPr>
          <w:gridAfter w:val="1"/>
          <w:wAfter w:w="234" w:type="dxa"/>
          <w:trHeight w:val="70"/>
        </w:trPr>
        <w:tc>
          <w:tcPr>
            <w:tcW w:w="420" w:type="dxa"/>
            <w:vMerge/>
            <w:vAlign w:val="center"/>
          </w:tcPr>
          <w:p w:rsidR="000660E5" w:rsidRPr="006F2B67" w:rsidRDefault="000660E5" w:rsidP="000660E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0660E5" w:rsidRPr="006F2B67" w:rsidRDefault="000660E5" w:rsidP="00C778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0" w:type="dxa"/>
            <w:vMerge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0" w:type="dxa"/>
            <w:gridSpan w:val="2"/>
            <w:vMerge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87" w:type="dxa"/>
            <w:gridSpan w:val="8"/>
            <w:vMerge/>
            <w:vAlign w:val="center"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60E5" w:rsidRPr="006F2B67" w:rsidTr="00F434D7">
        <w:trPr>
          <w:gridAfter w:val="1"/>
          <w:wAfter w:w="234" w:type="dxa"/>
          <w:trHeight w:val="1182"/>
        </w:trPr>
        <w:tc>
          <w:tcPr>
            <w:tcW w:w="420" w:type="dxa"/>
            <w:vMerge/>
            <w:vAlign w:val="center"/>
          </w:tcPr>
          <w:p w:rsidR="000660E5" w:rsidRPr="006F2B67" w:rsidRDefault="000660E5" w:rsidP="000660E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Запланированные</w:t>
            </w:r>
            <w:proofErr w:type="gramEnd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к выполнению в 202</w:t>
            </w:r>
            <w:r w:rsidR="00152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38" w:type="dxa"/>
            <w:gridSpan w:val="2"/>
            <w:vMerge w:val="restart"/>
            <w:vAlign w:val="center"/>
          </w:tcPr>
          <w:p w:rsidR="000660E5" w:rsidRPr="0015211F" w:rsidRDefault="000660E5" w:rsidP="00152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Выполненные</w:t>
            </w:r>
            <w:proofErr w:type="gramEnd"/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в полном объеме в 202</w:t>
            </w:r>
            <w:r w:rsidR="00152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700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838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700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838" w:type="dxa"/>
            <w:gridSpan w:val="2"/>
            <w:vMerge w:val="restart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Доля в общем объёме привлечённых средств на реализацию всех МП</w:t>
            </w:r>
          </w:p>
        </w:tc>
        <w:tc>
          <w:tcPr>
            <w:tcW w:w="700" w:type="dxa"/>
            <w:gridSpan w:val="2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0660E5" w:rsidRPr="0015211F" w:rsidRDefault="000660E5" w:rsidP="000660E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Степень эффективности муниципальной программы</w:t>
            </w:r>
          </w:p>
        </w:tc>
        <w:tc>
          <w:tcPr>
            <w:tcW w:w="699" w:type="dxa"/>
            <w:vAlign w:val="center"/>
          </w:tcPr>
          <w:p w:rsidR="000660E5" w:rsidRPr="0015211F" w:rsidRDefault="000660E5" w:rsidP="00C30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Рейтинг среди МП</w:t>
            </w:r>
          </w:p>
        </w:tc>
        <w:tc>
          <w:tcPr>
            <w:tcW w:w="4887" w:type="dxa"/>
            <w:gridSpan w:val="8"/>
            <w:vMerge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60E5" w:rsidRPr="006F2B67" w:rsidTr="00F434D7">
        <w:trPr>
          <w:gridAfter w:val="1"/>
          <w:wAfter w:w="234" w:type="dxa"/>
          <w:trHeight w:val="1539"/>
        </w:trPr>
        <w:tc>
          <w:tcPr>
            <w:tcW w:w="420" w:type="dxa"/>
            <w:vMerge/>
            <w:vAlign w:val="center"/>
          </w:tcPr>
          <w:p w:rsidR="000660E5" w:rsidRPr="006F2B67" w:rsidRDefault="000660E5" w:rsidP="000660E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:rsidR="000660E5" w:rsidRPr="0015211F" w:rsidRDefault="000660E5" w:rsidP="000660E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0660E5" w:rsidRPr="0015211F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(по мере убывания)</w:t>
            </w:r>
          </w:p>
        </w:tc>
        <w:tc>
          <w:tcPr>
            <w:tcW w:w="4887" w:type="dxa"/>
            <w:gridSpan w:val="8"/>
            <w:vMerge/>
          </w:tcPr>
          <w:p w:rsidR="000660E5" w:rsidRPr="006F2B67" w:rsidRDefault="000660E5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E5628" w:rsidRPr="006F2B67" w:rsidTr="009E5628">
        <w:trPr>
          <w:gridAfter w:val="1"/>
          <w:wAfter w:w="234" w:type="dxa"/>
          <w:trHeight w:val="317"/>
        </w:trPr>
        <w:tc>
          <w:tcPr>
            <w:tcW w:w="42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33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0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887" w:type="dxa"/>
            <w:gridSpan w:val="8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660E5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0660E5" w:rsidRPr="00A35606" w:rsidRDefault="000660E5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0660E5" w:rsidRDefault="000660E5" w:rsidP="008F6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«Развитие муниципальной системы образования Колпашевского района»</w:t>
            </w:r>
          </w:p>
          <w:p w:rsidR="009E5628" w:rsidRDefault="009E5628" w:rsidP="008F6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628" w:rsidRDefault="009E5628" w:rsidP="008F6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628" w:rsidRPr="00C270B9" w:rsidRDefault="009E5628" w:rsidP="008F6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0660E5" w:rsidRPr="00C270B9" w:rsidRDefault="00C270B9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8" w:type="dxa"/>
            <w:gridSpan w:val="2"/>
          </w:tcPr>
          <w:p w:rsidR="000660E5" w:rsidRPr="00C270B9" w:rsidRDefault="00C270B9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:rsidR="000660E5" w:rsidRPr="00C270B9" w:rsidRDefault="00C270B9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06" w:type="dxa"/>
          </w:tcPr>
          <w:p w:rsidR="000660E5" w:rsidRPr="00C270B9" w:rsidRDefault="00C270B9" w:rsidP="008F63C2">
            <w:pPr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5 783,3</w:t>
            </w:r>
          </w:p>
        </w:tc>
        <w:tc>
          <w:tcPr>
            <w:tcW w:w="838" w:type="dxa"/>
          </w:tcPr>
          <w:p w:rsidR="000660E5" w:rsidRPr="00C270B9" w:rsidRDefault="000660E5" w:rsidP="00C270B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270B9" w:rsidRPr="00C270B9">
              <w:rPr>
                <w:rFonts w:ascii="Times New Roman" w:hAnsi="Times New Roman" w:cs="Times New Roman"/>
                <w:sz w:val="18"/>
                <w:szCs w:val="18"/>
              </w:rPr>
              <w:t> 783,3</w:t>
            </w: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</w:tcPr>
          <w:p w:rsidR="000660E5" w:rsidRPr="00C270B9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6" w:type="dxa"/>
          </w:tcPr>
          <w:p w:rsidR="000660E5" w:rsidRPr="00A35606" w:rsidRDefault="00A35606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838" w:type="dxa"/>
          </w:tcPr>
          <w:p w:rsidR="000660E5" w:rsidRPr="00C270B9" w:rsidRDefault="00C270B9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127 820,3</w:t>
            </w:r>
          </w:p>
        </w:tc>
        <w:tc>
          <w:tcPr>
            <w:tcW w:w="838" w:type="dxa"/>
            <w:gridSpan w:val="2"/>
          </w:tcPr>
          <w:p w:rsidR="000660E5" w:rsidRPr="00A35606" w:rsidRDefault="00A35606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00" w:type="dxa"/>
            <w:gridSpan w:val="2"/>
          </w:tcPr>
          <w:p w:rsidR="000660E5" w:rsidRPr="00C270B9" w:rsidRDefault="00C270B9" w:rsidP="008F6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  <w:tc>
          <w:tcPr>
            <w:tcW w:w="699" w:type="dxa"/>
          </w:tcPr>
          <w:p w:rsidR="000660E5" w:rsidRPr="00C270B9" w:rsidRDefault="000660E5" w:rsidP="008F6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99" w:type="dxa"/>
          </w:tcPr>
          <w:p w:rsidR="000660E5" w:rsidRPr="00C270B9" w:rsidRDefault="000660E5" w:rsidP="008F6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7" w:type="dxa"/>
            <w:gridSpan w:val="8"/>
          </w:tcPr>
          <w:p w:rsidR="000660E5" w:rsidRPr="00C270B9" w:rsidRDefault="000660E5" w:rsidP="008F63C2">
            <w:pPr>
              <w:tabs>
                <w:tab w:val="left" w:pos="-108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C270B9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высокоэффективная.</w:t>
            </w:r>
          </w:p>
          <w:p w:rsidR="000660E5" w:rsidRPr="00C270B9" w:rsidRDefault="00C270B9" w:rsidP="008F63C2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0B9">
              <w:rPr>
                <w:rFonts w:ascii="Times New Roman" w:hAnsi="Times New Roman" w:cs="Times New Roman"/>
                <w:sz w:val="18"/>
                <w:szCs w:val="18"/>
              </w:rPr>
              <w:t>На основе полученных данных ответственному исполнителю рекомендуется при реализации очередной муниципальной программы соблюдать требования Порядка</w:t>
            </w:r>
          </w:p>
        </w:tc>
      </w:tr>
      <w:tr w:rsidR="009E5628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33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0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887" w:type="dxa"/>
            <w:gridSpan w:val="8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3128D3" w:rsidRPr="006F2B67" w:rsidTr="009E5628">
        <w:trPr>
          <w:gridAfter w:val="1"/>
          <w:wAfter w:w="234" w:type="dxa"/>
          <w:trHeight w:val="2305"/>
        </w:trPr>
        <w:tc>
          <w:tcPr>
            <w:tcW w:w="420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:rsidR="003128D3" w:rsidRPr="00EB56BF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«Развитие культуры и туризма в Колпашевском районе»</w:t>
            </w:r>
          </w:p>
        </w:tc>
        <w:tc>
          <w:tcPr>
            <w:tcW w:w="733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  <w:gridSpan w:val="2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06" w:type="dxa"/>
          </w:tcPr>
          <w:p w:rsidR="003128D3" w:rsidRPr="00EB56BF" w:rsidRDefault="003128D3" w:rsidP="003128D3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 xml:space="preserve">31 502,5 </w:t>
            </w:r>
          </w:p>
        </w:tc>
        <w:tc>
          <w:tcPr>
            <w:tcW w:w="838" w:type="dxa"/>
          </w:tcPr>
          <w:p w:rsidR="003128D3" w:rsidRPr="00EB56BF" w:rsidRDefault="003128D3" w:rsidP="003128D3">
            <w:pPr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31 502,5</w:t>
            </w:r>
          </w:p>
        </w:tc>
        <w:tc>
          <w:tcPr>
            <w:tcW w:w="700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38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11 754,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  <w:gridSpan w:val="2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0" w:type="dxa"/>
            <w:gridSpan w:val="2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  <w:tc>
          <w:tcPr>
            <w:tcW w:w="699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87" w:type="dxa"/>
            <w:gridSpan w:val="8"/>
          </w:tcPr>
          <w:p w:rsidR="003128D3" w:rsidRPr="00EB56BF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EB56BF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</w:t>
            </w:r>
          </w:p>
          <w:p w:rsidR="003128D3" w:rsidRDefault="003128D3" w:rsidP="009E562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На основе полученных данных ответственному исполнителю рекомендуется при реализации новой муниципальной программы соблюдать требования Порядка</w:t>
            </w:r>
            <w:r w:rsidR="009E56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5628" w:rsidRDefault="009E5628" w:rsidP="009E562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628" w:rsidRPr="00EB56BF" w:rsidRDefault="009E5628" w:rsidP="009E562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8D3" w:rsidRPr="006F2B67" w:rsidTr="009E5628">
        <w:trPr>
          <w:gridAfter w:val="1"/>
          <w:wAfter w:w="234" w:type="dxa"/>
          <w:trHeight w:val="2881"/>
        </w:trPr>
        <w:tc>
          <w:tcPr>
            <w:tcW w:w="420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3128D3" w:rsidRPr="006D419C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инфраструктуры в Колпашевском районе»</w:t>
            </w:r>
          </w:p>
        </w:tc>
        <w:tc>
          <w:tcPr>
            <w:tcW w:w="733" w:type="dxa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  <w:gridSpan w:val="2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06" w:type="dxa"/>
          </w:tcPr>
          <w:p w:rsidR="003128D3" w:rsidRPr="006D419C" w:rsidRDefault="003128D3" w:rsidP="003128D3">
            <w:pPr>
              <w:ind w:left="-142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36 563,8</w:t>
            </w:r>
          </w:p>
        </w:tc>
        <w:tc>
          <w:tcPr>
            <w:tcW w:w="838" w:type="dxa"/>
          </w:tcPr>
          <w:p w:rsidR="003128D3" w:rsidRPr="006D419C" w:rsidRDefault="003128D3" w:rsidP="003128D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36 479,9 (14,1 - экономия)</w:t>
            </w:r>
          </w:p>
        </w:tc>
        <w:tc>
          <w:tcPr>
            <w:tcW w:w="700" w:type="dxa"/>
          </w:tcPr>
          <w:p w:rsidR="003128D3" w:rsidRDefault="003128D3" w:rsidP="003128D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 xml:space="preserve">99,8 </w:t>
            </w:r>
          </w:p>
          <w:p w:rsidR="003128D3" w:rsidRPr="006D419C" w:rsidRDefault="003128D3" w:rsidP="003128D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(с учётом экономии)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38" w:type="dxa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>54 086,6</w:t>
            </w:r>
          </w:p>
        </w:tc>
        <w:tc>
          <w:tcPr>
            <w:tcW w:w="838" w:type="dxa"/>
            <w:gridSpan w:val="2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00" w:type="dxa"/>
            <w:gridSpan w:val="2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  <w:tc>
          <w:tcPr>
            <w:tcW w:w="699" w:type="dxa"/>
          </w:tcPr>
          <w:p w:rsidR="003128D3" w:rsidRPr="006D419C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87" w:type="dxa"/>
            <w:gridSpan w:val="8"/>
          </w:tcPr>
          <w:p w:rsidR="003128D3" w:rsidRPr="006D419C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6D419C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3128D3" w:rsidRPr="006D419C" w:rsidRDefault="003128D3" w:rsidP="003128D3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Ответственному исполнителю рекомендуется:</w:t>
            </w:r>
          </w:p>
          <w:p w:rsidR="003128D3" w:rsidRPr="006D419C" w:rsidRDefault="003128D3" w:rsidP="003128D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eastAsia="Calibri" w:hAnsi="Times New Roman" w:cs="Times New Roman"/>
                <w:sz w:val="18"/>
                <w:szCs w:val="18"/>
              </w:rPr>
              <w:t>1) уточнить значение фактических целевых показателей за 2021 год при поступлении соответствующей статистической информации;</w:t>
            </w:r>
          </w:p>
          <w:p w:rsidR="003128D3" w:rsidRPr="006D419C" w:rsidRDefault="003128D3" w:rsidP="003128D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eastAsia="Calibri" w:hAnsi="Times New Roman" w:cs="Times New Roman"/>
                <w:sz w:val="18"/>
                <w:szCs w:val="18"/>
              </w:rPr>
              <w:t>2) обеспечить выполнение показателей, предусмотренных муниципальной программой;</w:t>
            </w:r>
          </w:p>
          <w:p w:rsidR="003128D3" w:rsidRDefault="003128D3" w:rsidP="003128D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C">
              <w:rPr>
                <w:rFonts w:ascii="Times New Roman" w:eastAsia="Calibri" w:hAnsi="Times New Roman" w:cs="Times New Roman"/>
                <w:sz w:val="18"/>
                <w:szCs w:val="18"/>
              </w:rPr>
              <w:t>3) не допускать внесение изменений в муниципальную программу в части ухудшения прогнозных значений показателей с отклонением более 10%.</w:t>
            </w:r>
          </w:p>
          <w:p w:rsidR="009E5628" w:rsidRPr="006F2B67" w:rsidRDefault="009E5628" w:rsidP="003128D3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128D3" w:rsidRPr="006F2B67" w:rsidTr="009E5628">
        <w:trPr>
          <w:gridAfter w:val="1"/>
          <w:wAfter w:w="234" w:type="dxa"/>
          <w:trHeight w:val="4047"/>
        </w:trPr>
        <w:tc>
          <w:tcPr>
            <w:tcW w:w="420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3128D3" w:rsidRPr="0015211F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«Комплексное развитие сельских территорий Колпашевского района Томской области»</w:t>
            </w:r>
          </w:p>
        </w:tc>
        <w:tc>
          <w:tcPr>
            <w:tcW w:w="733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  <w:gridSpan w:val="2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06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 xml:space="preserve">6 594,1 </w:t>
            </w:r>
          </w:p>
        </w:tc>
        <w:tc>
          <w:tcPr>
            <w:tcW w:w="838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1 242,8</w:t>
            </w:r>
          </w:p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(67,5- экономия)</w:t>
            </w:r>
          </w:p>
        </w:tc>
        <w:tc>
          <w:tcPr>
            <w:tcW w:w="700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19,9 (с учётом экономии)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38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sz w:val="18"/>
                <w:szCs w:val="18"/>
              </w:rPr>
              <w:t>14 911,0</w:t>
            </w:r>
          </w:p>
        </w:tc>
        <w:tc>
          <w:tcPr>
            <w:tcW w:w="838" w:type="dxa"/>
            <w:gridSpan w:val="2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0" w:type="dxa"/>
            <w:gridSpan w:val="2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:rsidR="003128D3" w:rsidRPr="0015211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1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87" w:type="dxa"/>
            <w:gridSpan w:val="8"/>
          </w:tcPr>
          <w:p w:rsidR="003128D3" w:rsidRPr="00C97AF5" w:rsidRDefault="003128D3" w:rsidP="003128D3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C97AF5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28D3" w:rsidRPr="00C97AF5" w:rsidRDefault="003128D3" w:rsidP="003128D3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рекомендуется:</w:t>
            </w:r>
          </w:p>
          <w:p w:rsidR="003128D3" w:rsidRPr="00C97AF5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>1) уточнить фактическое значение показателя цели Программы за 2021 год при поступлении соответствующей информации из Томскстата;</w:t>
            </w:r>
          </w:p>
          <w:p w:rsidR="003128D3" w:rsidRPr="00C97AF5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>2) определить показатели (и их значения) конечного результата мероприятий, детализирующих основные мероприятия Программы, т.к. их наличие предусмотрено формой, утверждённой приложением №3 к Порядку, а их отсутствие не позволяет провести оценку эффективности реализации Программы в полной мере;</w:t>
            </w:r>
          </w:p>
          <w:p w:rsidR="003128D3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hAnsi="Times New Roman" w:cs="Times New Roman"/>
                <w:sz w:val="18"/>
                <w:szCs w:val="18"/>
              </w:rPr>
              <w:t>3) соблюдать сроки и порядок внесения изменений в муниципальную программу.</w:t>
            </w:r>
          </w:p>
          <w:p w:rsidR="009E5628" w:rsidRPr="0015211F" w:rsidRDefault="009E5628" w:rsidP="003128D3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E5628" w:rsidRPr="006F2B67" w:rsidTr="009E5628">
        <w:trPr>
          <w:gridAfter w:val="1"/>
          <w:wAfter w:w="234" w:type="dxa"/>
          <w:trHeight w:val="289"/>
        </w:trPr>
        <w:tc>
          <w:tcPr>
            <w:tcW w:w="42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33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0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887" w:type="dxa"/>
            <w:gridSpan w:val="8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660E5" w:rsidRPr="006F2B67" w:rsidTr="009E5628">
        <w:trPr>
          <w:gridAfter w:val="1"/>
          <w:wAfter w:w="234" w:type="dxa"/>
          <w:trHeight w:val="2785"/>
        </w:trPr>
        <w:tc>
          <w:tcPr>
            <w:tcW w:w="420" w:type="dxa"/>
          </w:tcPr>
          <w:p w:rsidR="000660E5" w:rsidRPr="00A35606" w:rsidRDefault="00A35606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6" w:type="dxa"/>
          </w:tcPr>
          <w:p w:rsidR="000660E5" w:rsidRPr="001C24A1" w:rsidRDefault="000660E5" w:rsidP="008F63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«Развитие предпринимательства в Колпашевском районе»</w:t>
            </w:r>
          </w:p>
        </w:tc>
        <w:tc>
          <w:tcPr>
            <w:tcW w:w="733" w:type="dxa"/>
          </w:tcPr>
          <w:p w:rsidR="000660E5" w:rsidRPr="001C24A1" w:rsidRDefault="001C24A1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  <w:gridSpan w:val="2"/>
          </w:tcPr>
          <w:p w:rsidR="000660E5" w:rsidRPr="001C24A1" w:rsidRDefault="001C24A1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0660E5" w:rsidRPr="001C24A1" w:rsidRDefault="001C24A1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06" w:type="dxa"/>
          </w:tcPr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700" w:type="dxa"/>
          </w:tcPr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6" w:type="dxa"/>
          </w:tcPr>
          <w:p w:rsidR="000660E5" w:rsidRPr="00A35606" w:rsidRDefault="000660E5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38" w:type="dxa"/>
          </w:tcPr>
          <w:p w:rsidR="000660E5" w:rsidRPr="001C24A1" w:rsidRDefault="001C24A1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sz w:val="18"/>
                <w:szCs w:val="18"/>
              </w:rPr>
              <w:t>1 006,7</w:t>
            </w:r>
          </w:p>
        </w:tc>
        <w:tc>
          <w:tcPr>
            <w:tcW w:w="838" w:type="dxa"/>
            <w:gridSpan w:val="2"/>
          </w:tcPr>
          <w:p w:rsidR="000660E5" w:rsidRPr="00A35606" w:rsidRDefault="00A35606" w:rsidP="008F6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0" w:type="dxa"/>
            <w:gridSpan w:val="2"/>
          </w:tcPr>
          <w:p w:rsidR="000660E5" w:rsidRPr="001C24A1" w:rsidRDefault="000660E5" w:rsidP="001C24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1C24A1" w:rsidRPr="001C24A1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699" w:type="dxa"/>
          </w:tcPr>
          <w:p w:rsidR="000660E5" w:rsidRPr="001C24A1" w:rsidRDefault="000660E5" w:rsidP="008F6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4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0660E5" w:rsidRPr="003128D3" w:rsidRDefault="003128D3" w:rsidP="008F6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87" w:type="dxa"/>
            <w:gridSpan w:val="8"/>
          </w:tcPr>
          <w:p w:rsidR="000660E5" w:rsidRPr="001C24A1" w:rsidRDefault="000660E5" w:rsidP="001C24A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24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1C24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эффективная</w:t>
            </w:r>
            <w:r w:rsidRPr="001C24A1">
              <w:rPr>
                <w:rFonts w:ascii="Times New Roman" w:eastAsia="Calibri" w:hAnsi="Times New Roman" w:cs="Times New Roman"/>
                <w:sz w:val="18"/>
                <w:szCs w:val="18"/>
              </w:rPr>
              <w:t>. Ответственному исполнителю рекомендуется:</w:t>
            </w:r>
          </w:p>
          <w:p w:rsidR="00C97AF5" w:rsidRPr="00C97AF5" w:rsidRDefault="00C97AF5" w:rsidP="00C97AF5">
            <w:pPr>
              <w:suppressAutoHyphens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eastAsia="Calibri" w:hAnsi="Times New Roman" w:cs="Times New Roman"/>
                <w:sz w:val="18"/>
                <w:szCs w:val="18"/>
              </w:rPr>
              <w:t>1) уточнить фактические значения показателей цели и задачи Программы, в соответствии с поступившей информацией из Томскстата и от субъектов предпринимательской деятельности;</w:t>
            </w:r>
          </w:p>
          <w:p w:rsidR="00C97AF5" w:rsidRPr="00C97AF5" w:rsidRDefault="00C97AF5" w:rsidP="00C97AF5">
            <w:pPr>
              <w:suppressAutoHyphens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eastAsia="Calibri" w:hAnsi="Times New Roman" w:cs="Times New Roman"/>
                <w:sz w:val="18"/>
                <w:szCs w:val="18"/>
              </w:rPr>
              <w:t>2) не допускать внесение изменений в части ухудшения прогнозных значений показателей с отклонением более 10%;</w:t>
            </w:r>
          </w:p>
          <w:p w:rsidR="000660E5" w:rsidRPr="001C24A1" w:rsidRDefault="00C97AF5" w:rsidP="00C97AF5">
            <w:pPr>
              <w:suppressAutoHyphens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F5">
              <w:rPr>
                <w:rFonts w:ascii="Times New Roman" w:eastAsia="Calibri" w:hAnsi="Times New Roman" w:cs="Times New Roman"/>
                <w:sz w:val="18"/>
                <w:szCs w:val="18"/>
              </w:rPr>
              <w:t>3) рассмотреть возможность разработки дополнительных мероприятий, реализация которых обеспечит достижение целевых показателей муниципальной программы.</w:t>
            </w:r>
          </w:p>
        </w:tc>
      </w:tr>
      <w:tr w:rsidR="00F434D7" w:rsidRPr="006F2B67" w:rsidTr="009E5628">
        <w:trPr>
          <w:gridAfter w:val="1"/>
          <w:wAfter w:w="234" w:type="dxa"/>
          <w:trHeight w:val="3649"/>
        </w:trPr>
        <w:tc>
          <w:tcPr>
            <w:tcW w:w="420" w:type="dxa"/>
          </w:tcPr>
          <w:p w:rsidR="00F434D7" w:rsidRPr="00A35606" w:rsidRDefault="00A35606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6" w:type="dxa"/>
          </w:tcPr>
          <w:p w:rsidR="00F434D7" w:rsidRPr="00F434D7" w:rsidRDefault="00F434D7" w:rsidP="00654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современной городской среды на территории муниципального образования «Колпашевский район» </w:t>
            </w:r>
          </w:p>
        </w:tc>
        <w:tc>
          <w:tcPr>
            <w:tcW w:w="733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  <w:gridSpan w:val="2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806" w:type="dxa"/>
          </w:tcPr>
          <w:p w:rsidR="00F434D7" w:rsidRPr="00F434D7" w:rsidRDefault="00F434D7" w:rsidP="00F4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3 090,4</w:t>
            </w:r>
          </w:p>
        </w:tc>
        <w:tc>
          <w:tcPr>
            <w:tcW w:w="838" w:type="dxa"/>
          </w:tcPr>
          <w:p w:rsidR="00F434D7" w:rsidRPr="00F434D7" w:rsidRDefault="00F434D7" w:rsidP="00F434D7">
            <w:pPr>
              <w:ind w:right="-108" w:firstLine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2 320,9</w:t>
            </w:r>
          </w:p>
          <w:p w:rsidR="00F434D7" w:rsidRPr="00F434D7" w:rsidRDefault="00F434D7" w:rsidP="00F434D7">
            <w:pPr>
              <w:tabs>
                <w:tab w:val="left" w:pos="777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F434D7" w:rsidRPr="00F434D7" w:rsidRDefault="00F434D7" w:rsidP="00F4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806" w:type="dxa"/>
          </w:tcPr>
          <w:p w:rsidR="00F434D7" w:rsidRPr="00A35606" w:rsidRDefault="00A35606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38" w:type="dxa"/>
          </w:tcPr>
          <w:p w:rsidR="00F434D7" w:rsidRPr="008E57AF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26 705,0</w:t>
            </w:r>
          </w:p>
        </w:tc>
        <w:tc>
          <w:tcPr>
            <w:tcW w:w="838" w:type="dxa"/>
            <w:gridSpan w:val="2"/>
          </w:tcPr>
          <w:p w:rsidR="00F434D7" w:rsidRPr="00A35606" w:rsidRDefault="00A35606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0" w:type="dxa"/>
            <w:gridSpan w:val="2"/>
          </w:tcPr>
          <w:p w:rsidR="00F434D7" w:rsidRPr="008E57AF" w:rsidRDefault="008E57AF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  <w:r w:rsidR="00F434D7" w:rsidRPr="008E57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99" w:type="dxa"/>
          </w:tcPr>
          <w:p w:rsidR="00F434D7" w:rsidRPr="008E57AF" w:rsidRDefault="00F434D7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F434D7" w:rsidRPr="003128D3" w:rsidRDefault="003128D3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87" w:type="dxa"/>
            <w:gridSpan w:val="8"/>
          </w:tcPr>
          <w:p w:rsidR="00F434D7" w:rsidRPr="008E57AF" w:rsidRDefault="00F434D7" w:rsidP="00654D1B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8E57AF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эффективная.</w:t>
            </w:r>
          </w:p>
          <w:p w:rsidR="008E57AF" w:rsidRPr="008E57AF" w:rsidRDefault="008E57AF" w:rsidP="008E57AF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eastAsia="Calibri" w:hAnsi="Times New Roman" w:cs="Times New Roman"/>
                <w:sz w:val="18"/>
                <w:szCs w:val="18"/>
              </w:rPr>
              <w:t>1) соблюдать сроки и порядок внесения изменений в Программу;</w:t>
            </w:r>
          </w:p>
          <w:p w:rsidR="008E57AF" w:rsidRPr="008E57AF" w:rsidRDefault="008E57AF" w:rsidP="008E57AF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eastAsia="Calibri" w:hAnsi="Times New Roman" w:cs="Times New Roman"/>
                <w:sz w:val="18"/>
                <w:szCs w:val="18"/>
              </w:rPr>
              <w:t>2) при очередном внесении изменений в Программу:</w:t>
            </w:r>
          </w:p>
          <w:p w:rsidR="008E57AF" w:rsidRPr="008E57AF" w:rsidRDefault="008E57AF" w:rsidP="008E57AF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eastAsia="Calibri" w:hAnsi="Times New Roman" w:cs="Times New Roman"/>
                <w:sz w:val="18"/>
                <w:szCs w:val="18"/>
              </w:rPr>
              <w:t>- выделить показатель, относительно детских и спортивных площадок, построенных в рамках Программы;</w:t>
            </w:r>
          </w:p>
          <w:p w:rsidR="00F434D7" w:rsidRPr="008E57AF" w:rsidRDefault="008E57AF" w:rsidP="00654D1B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E57AF">
              <w:rPr>
                <w:rFonts w:ascii="Times New Roman" w:eastAsia="Calibri" w:hAnsi="Times New Roman" w:cs="Times New Roman"/>
                <w:sz w:val="18"/>
                <w:szCs w:val="18"/>
              </w:rPr>
              <w:t>- переименовать показатель основного мероприятия 2 с «Количество муниципальных образований Колпашевского района, которым оказано содействие в реализации регионального проекта «Формирование комфортной городской среды» на «Количество населённых пунктов, на территории которых реализованы мероприятия в рамках регионального проекта «Формирование комфортной городской среды».</w:t>
            </w:r>
          </w:p>
        </w:tc>
      </w:tr>
      <w:tr w:rsidR="003128D3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3128D3" w:rsidRPr="00A35606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3128D3" w:rsidRPr="00A852AE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«Развитие молодёжной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733" w:type="dxa"/>
          </w:tcPr>
          <w:p w:rsidR="003128D3" w:rsidRPr="00A852AE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  <w:gridSpan w:val="2"/>
          </w:tcPr>
          <w:p w:rsidR="003128D3" w:rsidRPr="00A852AE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3128D3" w:rsidRPr="00A852AE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06" w:type="dxa"/>
          </w:tcPr>
          <w:p w:rsidR="003128D3" w:rsidRPr="00A852AE" w:rsidRDefault="003128D3" w:rsidP="003128D3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4 743,5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</w:tcPr>
          <w:p w:rsidR="003128D3" w:rsidRPr="00A852AE" w:rsidRDefault="003128D3" w:rsidP="003128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3 593,1</w:t>
            </w:r>
          </w:p>
          <w:p w:rsidR="003128D3" w:rsidRPr="00A852AE" w:rsidRDefault="003128D3" w:rsidP="003128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(1,9 – экономия)</w:t>
            </w:r>
          </w:p>
        </w:tc>
        <w:tc>
          <w:tcPr>
            <w:tcW w:w="700" w:type="dxa"/>
          </w:tcPr>
          <w:p w:rsidR="003128D3" w:rsidRPr="00A852AE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74,6 (с учётом экономии)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838" w:type="dxa"/>
          </w:tcPr>
          <w:p w:rsidR="003128D3" w:rsidRPr="00A852AE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2AE">
              <w:rPr>
                <w:rFonts w:ascii="Times New Roman" w:hAnsi="Times New Roman" w:cs="Times New Roman"/>
                <w:sz w:val="18"/>
                <w:szCs w:val="18"/>
              </w:rPr>
              <w:t>10 862,9</w:t>
            </w:r>
          </w:p>
        </w:tc>
        <w:tc>
          <w:tcPr>
            <w:tcW w:w="838" w:type="dxa"/>
            <w:gridSpan w:val="2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00" w:type="dxa"/>
            <w:gridSpan w:val="2"/>
          </w:tcPr>
          <w:p w:rsidR="003128D3" w:rsidRPr="008E64EE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4EE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  <w:tc>
          <w:tcPr>
            <w:tcW w:w="699" w:type="dxa"/>
          </w:tcPr>
          <w:p w:rsidR="003128D3" w:rsidRPr="008E64EE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4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87" w:type="dxa"/>
            <w:gridSpan w:val="8"/>
          </w:tcPr>
          <w:p w:rsidR="003128D3" w:rsidRDefault="003128D3" w:rsidP="003128D3">
            <w:pPr>
              <w:tabs>
                <w:tab w:val="left" w:pos="-108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C5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FC0C5D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3128D3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8D3" w:rsidRPr="008E64EE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4EE">
              <w:rPr>
                <w:rFonts w:ascii="Times New Roman" w:hAnsi="Times New Roman" w:cs="Times New Roman"/>
                <w:sz w:val="18"/>
                <w:szCs w:val="18"/>
              </w:rPr>
              <w:t>На основе полученных данных ответственному исполнителю рекомендуется при реализации очередной муниципальной программы соблюдать требования Порядка</w:t>
            </w:r>
          </w:p>
        </w:tc>
      </w:tr>
      <w:tr w:rsidR="009E5628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33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0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887" w:type="dxa"/>
            <w:gridSpan w:val="8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3128D3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6" w:type="dxa"/>
          </w:tcPr>
          <w:p w:rsidR="003128D3" w:rsidRPr="008E57AF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системы муниципального управления </w:t>
            </w:r>
          </w:p>
          <w:p w:rsidR="003128D3" w:rsidRPr="008E57AF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в Колпашевском районе»</w:t>
            </w:r>
          </w:p>
        </w:tc>
        <w:tc>
          <w:tcPr>
            <w:tcW w:w="733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  <w:gridSpan w:val="2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06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916,9</w:t>
            </w:r>
          </w:p>
        </w:tc>
        <w:tc>
          <w:tcPr>
            <w:tcW w:w="838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901,9</w:t>
            </w:r>
          </w:p>
        </w:tc>
        <w:tc>
          <w:tcPr>
            <w:tcW w:w="700" w:type="dxa"/>
          </w:tcPr>
          <w:p w:rsidR="003128D3" w:rsidRPr="008E57AF" w:rsidRDefault="003128D3" w:rsidP="003128D3">
            <w:pPr>
              <w:ind w:righ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38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gridSpan w:val="2"/>
          </w:tcPr>
          <w:p w:rsidR="003128D3" w:rsidRPr="00A35606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gridSpan w:val="2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  <w:tc>
          <w:tcPr>
            <w:tcW w:w="699" w:type="dxa"/>
          </w:tcPr>
          <w:p w:rsidR="003128D3" w:rsidRPr="008E57A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87" w:type="dxa"/>
            <w:gridSpan w:val="8"/>
          </w:tcPr>
          <w:p w:rsidR="003128D3" w:rsidRPr="008E57AF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оценивается как</w:t>
            </w:r>
            <w:r w:rsidRPr="008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эффективная</w:t>
            </w:r>
          </w:p>
          <w:p w:rsidR="003128D3" w:rsidRPr="008E57AF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рекомендуется: </w:t>
            </w:r>
          </w:p>
          <w:p w:rsidR="003128D3" w:rsidRPr="008E57AF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1)</w:t>
            </w: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предложения о внесении изменений в муниципальную программу на очередной финансовый год, в том числе, в части показателей мероприятий.</w:t>
            </w:r>
          </w:p>
          <w:p w:rsidR="003128D3" w:rsidRPr="008E57AF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своевременность, полноту представления отчетности о реализации МП, качество представленной отчетности.</w:t>
            </w:r>
          </w:p>
          <w:p w:rsidR="003128D3" w:rsidRPr="008E57AF" w:rsidRDefault="003128D3" w:rsidP="003128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3)</w:t>
            </w:r>
            <w:r w:rsidRPr="008E57AF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Рассмотреть возможность разработки дополнительных мероприятий, реализация которых обеспечит достижение целевых показателей муниципальной программы.</w:t>
            </w:r>
          </w:p>
        </w:tc>
      </w:tr>
      <w:tr w:rsidR="00F434D7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F434D7" w:rsidRPr="00A35606" w:rsidRDefault="00A35606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6" w:type="dxa"/>
          </w:tcPr>
          <w:p w:rsidR="00F434D7" w:rsidRPr="00F434D7" w:rsidRDefault="00F434D7" w:rsidP="00654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«Развитие коммунальной инфраструктуры Колпашевского района»</w:t>
            </w:r>
          </w:p>
        </w:tc>
        <w:tc>
          <w:tcPr>
            <w:tcW w:w="733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8" w:type="dxa"/>
            <w:gridSpan w:val="2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0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806" w:type="dxa"/>
          </w:tcPr>
          <w:p w:rsidR="00F434D7" w:rsidRPr="00F434D7" w:rsidRDefault="00F434D7" w:rsidP="00F434D7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27 996,2</w:t>
            </w:r>
          </w:p>
        </w:tc>
        <w:tc>
          <w:tcPr>
            <w:tcW w:w="838" w:type="dxa"/>
          </w:tcPr>
          <w:p w:rsidR="00F434D7" w:rsidRPr="00F434D7" w:rsidRDefault="00F434D7" w:rsidP="00F434D7">
            <w:pPr>
              <w:ind w:left="-6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23 470,5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54,0 -экономия</w:t>
            </w: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434D7" w:rsidRPr="00F434D7" w:rsidRDefault="00F434D7" w:rsidP="00F434D7">
            <w:pPr>
              <w:ind w:left="-6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F434D7" w:rsidRDefault="00F434D7" w:rsidP="00F434D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  <w:p w:rsidR="00F434D7" w:rsidRPr="00F434D7" w:rsidRDefault="00F434D7" w:rsidP="00F434D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 xml:space="preserve"> (с учётом экономии)</w:t>
            </w:r>
          </w:p>
          <w:p w:rsidR="00F434D7" w:rsidRPr="00F434D7" w:rsidRDefault="00F434D7" w:rsidP="00F434D7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F434D7" w:rsidRPr="00A35606" w:rsidRDefault="00A35606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38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14 291,2</w:t>
            </w:r>
          </w:p>
        </w:tc>
        <w:tc>
          <w:tcPr>
            <w:tcW w:w="838" w:type="dxa"/>
            <w:gridSpan w:val="2"/>
          </w:tcPr>
          <w:p w:rsidR="00F434D7" w:rsidRPr="00A35606" w:rsidRDefault="00A35606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0" w:type="dxa"/>
            <w:gridSpan w:val="2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b/>
                <w:sz w:val="18"/>
                <w:szCs w:val="18"/>
              </w:rPr>
              <w:t>0,79</w:t>
            </w:r>
          </w:p>
        </w:tc>
        <w:tc>
          <w:tcPr>
            <w:tcW w:w="699" w:type="dxa"/>
          </w:tcPr>
          <w:p w:rsidR="00F434D7" w:rsidRPr="00F434D7" w:rsidRDefault="00F434D7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F434D7" w:rsidRPr="003128D3" w:rsidRDefault="003128D3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87" w:type="dxa"/>
            <w:gridSpan w:val="8"/>
          </w:tcPr>
          <w:p w:rsidR="00F434D7" w:rsidRPr="00F434D7" w:rsidRDefault="00F434D7" w:rsidP="00654D1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F434D7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F434D7" w:rsidRPr="00F434D7" w:rsidRDefault="00F434D7" w:rsidP="00654D1B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34D7">
              <w:rPr>
                <w:rFonts w:ascii="Times New Roman" w:eastAsia="Calibri" w:hAnsi="Times New Roman" w:cs="Times New Roman"/>
                <w:sz w:val="18"/>
                <w:szCs w:val="18"/>
              </w:rPr>
              <w:t>тветственному исполнителю рекомендуется:</w:t>
            </w:r>
          </w:p>
          <w:p w:rsidR="00F434D7" w:rsidRPr="00F434D7" w:rsidRDefault="00F434D7" w:rsidP="00F434D7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eastAsia="Calibri" w:hAnsi="Times New Roman" w:cs="Times New Roman"/>
                <w:sz w:val="18"/>
                <w:szCs w:val="18"/>
              </w:rPr>
              <w:t>1) формулировать показатели, характеризующие результат реализации мероприятий и достижения целей и задач муниципальной программы, а также определяемые на основе данных государственного статистического наблюдения или на основании других систем официальной отчётности и мониторинга, обеспечивающих возможность проверки точности полученной информации;</w:t>
            </w:r>
          </w:p>
          <w:p w:rsidR="00F434D7" w:rsidRPr="00F434D7" w:rsidRDefault="00F434D7" w:rsidP="00F434D7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eastAsia="Calibri" w:hAnsi="Times New Roman" w:cs="Times New Roman"/>
                <w:sz w:val="18"/>
                <w:szCs w:val="18"/>
              </w:rPr>
              <w:t>2) предоставлять по фактическим значениям показателей подтверждающие материалы (данные, представленные структурными подразделениями АКР, поселениями района, организациями и предприятиями, информация которыми представлена без пометки «коммерческая тайна» / «конфиденциально»);</w:t>
            </w:r>
          </w:p>
          <w:p w:rsidR="00F434D7" w:rsidRPr="00F434D7" w:rsidRDefault="00F434D7" w:rsidP="00F434D7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D7">
              <w:rPr>
                <w:rFonts w:ascii="Times New Roman" w:eastAsia="Calibri" w:hAnsi="Times New Roman" w:cs="Times New Roman"/>
                <w:sz w:val="18"/>
                <w:szCs w:val="18"/>
              </w:rPr>
              <w:t>3) обеспечить выполнение показателей, предусмотренных муниципальной программой;</w:t>
            </w:r>
          </w:p>
          <w:p w:rsidR="00F434D7" w:rsidRPr="006F2B67" w:rsidRDefault="00F434D7" w:rsidP="00654D1B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34D7">
              <w:rPr>
                <w:rFonts w:ascii="Times New Roman" w:eastAsia="Calibri" w:hAnsi="Times New Roman" w:cs="Times New Roman"/>
                <w:sz w:val="18"/>
                <w:szCs w:val="18"/>
              </w:rPr>
              <w:t>4) не допускать внесение изменений в муниципальную программу в части ухудшения прогнозных значений показателей с отклонением более 10%.</w:t>
            </w:r>
          </w:p>
        </w:tc>
      </w:tr>
      <w:tr w:rsidR="000660E5" w:rsidRPr="006F2B67" w:rsidTr="009E5628">
        <w:trPr>
          <w:gridAfter w:val="1"/>
          <w:wAfter w:w="234" w:type="dxa"/>
          <w:trHeight w:val="1998"/>
        </w:trPr>
        <w:tc>
          <w:tcPr>
            <w:tcW w:w="420" w:type="dxa"/>
          </w:tcPr>
          <w:p w:rsidR="000660E5" w:rsidRPr="00A35606" w:rsidRDefault="00A35606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6" w:type="dxa"/>
          </w:tcPr>
          <w:p w:rsidR="000660E5" w:rsidRPr="00C308CC" w:rsidRDefault="000660E5" w:rsidP="002D03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населения Колпашевского района»</w:t>
            </w:r>
          </w:p>
        </w:tc>
        <w:tc>
          <w:tcPr>
            <w:tcW w:w="733" w:type="dxa"/>
          </w:tcPr>
          <w:p w:rsidR="000660E5" w:rsidRPr="00C308CC" w:rsidRDefault="000660E5" w:rsidP="00C30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08CC" w:rsidRPr="00C308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  <w:gridSpan w:val="2"/>
          </w:tcPr>
          <w:p w:rsidR="000660E5" w:rsidRPr="00C308CC" w:rsidRDefault="00C308CC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0" w:type="dxa"/>
          </w:tcPr>
          <w:p w:rsidR="000660E5" w:rsidRPr="00C308CC" w:rsidRDefault="00C308CC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06" w:type="dxa"/>
          </w:tcPr>
          <w:p w:rsidR="000660E5" w:rsidRPr="00C308CC" w:rsidRDefault="00C308CC" w:rsidP="00C308CC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60E5" w:rsidRPr="00C308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 188,9</w:t>
            </w:r>
          </w:p>
        </w:tc>
        <w:tc>
          <w:tcPr>
            <w:tcW w:w="838" w:type="dxa"/>
          </w:tcPr>
          <w:p w:rsidR="000660E5" w:rsidRPr="00C308CC" w:rsidRDefault="00C308CC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17 128,1 (</w:t>
            </w:r>
            <w:r w:rsidR="00A852AE">
              <w:rPr>
                <w:rFonts w:ascii="Times New Roman" w:hAnsi="Times New Roman" w:cs="Times New Roman"/>
                <w:sz w:val="18"/>
                <w:szCs w:val="18"/>
              </w:rPr>
              <w:t>45,8 - экономия</w:t>
            </w: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0" w:type="dxa"/>
          </w:tcPr>
          <w:p w:rsidR="000660E5" w:rsidRPr="00C308CC" w:rsidRDefault="00C308CC" w:rsidP="00B36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99,9 (с учётом экономии)</w:t>
            </w:r>
          </w:p>
        </w:tc>
        <w:tc>
          <w:tcPr>
            <w:tcW w:w="806" w:type="dxa"/>
          </w:tcPr>
          <w:p w:rsidR="000660E5" w:rsidRPr="00A35606" w:rsidRDefault="00A35606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38" w:type="dxa"/>
          </w:tcPr>
          <w:p w:rsidR="000660E5" w:rsidRPr="00C308CC" w:rsidRDefault="00C308CC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sz w:val="18"/>
                <w:szCs w:val="18"/>
              </w:rPr>
              <w:t>5 849,8</w:t>
            </w:r>
          </w:p>
        </w:tc>
        <w:tc>
          <w:tcPr>
            <w:tcW w:w="838" w:type="dxa"/>
            <w:gridSpan w:val="2"/>
          </w:tcPr>
          <w:p w:rsidR="000660E5" w:rsidRPr="00A35606" w:rsidRDefault="00A35606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0" w:type="dxa"/>
            <w:gridSpan w:val="2"/>
          </w:tcPr>
          <w:p w:rsidR="000660E5" w:rsidRPr="00C308CC" w:rsidRDefault="00C308CC" w:rsidP="002D03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  <w:tc>
          <w:tcPr>
            <w:tcW w:w="699" w:type="dxa"/>
          </w:tcPr>
          <w:p w:rsidR="000660E5" w:rsidRPr="00C308CC" w:rsidRDefault="000660E5" w:rsidP="002D03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C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99" w:type="dxa"/>
          </w:tcPr>
          <w:p w:rsidR="000660E5" w:rsidRPr="003128D3" w:rsidRDefault="003128D3" w:rsidP="002D03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87" w:type="dxa"/>
            <w:gridSpan w:val="8"/>
          </w:tcPr>
          <w:p w:rsidR="000660E5" w:rsidRDefault="000660E5" w:rsidP="00B36601">
            <w:pPr>
              <w:tabs>
                <w:tab w:val="left" w:pos="-108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C5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FC0C5D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C97AF5" w:rsidRPr="00FC0C5D" w:rsidRDefault="000660E5" w:rsidP="00C97AF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C5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рекомендуется: </w:t>
            </w:r>
          </w:p>
          <w:p w:rsidR="00B36601" w:rsidRDefault="00C308CC" w:rsidP="00C97A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0C5D">
              <w:rPr>
                <w:rFonts w:ascii="Times New Roman" w:hAnsi="Times New Roman" w:cs="Times New Roman"/>
                <w:sz w:val="18"/>
                <w:szCs w:val="18"/>
              </w:rPr>
              <w:t>1) обеспечить выполнение показателей, предусмотренных муниципальной программой;</w:t>
            </w:r>
          </w:p>
          <w:p w:rsidR="000660E5" w:rsidRPr="006F2B67" w:rsidRDefault="00C308CC" w:rsidP="00C97AF5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0C5D">
              <w:rPr>
                <w:rFonts w:ascii="Times New Roman" w:hAnsi="Times New Roman" w:cs="Times New Roman"/>
                <w:sz w:val="18"/>
                <w:szCs w:val="18"/>
              </w:rPr>
              <w:t>2) не допускать несвоевременности внесения изменений в муниципальную программу в соответствии с требованиями, установленными муниципальным правовым актом.</w:t>
            </w:r>
          </w:p>
        </w:tc>
      </w:tr>
      <w:tr w:rsidR="009E5628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6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33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0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6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8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8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0" w:type="dxa"/>
            <w:gridSpan w:val="2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9" w:type="dxa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887" w:type="dxa"/>
            <w:gridSpan w:val="8"/>
          </w:tcPr>
          <w:p w:rsidR="009E5628" w:rsidRPr="00786F6D" w:rsidRDefault="009E5628" w:rsidP="009E5628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86F6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3128D3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6" w:type="dxa"/>
          </w:tcPr>
          <w:p w:rsidR="003128D3" w:rsidRPr="00EB56BF" w:rsidRDefault="003128D3" w:rsidP="003128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C21">
              <w:rPr>
                <w:rFonts w:ascii="Times New Roman" w:eastAsia="Calibri" w:hAnsi="Times New Roman" w:cs="Times New Roman"/>
                <w:sz w:val="18"/>
                <w:szCs w:val="18"/>
              </w:rPr>
              <w:t>«Укрепление общественного здоровья населения Колпашевского района»</w:t>
            </w:r>
          </w:p>
        </w:tc>
        <w:tc>
          <w:tcPr>
            <w:tcW w:w="733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  <w:gridSpan w:val="2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0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806" w:type="dxa"/>
          </w:tcPr>
          <w:p w:rsidR="003128D3" w:rsidRPr="00EB56BF" w:rsidRDefault="003128D3" w:rsidP="003128D3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38" w:type="dxa"/>
          </w:tcPr>
          <w:p w:rsidR="003128D3" w:rsidRPr="00EB56BF" w:rsidRDefault="003128D3" w:rsidP="003128D3">
            <w:pPr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0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6" w:type="dxa"/>
          </w:tcPr>
          <w:p w:rsidR="003128D3" w:rsidRPr="00A35606" w:rsidRDefault="00A35606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gridSpan w:val="2"/>
          </w:tcPr>
          <w:p w:rsidR="003128D3" w:rsidRPr="00A35606" w:rsidRDefault="003128D3" w:rsidP="00312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gridSpan w:val="2"/>
          </w:tcPr>
          <w:p w:rsidR="003128D3" w:rsidRPr="00EB56BF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0,71</w:t>
            </w:r>
          </w:p>
        </w:tc>
        <w:tc>
          <w:tcPr>
            <w:tcW w:w="699" w:type="dxa"/>
          </w:tcPr>
          <w:p w:rsidR="003128D3" w:rsidRPr="00715C21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699" w:type="dxa"/>
          </w:tcPr>
          <w:p w:rsidR="003128D3" w:rsidRPr="003128D3" w:rsidRDefault="003128D3" w:rsidP="00312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87" w:type="dxa"/>
            <w:gridSpan w:val="8"/>
          </w:tcPr>
          <w:p w:rsidR="003128D3" w:rsidRPr="000C41B9" w:rsidRDefault="003128D3" w:rsidP="003128D3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0C41B9">
              <w:rPr>
                <w:rFonts w:ascii="Times New Roman" w:hAnsi="Times New Roman" w:cs="Times New Roman"/>
                <w:b/>
                <w:sz w:val="18"/>
                <w:szCs w:val="18"/>
              </w:rPr>
              <w:t>низкоэффективная</w:t>
            </w:r>
          </w:p>
          <w:p w:rsidR="003128D3" w:rsidRPr="00EB56BF" w:rsidRDefault="003128D3" w:rsidP="003128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6BF">
              <w:rPr>
                <w:rFonts w:ascii="Times New Roman" w:hAnsi="Times New Roman" w:cs="Times New Roman"/>
                <w:sz w:val="18"/>
                <w:szCs w:val="18"/>
              </w:rPr>
              <w:t>На основе полученных данных ответственному исполнителю рекомендуется при реализации новой муниципальной программы соблюдать требования Порядка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660E5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0660E5" w:rsidRPr="00A35606" w:rsidRDefault="00A35606" w:rsidP="0006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6" w:type="dxa"/>
          </w:tcPr>
          <w:p w:rsidR="000660E5" w:rsidRPr="004A303A" w:rsidRDefault="000660E5" w:rsidP="00654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«Доступность медицинской помощи и эффективность предоставления медицинских услуг на территории Колпашевского района»</w:t>
            </w:r>
          </w:p>
        </w:tc>
        <w:tc>
          <w:tcPr>
            <w:tcW w:w="733" w:type="dxa"/>
          </w:tcPr>
          <w:p w:rsidR="000660E5" w:rsidRPr="004A303A" w:rsidRDefault="004A303A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  <w:gridSpan w:val="2"/>
          </w:tcPr>
          <w:p w:rsidR="000660E5" w:rsidRPr="004A303A" w:rsidRDefault="000660E5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0660E5" w:rsidRPr="004A303A" w:rsidRDefault="004A303A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06" w:type="dxa"/>
          </w:tcPr>
          <w:p w:rsidR="000660E5" w:rsidRPr="004A303A" w:rsidRDefault="004A303A" w:rsidP="00654D1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1 998,0</w:t>
            </w:r>
          </w:p>
        </w:tc>
        <w:tc>
          <w:tcPr>
            <w:tcW w:w="838" w:type="dxa"/>
          </w:tcPr>
          <w:p w:rsidR="000660E5" w:rsidRPr="004A303A" w:rsidRDefault="004A303A" w:rsidP="00654D1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1 997,3</w:t>
            </w:r>
          </w:p>
        </w:tc>
        <w:tc>
          <w:tcPr>
            <w:tcW w:w="700" w:type="dxa"/>
          </w:tcPr>
          <w:p w:rsidR="000660E5" w:rsidRPr="004A303A" w:rsidRDefault="000660E5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6" w:type="dxa"/>
          </w:tcPr>
          <w:p w:rsidR="000660E5" w:rsidRPr="00A35606" w:rsidRDefault="00A35606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38" w:type="dxa"/>
          </w:tcPr>
          <w:p w:rsidR="000660E5" w:rsidRPr="004A303A" w:rsidRDefault="004E13FE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0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gridSpan w:val="2"/>
          </w:tcPr>
          <w:p w:rsidR="000660E5" w:rsidRPr="00A35606" w:rsidRDefault="004E13FE" w:rsidP="00654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gridSpan w:val="2"/>
          </w:tcPr>
          <w:p w:rsidR="000660E5" w:rsidRPr="000C41B9" w:rsidRDefault="000660E5" w:rsidP="000C4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0C41B9" w:rsidRPr="000C41B9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9" w:type="dxa"/>
          </w:tcPr>
          <w:p w:rsidR="000660E5" w:rsidRPr="000C41B9" w:rsidRDefault="000660E5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699" w:type="dxa"/>
          </w:tcPr>
          <w:p w:rsidR="000660E5" w:rsidRPr="003128D3" w:rsidRDefault="003128D3" w:rsidP="00654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87" w:type="dxa"/>
            <w:gridSpan w:val="8"/>
          </w:tcPr>
          <w:p w:rsidR="000660E5" w:rsidRPr="000C41B9" w:rsidRDefault="000660E5" w:rsidP="00654D1B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0C41B9">
              <w:rPr>
                <w:rFonts w:ascii="Times New Roman" w:hAnsi="Times New Roman" w:cs="Times New Roman"/>
                <w:b/>
                <w:sz w:val="18"/>
                <w:szCs w:val="18"/>
              </w:rPr>
              <w:t>низкоэффективная</w:t>
            </w:r>
          </w:p>
          <w:p w:rsidR="000660E5" w:rsidRPr="000C41B9" w:rsidRDefault="000660E5" w:rsidP="00654D1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рекомендуется: 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1) формулировать показатели, которые соответствуют мероприятию;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2) обеспечить выполнение показателей, предусмотренных Программой;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3) не допускать внесение изменений в части ухудшения прогнозных значений показателей более 10%, а также не допускать технических ошибок при  подготовке постановления Администрации Колпашевского района о внесении изменений в муниципальную программу;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4) соблюдать сроки и порядок внесения изменений в муниципальную программу, в том числе в части согласования проекта;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5) своевременно и в полном объёме предоставлять отчётность о реализации муниципальной программы;</w:t>
            </w:r>
          </w:p>
          <w:p w:rsidR="000C41B9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6) обеспечить сбор фактических значений целевых показателей за отчётный период;</w:t>
            </w:r>
          </w:p>
          <w:p w:rsidR="000660E5" w:rsidRPr="000C41B9" w:rsidRDefault="000C41B9" w:rsidP="000C41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1B9">
              <w:rPr>
                <w:rFonts w:ascii="Times New Roman" w:hAnsi="Times New Roman" w:cs="Times New Roman"/>
                <w:sz w:val="18"/>
                <w:szCs w:val="18"/>
              </w:rPr>
              <w:t>7) неукоснительно соблюдать требования Порядка.</w:t>
            </w:r>
          </w:p>
        </w:tc>
      </w:tr>
      <w:tr w:rsidR="000660E5" w:rsidRPr="006F2B67" w:rsidTr="00F434D7">
        <w:trPr>
          <w:gridAfter w:val="1"/>
          <w:wAfter w:w="234" w:type="dxa"/>
        </w:trPr>
        <w:tc>
          <w:tcPr>
            <w:tcW w:w="420" w:type="dxa"/>
          </w:tcPr>
          <w:p w:rsidR="000660E5" w:rsidRPr="006F2B67" w:rsidRDefault="000660E5" w:rsidP="000660E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</w:tcPr>
          <w:p w:rsidR="000660E5" w:rsidRPr="00A35606" w:rsidRDefault="000660E5" w:rsidP="00902C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33" w:type="dxa"/>
          </w:tcPr>
          <w:p w:rsidR="000660E5" w:rsidRPr="00A35606" w:rsidRDefault="00A35606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838" w:type="dxa"/>
            <w:gridSpan w:val="2"/>
          </w:tcPr>
          <w:p w:rsidR="000660E5" w:rsidRPr="00612336" w:rsidRDefault="00612336" w:rsidP="00612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0660E5" w:rsidRPr="00612336" w:rsidRDefault="00612336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</w:p>
        </w:tc>
        <w:tc>
          <w:tcPr>
            <w:tcW w:w="806" w:type="dxa"/>
          </w:tcPr>
          <w:p w:rsidR="000660E5" w:rsidRPr="00612336" w:rsidRDefault="00612336" w:rsidP="00902CB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136 933,3</w:t>
            </w:r>
          </w:p>
        </w:tc>
        <w:tc>
          <w:tcPr>
            <w:tcW w:w="838" w:type="dxa"/>
          </w:tcPr>
          <w:p w:rsidR="000660E5" w:rsidRPr="00612336" w:rsidRDefault="00612336" w:rsidP="00902CB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124 976,0</w:t>
            </w:r>
          </w:p>
          <w:p w:rsidR="000660E5" w:rsidRPr="00612336" w:rsidRDefault="00612336" w:rsidP="0069641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(183,3</w:t>
            </w:r>
            <w:r w:rsidR="000660E5"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экономия)</w:t>
            </w:r>
          </w:p>
        </w:tc>
        <w:tc>
          <w:tcPr>
            <w:tcW w:w="700" w:type="dxa"/>
          </w:tcPr>
          <w:p w:rsidR="000660E5" w:rsidRPr="00612336" w:rsidRDefault="00612336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91,4</w:t>
            </w:r>
          </w:p>
          <w:p w:rsidR="000660E5" w:rsidRPr="00612336" w:rsidRDefault="000660E5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(с учётом экономии)</w:t>
            </w:r>
          </w:p>
        </w:tc>
        <w:tc>
          <w:tcPr>
            <w:tcW w:w="806" w:type="dxa"/>
          </w:tcPr>
          <w:p w:rsidR="000660E5" w:rsidRPr="00A35606" w:rsidRDefault="000660E5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606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38" w:type="dxa"/>
          </w:tcPr>
          <w:p w:rsidR="000660E5" w:rsidRPr="00612336" w:rsidRDefault="00612336" w:rsidP="00612336">
            <w:pPr>
              <w:ind w:right="-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267 287,8</w:t>
            </w:r>
          </w:p>
        </w:tc>
        <w:tc>
          <w:tcPr>
            <w:tcW w:w="838" w:type="dxa"/>
            <w:gridSpan w:val="2"/>
          </w:tcPr>
          <w:p w:rsidR="000660E5" w:rsidRPr="00612336" w:rsidRDefault="004E13FE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0" w:type="dxa"/>
            <w:gridSpan w:val="2"/>
          </w:tcPr>
          <w:p w:rsidR="000660E5" w:rsidRPr="00612336" w:rsidRDefault="000660E5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9" w:type="dxa"/>
          </w:tcPr>
          <w:p w:rsidR="000660E5" w:rsidRPr="00612336" w:rsidRDefault="000660E5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23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9" w:type="dxa"/>
          </w:tcPr>
          <w:p w:rsidR="000660E5" w:rsidRPr="003128D3" w:rsidRDefault="000660E5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128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887" w:type="dxa"/>
            <w:gridSpan w:val="8"/>
          </w:tcPr>
          <w:p w:rsidR="000660E5" w:rsidRPr="006F2B67" w:rsidRDefault="000660E5" w:rsidP="00902CB1">
            <w:pPr>
              <w:tabs>
                <w:tab w:val="left" w:pos="-108"/>
              </w:tabs>
              <w:ind w:firstLine="33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3663F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F6" w:rsidRPr="006F2B67" w:rsidRDefault="003663F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7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4E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3F6" w:rsidRPr="0015211F" w:rsidRDefault="003663F6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3663F6" w:rsidRPr="0015211F" w:rsidRDefault="003663F6" w:rsidP="0036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сводному годовому докладу о ходе реализации и об оценке эффективности реализации муниципальных программ </w:t>
            </w:r>
          </w:p>
          <w:p w:rsidR="003663F6" w:rsidRPr="0015211F" w:rsidRDefault="003663F6" w:rsidP="0015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«Колпашевский район» за 202</w:t>
            </w:r>
            <w:r w:rsidR="0015211F" w:rsidRPr="0015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63F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9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F6" w:rsidRPr="006F2B67" w:rsidRDefault="003663F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7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F6" w:rsidRPr="0015211F" w:rsidRDefault="003663F6" w:rsidP="0036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3F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6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F6" w:rsidRPr="0015211F" w:rsidRDefault="003663F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663F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6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F6" w:rsidRPr="009E5628" w:rsidRDefault="003663F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Сводная информация</w:t>
            </w: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6F2B67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52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E1B" w:rsidRPr="009E5628" w:rsidRDefault="00996E1B" w:rsidP="0036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3663F6"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оценке эффективности реализации муниципальных программ за 2</w:t>
            </w:r>
            <w:r w:rsidR="000E02BC"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="0015211F"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9E5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F876CB" w:rsidRPr="009E5628" w:rsidRDefault="00F876CB" w:rsidP="0036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15211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15211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Коэффициент эффективности реализации подпрограмм (задач)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Коэффициент достижения показателей цели МП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Оценка качества управления МП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9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степень эффективности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степень эффективности</w:t>
            </w:r>
          </w:p>
        </w:tc>
      </w:tr>
      <w:tr w:rsidR="00ED2513" w:rsidRPr="0015211F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15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1B" w:rsidRPr="0015211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предпринимательства и агропромышленного комплекса Администрации Колпашевского района (Т.Д.Ушакова)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23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 Колпашевского района Томской области</w:t>
            </w: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1521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Создание условий 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C87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C871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15211F" w:rsidRDefault="0015211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6C1956" w:rsidRPr="0015211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1521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сельских территорий Колпашевского района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, повышение качества жизни сельского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E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15211F" w:rsidRPr="001521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5211F" w:rsidRDefault="0015211F" w:rsidP="00C87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C871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15211F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11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9E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29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1C24A1">
              <w:rPr>
                <w:rFonts w:ascii="Times New Roman" w:eastAsia="Times New Roman" w:hAnsi="Times New Roman" w:cs="Times New Roman"/>
                <w:lang w:eastAsia="ru-RU"/>
              </w:rPr>
              <w:t>Развитие предпринима</w:t>
            </w: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тельства в Колпашевском районе»</w:t>
            </w: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  <w:r w:rsidR="006E54AA" w:rsidRPr="001C24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района, </w:t>
            </w: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видов поддержки деятельности субъектов малого и среднего предпринимательства</w:t>
            </w: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1C24A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1C24A1" w:rsidP="000E0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 1,10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1C24A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C97AF5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AF5">
              <w:rPr>
                <w:rFonts w:ascii="Times New Roman" w:eastAsia="Times New Roman" w:hAnsi="Times New Roman" w:cs="Times New Roman"/>
                <w:lang w:eastAsia="ru-RU"/>
              </w:rPr>
              <w:t>Развитие предпринимательства на территории Колпашевского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C97AF5" w:rsidRDefault="006C1956" w:rsidP="001C2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AF5">
              <w:rPr>
                <w:rFonts w:ascii="Times New Roman" w:eastAsia="Times New Roman" w:hAnsi="Times New Roman" w:cs="Times New Roman"/>
                <w:lang w:eastAsia="ru-RU"/>
              </w:rPr>
              <w:t> 0,9</w:t>
            </w:r>
            <w:r w:rsidR="001C24A1" w:rsidRPr="00C97A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6C1956" w:rsidP="001C2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 0,</w:t>
            </w:r>
            <w:r w:rsidR="001C24A1" w:rsidRPr="001C24A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1C24A1" w:rsidRDefault="006C1956" w:rsidP="001C2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 0,</w:t>
            </w:r>
            <w:r w:rsidR="001C24A1" w:rsidRPr="001C24A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1C24A1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4A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15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6D419C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муниципального хозяйства Администрации Колпашевского района (</w:t>
            </w:r>
            <w:r w:rsidR="00E926BF" w:rsidRPr="006D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Н.Г.Кияница</w:t>
            </w:r>
            <w:r w:rsidRPr="006D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07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6D419C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6D419C">
              <w:rPr>
                <w:rFonts w:ascii="Times New Roman" w:eastAsia="Times New Roman" w:hAnsi="Times New Roman" w:cs="Times New Roman"/>
                <w:lang w:eastAsia="ru-RU"/>
              </w:rPr>
              <w:t>Развитие транспортной инфра</w:t>
            </w: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структуры в Колпашевском районе»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6D419C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Приведение в нормативное состояние автомобильных дорог общего пользования местного значения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6D419C" w:rsidRDefault="006D419C" w:rsidP="000E0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 1,32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6D419C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72920" w:rsidRDefault="006C1956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20">
              <w:rPr>
                <w:rFonts w:ascii="Times New Roman" w:eastAsia="Times New Roman" w:hAnsi="Times New Roman" w:cs="Times New Roman"/>
                <w:lang w:eastAsia="ru-RU"/>
              </w:rPr>
              <w:t>Сохранение и развитие транспортной инфраструктуры в Колпашевском районе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7292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20">
              <w:rPr>
                <w:rFonts w:ascii="Times New Roman" w:eastAsia="Times New Roman" w:hAnsi="Times New Roman" w:cs="Times New Roman"/>
                <w:lang w:eastAsia="ru-RU"/>
              </w:rPr>
              <w:t> 1,</w:t>
            </w:r>
            <w:r w:rsidR="006D419C" w:rsidRPr="00B729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6C1956" w:rsidRPr="00B7292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7292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20">
              <w:rPr>
                <w:rFonts w:ascii="Times New Roman" w:eastAsia="Times New Roman" w:hAnsi="Times New Roman" w:cs="Times New Roman"/>
                <w:lang w:eastAsia="ru-RU"/>
              </w:rPr>
              <w:t> 0,51</w:t>
            </w:r>
          </w:p>
          <w:p w:rsidR="006C1956" w:rsidRPr="00B7292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72920" w:rsidRDefault="00B72920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20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72920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20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13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9E5628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6D419C" w:rsidRDefault="006C1956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Задача 2.</w:t>
            </w:r>
            <w:r w:rsidR="006E54AA" w:rsidRPr="006D41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в границах муниципального образования Колпашевский район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6D419C" w:rsidRDefault="006C1956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 1,14</w:t>
            </w:r>
          </w:p>
          <w:p w:rsidR="006C1956" w:rsidRPr="006D419C" w:rsidRDefault="006C1956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6D419C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19C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56" w:rsidRPr="006F2B67" w:rsidRDefault="006C1956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18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E54AA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F434D7">
              <w:rPr>
                <w:rFonts w:ascii="Times New Roman" w:eastAsia="Times New Roman" w:hAnsi="Times New Roman" w:cs="Times New Roman"/>
                <w:lang w:eastAsia="ru-RU"/>
              </w:rPr>
              <w:t>Развитие коммунальной инфраструктуры Колпашевского района</w:t>
            </w: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Задача 1. Развитие коммунальной инфраструктуры и обеспечение надежности функционирования коммунального комплекса КР</w:t>
            </w: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F434D7" w:rsidRPr="00F434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F434D7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коммунальной инфраструктуры в КР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F434D7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F43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 0,</w:t>
            </w:r>
            <w:r w:rsidR="00F434D7" w:rsidRPr="00F434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F434D7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2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F434D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современной городской среды на территории муниципального </w:t>
            </w: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образования "Колпашевский район»</w:t>
            </w:r>
            <w:r w:rsidR="006C1956" w:rsidRPr="00F4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Задача 1. Повышение качества и комфорта городской среды на территории муниципального образования "Колпашевский район" посредством благоустройства дворовых и наиболее посещаемых муниципальных территорий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F434D7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F434D7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F434D7" w:rsidRDefault="006C1956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Увеличение уровня благоустройства населённых пунктов Колпашевского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6C1956" w:rsidP="00F43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F434D7" w:rsidRPr="00F434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F434D7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F434D7" w:rsidRDefault="00F434D7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F434D7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D7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30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9E5628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гражданской обороны и чрезвычайных ситуаций, безопасности населения Администрации Колпашевского района (Е.Н.Комаров)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1583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E54AA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B366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населения Колпашевского района</w:t>
            </w: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Обеспечение безопасности граждан на территории муниципального образования "Колпашевский район"              </w:t>
            </w:r>
          </w:p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B3660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36601" w:rsidRDefault="00B36601" w:rsidP="00B36601">
            <w:pPr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6C1956" w:rsidRPr="00B3660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Обеспечение повышения безопасности жизнедеятельности населения Колпашевского района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B36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 1,1</w:t>
            </w:r>
            <w:r w:rsidR="00B36601" w:rsidRPr="00B366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B36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 0,</w:t>
            </w:r>
            <w:r w:rsidR="00B36601" w:rsidRPr="00B3660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36601" w:rsidRPr="00B366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C1956" w:rsidRPr="00B36601" w:rsidRDefault="006C1956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36601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169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Задача 2. 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3660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3660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0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6F2B67" w:rsidTr="000C4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15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0C41B9" w:rsidRDefault="00996E1B" w:rsidP="00C7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культуре, молодёжной политике и спорту Администрации Колпашевского района (</w:t>
            </w:r>
            <w:proofErr w:type="spellStart"/>
            <w:r w:rsidR="00C75621" w:rsidRPr="000C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Г.А.Пшеничникова</w:t>
            </w:r>
            <w:proofErr w:type="spellEnd"/>
            <w:r w:rsidRPr="000C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1956" w:rsidRPr="006F2B67" w:rsidTr="000C4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0C41B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медицинской помощи и эффективность предоставления медицинских услуг на </w:t>
            </w: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территории Колпашевского района»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Задача 1. Обеспечение предоставления доступных и эффективных медицинских услуг в Колпашевском районе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C1956" w:rsidP="000C4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C41B9" w:rsidRPr="000C41B9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0C41B9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0C41B9" w:rsidP="004F1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C1956" w:rsidP="000C4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 0,5</w:t>
            </w:r>
            <w:r w:rsidR="000C41B9" w:rsidRPr="000C41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0C41B9" w:rsidRDefault="006C1956" w:rsidP="000C4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C41B9" w:rsidRPr="000C41B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0C41B9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B9">
              <w:rPr>
                <w:rFonts w:ascii="Times New Roman" w:eastAsia="Times New Roman" w:hAnsi="Times New Roman" w:cs="Times New Roman"/>
                <w:lang w:eastAsia="ru-RU"/>
              </w:rPr>
              <w:t>низкоэффективная</w:t>
            </w:r>
          </w:p>
        </w:tc>
      </w:tr>
      <w:tr w:rsidR="006C1956" w:rsidRPr="006F2B67" w:rsidTr="003F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145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E54AA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3F6771">
              <w:rPr>
                <w:rFonts w:ascii="Times New Roman" w:eastAsia="Times New Roman" w:hAnsi="Times New Roman" w:cs="Times New Roman"/>
                <w:lang w:eastAsia="ru-RU"/>
              </w:rPr>
              <w:t>Развитие культуры и туризма в Колпашевском районе</w:t>
            </w: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Развитие культуры в Колпашевском районе </w:t>
            </w:r>
          </w:p>
          <w:p w:rsidR="006C1956" w:rsidRPr="003F677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3F6771" w:rsidP="00C54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3F677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развития сфер культуры и туризма в Колпашевском районе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C1956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F6771" w:rsidRPr="003F6771">
              <w:rPr>
                <w:rFonts w:ascii="Times New Roman" w:eastAsia="Times New Roman" w:hAnsi="Times New Roman" w:cs="Times New Roman"/>
                <w:lang w:eastAsia="ru-RU"/>
              </w:rPr>
              <w:t>2,14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C1956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F6771" w:rsidRPr="003F6771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3F6771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3F6771" w:rsidRDefault="003F6771" w:rsidP="003F67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6C1956" w:rsidRPr="003F677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3F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143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6C1956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Развитие внутреннего и въездного туризма на территории Колпашевского района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3F6771" w:rsidRDefault="003F6771" w:rsidP="00C54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3F677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71">
              <w:rPr>
                <w:rFonts w:ascii="Times New Roman" w:eastAsia="Times New Roman" w:hAnsi="Times New Roman" w:cs="Times New Roman"/>
                <w:lang w:eastAsia="ru-RU"/>
              </w:rPr>
              <w:t>низкоэффективная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1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AA" w:rsidRPr="00B279F0" w:rsidRDefault="006E54AA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B279F0">
              <w:rPr>
                <w:rFonts w:ascii="Times New Roman" w:eastAsia="Times New Roman" w:hAnsi="Times New Roman" w:cs="Times New Roman"/>
                <w:lang w:eastAsia="ru-RU"/>
              </w:rPr>
              <w:t>Развитие молодёжной политики, физической культуры и массового спорта на террито</w:t>
            </w: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 xml:space="preserve">рии муниципального образования </w:t>
            </w:r>
          </w:p>
          <w:p w:rsidR="006C1956" w:rsidRPr="00B279F0" w:rsidRDefault="006E54AA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B279F0">
              <w:rPr>
                <w:rFonts w:ascii="Times New Roman" w:eastAsia="Times New Roman" w:hAnsi="Times New Roman" w:cs="Times New Roman"/>
                <w:lang w:eastAsia="ru-RU"/>
              </w:rPr>
              <w:t>Колпашевский район</w:t>
            </w: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B279F0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279F0" w:rsidRDefault="00B279F0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6C1956" w:rsidRPr="00B279F0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A852AE" w:rsidRDefault="006C1956" w:rsidP="00A85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AE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A852AE" w:rsidRPr="00A852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56" w:rsidRPr="00A852AE" w:rsidRDefault="006C1956" w:rsidP="00A85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A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852AE" w:rsidRPr="00A852A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A852AE" w:rsidRDefault="006C1956" w:rsidP="00A85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A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852AE" w:rsidRPr="00A852A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A852AE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A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3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Создание условий для успешной социализации и самореализации молодёжи Колпашевского района. 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B279F0" w:rsidP="001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279F0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94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3.Государственная поддержка решения жилищной проблемы молодых семей, призванных в установленном </w:t>
            </w:r>
            <w:proofErr w:type="gramStart"/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End"/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нуждающимися в жилом помещении.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B279F0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 1,36</w:t>
            </w:r>
          </w:p>
          <w:p w:rsidR="006C1956" w:rsidRPr="00B279F0" w:rsidRDefault="006C1956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B279F0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15C21" w:rsidRPr="006F2B67" w:rsidTr="009E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20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1" w:rsidRPr="00715C21" w:rsidRDefault="009E5628" w:rsidP="009E5628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«Укрепление общественного здоровья населения Колпашевского района»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1" w:rsidRPr="00715C21" w:rsidRDefault="00715C21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Мотивирование граждан Колпашевского района к здоровому образу жизни т отказу от злоупотребления алкогольной,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бачной продукции немедицинского потребления наркотических и психотропных веществ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F0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1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15C21" w:rsidRPr="00715C21" w:rsidRDefault="00715C21" w:rsidP="00715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низкоэффективная</w:t>
            </w: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315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715C21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Колпашевского района (С.В.Браун)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10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9E5628" w:rsidRDefault="006C1956" w:rsidP="009E5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628" w:rsidRPr="009E5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E54A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C1956" w:rsidRPr="00715C21">
              <w:rPr>
                <w:rFonts w:ascii="Times New Roman" w:eastAsia="Times New Roman" w:hAnsi="Times New Roman" w:cs="Times New Roman"/>
                <w:lang w:eastAsia="ru-RU"/>
              </w:rPr>
              <w:t>Развитие системы о</w:t>
            </w: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бразования Колпашевского района»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Развитие инфраструктуры муниципальной системы образования, обеспечивающей доступ к получению качественного образования.  </w:t>
            </w:r>
          </w:p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15C21" w:rsidRPr="00715C21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715C2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повышение качества и доступности образования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C270B9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70B9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C270B9" w:rsidRDefault="006C1956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0B9">
              <w:rPr>
                <w:rFonts w:ascii="Times New Roman" w:eastAsia="Times New Roman" w:hAnsi="Times New Roman" w:cs="Times New Roman"/>
                <w:lang w:eastAsia="ru-RU"/>
              </w:rPr>
              <w:t> 0,</w:t>
            </w:r>
            <w:r w:rsidR="00715C21" w:rsidRPr="00C270B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C270B9" w:rsidRDefault="006C1956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0B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715C21" w:rsidRPr="00C270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C270B9" w:rsidRDefault="006C1956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0B9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2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Создание условий для устойчивого развития, повышения качества и доступности сферы дополнительного образования на территории Колпашевского района с учетом потребностей населения в образовательных услугах, обеспечение соответствия современным условиям и требованиям санитарных и противопожарных норм.     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715C2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715C2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C1956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17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 xml:space="preserve"> Задача 3. Создание условий, обеспечивающих приток педагогических кадров в муниципальную систему образования Колпашевского района</w:t>
            </w:r>
          </w:p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56" w:rsidRPr="00715C21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56" w:rsidRPr="00715C21" w:rsidRDefault="006C1956" w:rsidP="0071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 1,</w:t>
            </w:r>
            <w:r w:rsidR="00715C21" w:rsidRPr="00715C2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956" w:rsidRPr="00715C21" w:rsidRDefault="006C195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C21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56" w:rsidRPr="006F2B67" w:rsidRDefault="006C1956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6F2B67" w:rsidTr="00F4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trHeight w:val="457"/>
        </w:trPr>
        <w:tc>
          <w:tcPr>
            <w:tcW w:w="15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A" w:rsidRPr="008E57AF" w:rsidRDefault="00E4045A" w:rsidP="004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отдел Администрации Колпашевского района (</w:t>
            </w:r>
            <w:r w:rsidR="00497B2E" w:rsidRPr="008E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Т.Б. </w:t>
            </w:r>
            <w:proofErr w:type="spellStart"/>
            <w:r w:rsidR="00497B2E" w:rsidRPr="008E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8E5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D56EC" w:rsidRPr="006F2B67" w:rsidTr="003D5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130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9E5628" w:rsidRDefault="003D56EC" w:rsidP="009E56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628" w:rsidRPr="009E5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E56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3D56EC" w:rsidRDefault="003D56EC" w:rsidP="008E5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 xml:space="preserve">«Совершенствование системы муниципального управления </w:t>
            </w:r>
          </w:p>
          <w:p w:rsidR="003D56EC" w:rsidRPr="003D56EC" w:rsidRDefault="003D56EC" w:rsidP="008E5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 xml:space="preserve">в Колпашевском районе» </w:t>
            </w:r>
          </w:p>
          <w:p w:rsidR="003D56EC" w:rsidRPr="003D56EC" w:rsidRDefault="003D56EC" w:rsidP="006E5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Задача 1. Развитие муниципальной службы и кадрового потенциала.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6EC" w:rsidRPr="003D56EC" w:rsidRDefault="003D56EC" w:rsidP="003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системы муниципального управления в Колпашевском районе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EC" w:rsidRPr="003D56EC" w:rsidRDefault="003D56EC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6EC" w:rsidRPr="003D56EC" w:rsidRDefault="003D56EC" w:rsidP="006E5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3D56EC" w:rsidRPr="006F2B67" w:rsidTr="003D5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1" w:type="dxa"/>
          <w:cantSplit/>
          <w:trHeight w:val="112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6F2B67" w:rsidRDefault="003D56EC" w:rsidP="00902C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8E57AF" w:rsidRDefault="003D56EC" w:rsidP="008E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Задача 2. Совершенствование информационной системы управления.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3D56EC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6EC" w:rsidRPr="003D56EC" w:rsidRDefault="003D56EC" w:rsidP="003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EC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6F2B67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6F2B67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6F2B67" w:rsidRDefault="003D56E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EC" w:rsidRPr="006F2B67" w:rsidRDefault="003D56EC" w:rsidP="006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6EC" w:rsidRPr="006F2B67" w:rsidRDefault="003D56EC" w:rsidP="006E5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996E1B" w:rsidRPr="0070570E" w:rsidRDefault="00996E1B" w:rsidP="0070570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vanish/>
          <w:color w:val="FF0000"/>
          <w:sz w:val="28"/>
          <w:szCs w:val="28"/>
        </w:rPr>
      </w:pPr>
    </w:p>
    <w:sectPr w:rsidR="00996E1B" w:rsidRPr="0070570E" w:rsidSect="001D0B68">
      <w:pgSz w:w="16838" w:h="11906" w:orient="landscape" w:code="9"/>
      <w:pgMar w:top="1134" w:right="25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0F" w:rsidRDefault="00534C0F" w:rsidP="00914C58">
      <w:pPr>
        <w:spacing w:after="0" w:line="240" w:lineRule="auto"/>
      </w:pPr>
      <w:r>
        <w:separator/>
      </w:r>
    </w:p>
  </w:endnote>
  <w:endnote w:type="continuationSeparator" w:id="0">
    <w:p w:rsidR="00534C0F" w:rsidRDefault="00534C0F" w:rsidP="0091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0F" w:rsidRDefault="00534C0F" w:rsidP="00914C58">
      <w:pPr>
        <w:spacing w:after="0" w:line="240" w:lineRule="auto"/>
      </w:pPr>
      <w:r>
        <w:separator/>
      </w:r>
    </w:p>
  </w:footnote>
  <w:footnote w:type="continuationSeparator" w:id="0">
    <w:p w:rsidR="00534C0F" w:rsidRDefault="00534C0F" w:rsidP="0091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5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34C0F" w:rsidRDefault="00534C0F">
        <w:pPr>
          <w:pStyle w:val="a9"/>
          <w:jc w:val="center"/>
        </w:pPr>
        <w:r w:rsidRPr="00914C58">
          <w:rPr>
            <w:rFonts w:ascii="Times New Roman" w:hAnsi="Times New Roman"/>
            <w:sz w:val="24"/>
          </w:rPr>
          <w:fldChar w:fldCharType="begin"/>
        </w:r>
        <w:r w:rsidRPr="00914C58">
          <w:rPr>
            <w:rFonts w:ascii="Times New Roman" w:hAnsi="Times New Roman"/>
            <w:sz w:val="24"/>
          </w:rPr>
          <w:instrText xml:space="preserve"> PAGE   \* MERGEFORMAT </w:instrText>
        </w:r>
        <w:r w:rsidRPr="00914C58">
          <w:rPr>
            <w:rFonts w:ascii="Times New Roman" w:hAnsi="Times New Roman"/>
            <w:sz w:val="24"/>
          </w:rPr>
          <w:fldChar w:fldCharType="separate"/>
        </w:r>
        <w:r w:rsidR="001C0F9C">
          <w:rPr>
            <w:rFonts w:ascii="Times New Roman" w:hAnsi="Times New Roman"/>
            <w:noProof/>
            <w:sz w:val="24"/>
          </w:rPr>
          <w:t>68</w:t>
        </w:r>
        <w:r w:rsidRPr="00914C58">
          <w:rPr>
            <w:rFonts w:ascii="Times New Roman" w:hAnsi="Times New Roman"/>
            <w:sz w:val="24"/>
          </w:rPr>
          <w:fldChar w:fldCharType="end"/>
        </w:r>
      </w:p>
    </w:sdtContent>
  </w:sdt>
  <w:p w:rsidR="00534C0F" w:rsidRDefault="00534C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21"/>
    <w:multiLevelType w:val="hybridMultilevel"/>
    <w:tmpl w:val="065A0642"/>
    <w:lvl w:ilvl="0" w:tplc="29C84C1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2E076D2"/>
    <w:multiLevelType w:val="multilevel"/>
    <w:tmpl w:val="5ED6B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u w:val="single"/>
      </w:rPr>
    </w:lvl>
  </w:abstractNum>
  <w:abstractNum w:abstractNumId="2">
    <w:nsid w:val="08B37785"/>
    <w:multiLevelType w:val="hybridMultilevel"/>
    <w:tmpl w:val="821CD2DA"/>
    <w:lvl w:ilvl="0" w:tplc="737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801960"/>
    <w:multiLevelType w:val="hybridMultilevel"/>
    <w:tmpl w:val="239EBA2C"/>
    <w:lvl w:ilvl="0" w:tplc="A8B46A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5C019A9"/>
    <w:multiLevelType w:val="hybridMultilevel"/>
    <w:tmpl w:val="4492EF42"/>
    <w:lvl w:ilvl="0" w:tplc="29C84C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8302A7F"/>
    <w:multiLevelType w:val="hybridMultilevel"/>
    <w:tmpl w:val="874AB150"/>
    <w:lvl w:ilvl="0" w:tplc="3D00A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548FD"/>
    <w:multiLevelType w:val="hybridMultilevel"/>
    <w:tmpl w:val="99B4F54A"/>
    <w:lvl w:ilvl="0" w:tplc="29C84C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3F0AF7"/>
    <w:multiLevelType w:val="multilevel"/>
    <w:tmpl w:val="A3961A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489665EF"/>
    <w:multiLevelType w:val="multilevel"/>
    <w:tmpl w:val="A224B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u w:val="single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9">
    <w:nsid w:val="759527B3"/>
    <w:multiLevelType w:val="hybridMultilevel"/>
    <w:tmpl w:val="7DC44894"/>
    <w:lvl w:ilvl="0" w:tplc="D3A8538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6B30E3"/>
    <w:multiLevelType w:val="hybridMultilevel"/>
    <w:tmpl w:val="90B26992"/>
    <w:lvl w:ilvl="0" w:tplc="8A8A3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564"/>
    <w:rsid w:val="000009FE"/>
    <w:rsid w:val="00006720"/>
    <w:rsid w:val="00014007"/>
    <w:rsid w:val="0002225A"/>
    <w:rsid w:val="00023F5C"/>
    <w:rsid w:val="00027A3A"/>
    <w:rsid w:val="000322EE"/>
    <w:rsid w:val="00034B37"/>
    <w:rsid w:val="00037574"/>
    <w:rsid w:val="000407CB"/>
    <w:rsid w:val="00041352"/>
    <w:rsid w:val="00043E89"/>
    <w:rsid w:val="0004424F"/>
    <w:rsid w:val="000529A2"/>
    <w:rsid w:val="00055644"/>
    <w:rsid w:val="00055E6B"/>
    <w:rsid w:val="00061962"/>
    <w:rsid w:val="00063960"/>
    <w:rsid w:val="000643C1"/>
    <w:rsid w:val="000660E5"/>
    <w:rsid w:val="0006728A"/>
    <w:rsid w:val="00067D36"/>
    <w:rsid w:val="00070592"/>
    <w:rsid w:val="00071E4B"/>
    <w:rsid w:val="00084295"/>
    <w:rsid w:val="0009037B"/>
    <w:rsid w:val="00093352"/>
    <w:rsid w:val="00093F87"/>
    <w:rsid w:val="00095384"/>
    <w:rsid w:val="000A0B7A"/>
    <w:rsid w:val="000A10E9"/>
    <w:rsid w:val="000A2351"/>
    <w:rsid w:val="000A30A5"/>
    <w:rsid w:val="000B1325"/>
    <w:rsid w:val="000B36FC"/>
    <w:rsid w:val="000C0553"/>
    <w:rsid w:val="000C41B9"/>
    <w:rsid w:val="000C7974"/>
    <w:rsid w:val="000D15E6"/>
    <w:rsid w:val="000D272E"/>
    <w:rsid w:val="000D4005"/>
    <w:rsid w:val="000D5B87"/>
    <w:rsid w:val="000E02BC"/>
    <w:rsid w:val="000F45C8"/>
    <w:rsid w:val="00100C95"/>
    <w:rsid w:val="00104193"/>
    <w:rsid w:val="00105D3F"/>
    <w:rsid w:val="0011065E"/>
    <w:rsid w:val="00110F52"/>
    <w:rsid w:val="0011262E"/>
    <w:rsid w:val="00113914"/>
    <w:rsid w:val="001155BD"/>
    <w:rsid w:val="00120A8E"/>
    <w:rsid w:val="0013126F"/>
    <w:rsid w:val="001321E8"/>
    <w:rsid w:val="001359DD"/>
    <w:rsid w:val="00137507"/>
    <w:rsid w:val="00140042"/>
    <w:rsid w:val="001416B3"/>
    <w:rsid w:val="00143332"/>
    <w:rsid w:val="0015211F"/>
    <w:rsid w:val="0015239C"/>
    <w:rsid w:val="00153C1B"/>
    <w:rsid w:val="00153F47"/>
    <w:rsid w:val="00157916"/>
    <w:rsid w:val="00171018"/>
    <w:rsid w:val="0017148A"/>
    <w:rsid w:val="001716DD"/>
    <w:rsid w:val="00180B54"/>
    <w:rsid w:val="00191132"/>
    <w:rsid w:val="0019590C"/>
    <w:rsid w:val="0019797B"/>
    <w:rsid w:val="001B0372"/>
    <w:rsid w:val="001B5E35"/>
    <w:rsid w:val="001B62E0"/>
    <w:rsid w:val="001B6DDA"/>
    <w:rsid w:val="001B79AE"/>
    <w:rsid w:val="001C0F9C"/>
    <w:rsid w:val="001C24A1"/>
    <w:rsid w:val="001C256A"/>
    <w:rsid w:val="001C6F95"/>
    <w:rsid w:val="001D0B68"/>
    <w:rsid w:val="001D6DCA"/>
    <w:rsid w:val="001E1875"/>
    <w:rsid w:val="001E2192"/>
    <w:rsid w:val="001E4A93"/>
    <w:rsid w:val="001E7EEA"/>
    <w:rsid w:val="001F081A"/>
    <w:rsid w:val="001F2095"/>
    <w:rsid w:val="001F3BD4"/>
    <w:rsid w:val="001F5588"/>
    <w:rsid w:val="001F7CC4"/>
    <w:rsid w:val="00202126"/>
    <w:rsid w:val="00202B0F"/>
    <w:rsid w:val="00205949"/>
    <w:rsid w:val="00213EB4"/>
    <w:rsid w:val="0021408B"/>
    <w:rsid w:val="0021662B"/>
    <w:rsid w:val="0022027D"/>
    <w:rsid w:val="002242FE"/>
    <w:rsid w:val="0022447A"/>
    <w:rsid w:val="002256F6"/>
    <w:rsid w:val="00225A07"/>
    <w:rsid w:val="00231279"/>
    <w:rsid w:val="0023366A"/>
    <w:rsid w:val="002433BD"/>
    <w:rsid w:val="002463DE"/>
    <w:rsid w:val="00246B29"/>
    <w:rsid w:val="00247779"/>
    <w:rsid w:val="00247CD2"/>
    <w:rsid w:val="0025246D"/>
    <w:rsid w:val="00254DF7"/>
    <w:rsid w:val="002557E6"/>
    <w:rsid w:val="00256188"/>
    <w:rsid w:val="002648CF"/>
    <w:rsid w:val="002730EF"/>
    <w:rsid w:val="002747EF"/>
    <w:rsid w:val="00283152"/>
    <w:rsid w:val="0028471C"/>
    <w:rsid w:val="00286D94"/>
    <w:rsid w:val="0029122E"/>
    <w:rsid w:val="0029142B"/>
    <w:rsid w:val="00291457"/>
    <w:rsid w:val="002A27C6"/>
    <w:rsid w:val="002A34F1"/>
    <w:rsid w:val="002B08FB"/>
    <w:rsid w:val="002B0F07"/>
    <w:rsid w:val="002B6FB8"/>
    <w:rsid w:val="002B7D9F"/>
    <w:rsid w:val="002C013E"/>
    <w:rsid w:val="002C2445"/>
    <w:rsid w:val="002C7E60"/>
    <w:rsid w:val="002D0338"/>
    <w:rsid w:val="002D17F0"/>
    <w:rsid w:val="002D2F5E"/>
    <w:rsid w:val="002D3AB5"/>
    <w:rsid w:val="002D6A35"/>
    <w:rsid w:val="002E093C"/>
    <w:rsid w:val="002E1A39"/>
    <w:rsid w:val="002E2296"/>
    <w:rsid w:val="002E3A5C"/>
    <w:rsid w:val="002E3AB1"/>
    <w:rsid w:val="002E6780"/>
    <w:rsid w:val="002E7172"/>
    <w:rsid w:val="002E760C"/>
    <w:rsid w:val="002F1DFE"/>
    <w:rsid w:val="002F3626"/>
    <w:rsid w:val="00300D97"/>
    <w:rsid w:val="00301C0D"/>
    <w:rsid w:val="00302341"/>
    <w:rsid w:val="0030731B"/>
    <w:rsid w:val="003128D3"/>
    <w:rsid w:val="00313E80"/>
    <w:rsid w:val="0032030A"/>
    <w:rsid w:val="00321F11"/>
    <w:rsid w:val="003226EB"/>
    <w:rsid w:val="00326ABE"/>
    <w:rsid w:val="00327F94"/>
    <w:rsid w:val="00330A6F"/>
    <w:rsid w:val="0034182F"/>
    <w:rsid w:val="00345335"/>
    <w:rsid w:val="00347F29"/>
    <w:rsid w:val="00353B27"/>
    <w:rsid w:val="00355AD9"/>
    <w:rsid w:val="0035677C"/>
    <w:rsid w:val="00360ADF"/>
    <w:rsid w:val="003633B7"/>
    <w:rsid w:val="00363F10"/>
    <w:rsid w:val="00364B1C"/>
    <w:rsid w:val="00364EBF"/>
    <w:rsid w:val="003663F6"/>
    <w:rsid w:val="003667F2"/>
    <w:rsid w:val="003725F5"/>
    <w:rsid w:val="003747A4"/>
    <w:rsid w:val="003800BA"/>
    <w:rsid w:val="00382901"/>
    <w:rsid w:val="003838E0"/>
    <w:rsid w:val="0038783C"/>
    <w:rsid w:val="00387BBB"/>
    <w:rsid w:val="0039163C"/>
    <w:rsid w:val="003939E6"/>
    <w:rsid w:val="00396D0A"/>
    <w:rsid w:val="00397A93"/>
    <w:rsid w:val="00397DAB"/>
    <w:rsid w:val="003A385E"/>
    <w:rsid w:val="003A547E"/>
    <w:rsid w:val="003A54DE"/>
    <w:rsid w:val="003A57E4"/>
    <w:rsid w:val="003A70A5"/>
    <w:rsid w:val="003B375E"/>
    <w:rsid w:val="003C1C7C"/>
    <w:rsid w:val="003C4C94"/>
    <w:rsid w:val="003C663F"/>
    <w:rsid w:val="003D1A1B"/>
    <w:rsid w:val="003D56EC"/>
    <w:rsid w:val="003E2A39"/>
    <w:rsid w:val="003E3B95"/>
    <w:rsid w:val="003E432F"/>
    <w:rsid w:val="003F6771"/>
    <w:rsid w:val="003F6E58"/>
    <w:rsid w:val="00401B70"/>
    <w:rsid w:val="00403F50"/>
    <w:rsid w:val="004111CD"/>
    <w:rsid w:val="00416304"/>
    <w:rsid w:val="00424C95"/>
    <w:rsid w:val="004277A8"/>
    <w:rsid w:val="004300EF"/>
    <w:rsid w:val="00432ADF"/>
    <w:rsid w:val="00433543"/>
    <w:rsid w:val="00440968"/>
    <w:rsid w:val="0044215D"/>
    <w:rsid w:val="00442798"/>
    <w:rsid w:val="00444073"/>
    <w:rsid w:val="00446E16"/>
    <w:rsid w:val="0045591A"/>
    <w:rsid w:val="00456041"/>
    <w:rsid w:val="00456AAA"/>
    <w:rsid w:val="00460386"/>
    <w:rsid w:val="0046271B"/>
    <w:rsid w:val="0047130A"/>
    <w:rsid w:val="00472E41"/>
    <w:rsid w:val="004736C0"/>
    <w:rsid w:val="00474510"/>
    <w:rsid w:val="00476A9C"/>
    <w:rsid w:val="004774DB"/>
    <w:rsid w:val="004774FA"/>
    <w:rsid w:val="00480AF8"/>
    <w:rsid w:val="004822D3"/>
    <w:rsid w:val="00483BE9"/>
    <w:rsid w:val="004869E1"/>
    <w:rsid w:val="004978D6"/>
    <w:rsid w:val="00497B2E"/>
    <w:rsid w:val="004A067E"/>
    <w:rsid w:val="004A2482"/>
    <w:rsid w:val="004A303A"/>
    <w:rsid w:val="004B174A"/>
    <w:rsid w:val="004B2766"/>
    <w:rsid w:val="004B500B"/>
    <w:rsid w:val="004B7493"/>
    <w:rsid w:val="004C5D0F"/>
    <w:rsid w:val="004D0DEE"/>
    <w:rsid w:val="004D140B"/>
    <w:rsid w:val="004D1560"/>
    <w:rsid w:val="004D452E"/>
    <w:rsid w:val="004D58B1"/>
    <w:rsid w:val="004E1070"/>
    <w:rsid w:val="004E13FE"/>
    <w:rsid w:val="004E34BE"/>
    <w:rsid w:val="004F1DE2"/>
    <w:rsid w:val="004F213B"/>
    <w:rsid w:val="0050429F"/>
    <w:rsid w:val="005061FF"/>
    <w:rsid w:val="00521D3E"/>
    <w:rsid w:val="0052256F"/>
    <w:rsid w:val="00522808"/>
    <w:rsid w:val="005305CF"/>
    <w:rsid w:val="00530D04"/>
    <w:rsid w:val="0053245D"/>
    <w:rsid w:val="00532D91"/>
    <w:rsid w:val="00533672"/>
    <w:rsid w:val="00533FD1"/>
    <w:rsid w:val="00534C0F"/>
    <w:rsid w:val="00535AE2"/>
    <w:rsid w:val="0053712F"/>
    <w:rsid w:val="00542B10"/>
    <w:rsid w:val="00545B19"/>
    <w:rsid w:val="00552B4A"/>
    <w:rsid w:val="005557CA"/>
    <w:rsid w:val="00555D9B"/>
    <w:rsid w:val="005605E1"/>
    <w:rsid w:val="00562BEA"/>
    <w:rsid w:val="00563C43"/>
    <w:rsid w:val="00572750"/>
    <w:rsid w:val="005740D0"/>
    <w:rsid w:val="005747CD"/>
    <w:rsid w:val="00575424"/>
    <w:rsid w:val="005760C2"/>
    <w:rsid w:val="005828E4"/>
    <w:rsid w:val="0058367D"/>
    <w:rsid w:val="005863B2"/>
    <w:rsid w:val="00587795"/>
    <w:rsid w:val="00592F24"/>
    <w:rsid w:val="00596873"/>
    <w:rsid w:val="00597064"/>
    <w:rsid w:val="0059761A"/>
    <w:rsid w:val="005A44A7"/>
    <w:rsid w:val="005A45BC"/>
    <w:rsid w:val="005A5BA3"/>
    <w:rsid w:val="005A6B01"/>
    <w:rsid w:val="005B103D"/>
    <w:rsid w:val="005B17F3"/>
    <w:rsid w:val="005B6CEC"/>
    <w:rsid w:val="005B7448"/>
    <w:rsid w:val="005C11C1"/>
    <w:rsid w:val="005C12C8"/>
    <w:rsid w:val="005C359E"/>
    <w:rsid w:val="005C38F0"/>
    <w:rsid w:val="005C7041"/>
    <w:rsid w:val="005D05EA"/>
    <w:rsid w:val="005E09D3"/>
    <w:rsid w:val="005E1E96"/>
    <w:rsid w:val="005E30C3"/>
    <w:rsid w:val="005E4501"/>
    <w:rsid w:val="005E4B20"/>
    <w:rsid w:val="005F1D82"/>
    <w:rsid w:val="005F5D23"/>
    <w:rsid w:val="006015AD"/>
    <w:rsid w:val="0060373B"/>
    <w:rsid w:val="00612336"/>
    <w:rsid w:val="00614404"/>
    <w:rsid w:val="0061471B"/>
    <w:rsid w:val="0063401A"/>
    <w:rsid w:val="00636BDE"/>
    <w:rsid w:val="006374B6"/>
    <w:rsid w:val="006409F1"/>
    <w:rsid w:val="00641E17"/>
    <w:rsid w:val="00643CDE"/>
    <w:rsid w:val="00646A36"/>
    <w:rsid w:val="0065028D"/>
    <w:rsid w:val="00651083"/>
    <w:rsid w:val="00654D1B"/>
    <w:rsid w:val="00655E80"/>
    <w:rsid w:val="00656D72"/>
    <w:rsid w:val="006617CA"/>
    <w:rsid w:val="006618F1"/>
    <w:rsid w:val="006624BB"/>
    <w:rsid w:val="00663A49"/>
    <w:rsid w:val="00663AEA"/>
    <w:rsid w:val="006655FA"/>
    <w:rsid w:val="00671201"/>
    <w:rsid w:val="00671891"/>
    <w:rsid w:val="00671B92"/>
    <w:rsid w:val="00677E0D"/>
    <w:rsid w:val="00681B84"/>
    <w:rsid w:val="0068406C"/>
    <w:rsid w:val="00691325"/>
    <w:rsid w:val="0069451C"/>
    <w:rsid w:val="00696003"/>
    <w:rsid w:val="00696415"/>
    <w:rsid w:val="006A0944"/>
    <w:rsid w:val="006A3416"/>
    <w:rsid w:val="006A5191"/>
    <w:rsid w:val="006A7A43"/>
    <w:rsid w:val="006C1956"/>
    <w:rsid w:val="006C5B2B"/>
    <w:rsid w:val="006C5C6C"/>
    <w:rsid w:val="006C7CA9"/>
    <w:rsid w:val="006D419C"/>
    <w:rsid w:val="006D574D"/>
    <w:rsid w:val="006E0CBD"/>
    <w:rsid w:val="006E2771"/>
    <w:rsid w:val="006E54AA"/>
    <w:rsid w:val="006E74D0"/>
    <w:rsid w:val="006F2B67"/>
    <w:rsid w:val="006F5CE1"/>
    <w:rsid w:val="007028E8"/>
    <w:rsid w:val="0070433E"/>
    <w:rsid w:val="007053A1"/>
    <w:rsid w:val="0070570E"/>
    <w:rsid w:val="007103CE"/>
    <w:rsid w:val="007149F2"/>
    <w:rsid w:val="00715C21"/>
    <w:rsid w:val="00716245"/>
    <w:rsid w:val="0071671E"/>
    <w:rsid w:val="007168E1"/>
    <w:rsid w:val="0072465F"/>
    <w:rsid w:val="00724836"/>
    <w:rsid w:val="00724F16"/>
    <w:rsid w:val="007279C3"/>
    <w:rsid w:val="00727E41"/>
    <w:rsid w:val="00730A85"/>
    <w:rsid w:val="007342FA"/>
    <w:rsid w:val="007357FF"/>
    <w:rsid w:val="0073623F"/>
    <w:rsid w:val="0073636B"/>
    <w:rsid w:val="00743794"/>
    <w:rsid w:val="00751653"/>
    <w:rsid w:val="00751985"/>
    <w:rsid w:val="00753348"/>
    <w:rsid w:val="00753574"/>
    <w:rsid w:val="0075546B"/>
    <w:rsid w:val="00756311"/>
    <w:rsid w:val="00763125"/>
    <w:rsid w:val="007652FD"/>
    <w:rsid w:val="007662F8"/>
    <w:rsid w:val="0076690E"/>
    <w:rsid w:val="00767B80"/>
    <w:rsid w:val="00774246"/>
    <w:rsid w:val="0077457E"/>
    <w:rsid w:val="0077602F"/>
    <w:rsid w:val="007832B2"/>
    <w:rsid w:val="00786F6D"/>
    <w:rsid w:val="00791BEC"/>
    <w:rsid w:val="00793805"/>
    <w:rsid w:val="00795E39"/>
    <w:rsid w:val="007A1A06"/>
    <w:rsid w:val="007A28BB"/>
    <w:rsid w:val="007A35C2"/>
    <w:rsid w:val="007A50B3"/>
    <w:rsid w:val="007A539B"/>
    <w:rsid w:val="007A65A6"/>
    <w:rsid w:val="007A7070"/>
    <w:rsid w:val="007A7648"/>
    <w:rsid w:val="007B1E68"/>
    <w:rsid w:val="007B2F77"/>
    <w:rsid w:val="007B655C"/>
    <w:rsid w:val="007C2290"/>
    <w:rsid w:val="007C2D32"/>
    <w:rsid w:val="007C441B"/>
    <w:rsid w:val="007D31E1"/>
    <w:rsid w:val="007D4D8B"/>
    <w:rsid w:val="007D6101"/>
    <w:rsid w:val="007D64BE"/>
    <w:rsid w:val="007E41BF"/>
    <w:rsid w:val="007E5050"/>
    <w:rsid w:val="007F2E03"/>
    <w:rsid w:val="007F6B98"/>
    <w:rsid w:val="007F6CFA"/>
    <w:rsid w:val="007F7AAC"/>
    <w:rsid w:val="0080012E"/>
    <w:rsid w:val="008006D3"/>
    <w:rsid w:val="00800BF3"/>
    <w:rsid w:val="008043FA"/>
    <w:rsid w:val="0080538B"/>
    <w:rsid w:val="00806728"/>
    <w:rsid w:val="00807D04"/>
    <w:rsid w:val="0081023F"/>
    <w:rsid w:val="008105AB"/>
    <w:rsid w:val="00814822"/>
    <w:rsid w:val="008167C0"/>
    <w:rsid w:val="00816B96"/>
    <w:rsid w:val="008239C2"/>
    <w:rsid w:val="008329C3"/>
    <w:rsid w:val="008335E3"/>
    <w:rsid w:val="0083383A"/>
    <w:rsid w:val="00835F33"/>
    <w:rsid w:val="008403DF"/>
    <w:rsid w:val="008428F5"/>
    <w:rsid w:val="00843DD3"/>
    <w:rsid w:val="00843F3B"/>
    <w:rsid w:val="0084524C"/>
    <w:rsid w:val="00846B48"/>
    <w:rsid w:val="00852721"/>
    <w:rsid w:val="00855EBF"/>
    <w:rsid w:val="008604D7"/>
    <w:rsid w:val="0086050D"/>
    <w:rsid w:val="00861B08"/>
    <w:rsid w:val="0086261A"/>
    <w:rsid w:val="00864B90"/>
    <w:rsid w:val="00866601"/>
    <w:rsid w:val="008709AB"/>
    <w:rsid w:val="00875953"/>
    <w:rsid w:val="00880512"/>
    <w:rsid w:val="008811AD"/>
    <w:rsid w:val="00881445"/>
    <w:rsid w:val="00882F6B"/>
    <w:rsid w:val="008905A4"/>
    <w:rsid w:val="0089197C"/>
    <w:rsid w:val="00892D75"/>
    <w:rsid w:val="00893A2D"/>
    <w:rsid w:val="008A39FC"/>
    <w:rsid w:val="008A715E"/>
    <w:rsid w:val="008C1857"/>
    <w:rsid w:val="008C4F6E"/>
    <w:rsid w:val="008C5BA9"/>
    <w:rsid w:val="008C6FDB"/>
    <w:rsid w:val="008D1CDB"/>
    <w:rsid w:val="008D4441"/>
    <w:rsid w:val="008D56F8"/>
    <w:rsid w:val="008E04EA"/>
    <w:rsid w:val="008E07DC"/>
    <w:rsid w:val="008E2E22"/>
    <w:rsid w:val="008E5225"/>
    <w:rsid w:val="008E57AF"/>
    <w:rsid w:val="008E64EE"/>
    <w:rsid w:val="008E6A87"/>
    <w:rsid w:val="008E73F1"/>
    <w:rsid w:val="008E749C"/>
    <w:rsid w:val="008F1A70"/>
    <w:rsid w:val="008F1F8A"/>
    <w:rsid w:val="008F63C2"/>
    <w:rsid w:val="008F6DC7"/>
    <w:rsid w:val="009026C8"/>
    <w:rsid w:val="00902CB1"/>
    <w:rsid w:val="00907A8C"/>
    <w:rsid w:val="00911C40"/>
    <w:rsid w:val="00913C4D"/>
    <w:rsid w:val="00914C58"/>
    <w:rsid w:val="0091621E"/>
    <w:rsid w:val="00916DF2"/>
    <w:rsid w:val="00920F89"/>
    <w:rsid w:val="00925BF4"/>
    <w:rsid w:val="0093058E"/>
    <w:rsid w:val="00933EB1"/>
    <w:rsid w:val="009344D2"/>
    <w:rsid w:val="0094024B"/>
    <w:rsid w:val="009423D3"/>
    <w:rsid w:val="0095058B"/>
    <w:rsid w:val="0095134E"/>
    <w:rsid w:val="009514C5"/>
    <w:rsid w:val="00955451"/>
    <w:rsid w:val="00962AE1"/>
    <w:rsid w:val="00963AE3"/>
    <w:rsid w:val="00963AEA"/>
    <w:rsid w:val="0096716A"/>
    <w:rsid w:val="009676DF"/>
    <w:rsid w:val="009700D7"/>
    <w:rsid w:val="009721AF"/>
    <w:rsid w:val="009727BB"/>
    <w:rsid w:val="0097282F"/>
    <w:rsid w:val="00980955"/>
    <w:rsid w:val="009861B3"/>
    <w:rsid w:val="00986740"/>
    <w:rsid w:val="00990853"/>
    <w:rsid w:val="0099233E"/>
    <w:rsid w:val="00994038"/>
    <w:rsid w:val="00995CDF"/>
    <w:rsid w:val="00995F89"/>
    <w:rsid w:val="00996E1B"/>
    <w:rsid w:val="009977D2"/>
    <w:rsid w:val="009A0342"/>
    <w:rsid w:val="009A077B"/>
    <w:rsid w:val="009A1484"/>
    <w:rsid w:val="009A2AE5"/>
    <w:rsid w:val="009A7EB6"/>
    <w:rsid w:val="009B23CE"/>
    <w:rsid w:val="009B29A0"/>
    <w:rsid w:val="009B344E"/>
    <w:rsid w:val="009C1055"/>
    <w:rsid w:val="009C444F"/>
    <w:rsid w:val="009C6501"/>
    <w:rsid w:val="009C6C92"/>
    <w:rsid w:val="009D07DB"/>
    <w:rsid w:val="009D2279"/>
    <w:rsid w:val="009D53E2"/>
    <w:rsid w:val="009D5EE8"/>
    <w:rsid w:val="009D7C62"/>
    <w:rsid w:val="009E3072"/>
    <w:rsid w:val="009E52BA"/>
    <w:rsid w:val="009E5628"/>
    <w:rsid w:val="009E742F"/>
    <w:rsid w:val="009E7A1E"/>
    <w:rsid w:val="009E7D79"/>
    <w:rsid w:val="009E7FBD"/>
    <w:rsid w:val="009F3D55"/>
    <w:rsid w:val="009F401E"/>
    <w:rsid w:val="00A017FC"/>
    <w:rsid w:val="00A13471"/>
    <w:rsid w:val="00A13DCC"/>
    <w:rsid w:val="00A17A5F"/>
    <w:rsid w:val="00A17EB4"/>
    <w:rsid w:val="00A20545"/>
    <w:rsid w:val="00A27A4A"/>
    <w:rsid w:val="00A30A5D"/>
    <w:rsid w:val="00A31C7C"/>
    <w:rsid w:val="00A31F54"/>
    <w:rsid w:val="00A35606"/>
    <w:rsid w:val="00A372CB"/>
    <w:rsid w:val="00A37D6F"/>
    <w:rsid w:val="00A4393B"/>
    <w:rsid w:val="00A45157"/>
    <w:rsid w:val="00A5595A"/>
    <w:rsid w:val="00A55A02"/>
    <w:rsid w:val="00A6271F"/>
    <w:rsid w:val="00A7031A"/>
    <w:rsid w:val="00A71E0D"/>
    <w:rsid w:val="00A73C0A"/>
    <w:rsid w:val="00A7518C"/>
    <w:rsid w:val="00A754E6"/>
    <w:rsid w:val="00A76954"/>
    <w:rsid w:val="00A815FE"/>
    <w:rsid w:val="00A82909"/>
    <w:rsid w:val="00A84017"/>
    <w:rsid w:val="00A8446C"/>
    <w:rsid w:val="00A852AE"/>
    <w:rsid w:val="00A857DE"/>
    <w:rsid w:val="00AA0C23"/>
    <w:rsid w:val="00AA1893"/>
    <w:rsid w:val="00AA29EA"/>
    <w:rsid w:val="00AA389D"/>
    <w:rsid w:val="00AA4670"/>
    <w:rsid w:val="00AA57F2"/>
    <w:rsid w:val="00AA5B5A"/>
    <w:rsid w:val="00AB1D49"/>
    <w:rsid w:val="00AB6037"/>
    <w:rsid w:val="00AC1393"/>
    <w:rsid w:val="00AC2347"/>
    <w:rsid w:val="00AC2FBD"/>
    <w:rsid w:val="00AD562A"/>
    <w:rsid w:val="00AD569A"/>
    <w:rsid w:val="00AD76DC"/>
    <w:rsid w:val="00AE2A39"/>
    <w:rsid w:val="00AE2A41"/>
    <w:rsid w:val="00AE6C07"/>
    <w:rsid w:val="00AF0E3F"/>
    <w:rsid w:val="00AF1199"/>
    <w:rsid w:val="00AF4077"/>
    <w:rsid w:val="00B01C0B"/>
    <w:rsid w:val="00B05AF6"/>
    <w:rsid w:val="00B062E5"/>
    <w:rsid w:val="00B14644"/>
    <w:rsid w:val="00B20432"/>
    <w:rsid w:val="00B2143E"/>
    <w:rsid w:val="00B227C5"/>
    <w:rsid w:val="00B2342B"/>
    <w:rsid w:val="00B25A03"/>
    <w:rsid w:val="00B279F0"/>
    <w:rsid w:val="00B32958"/>
    <w:rsid w:val="00B34CE1"/>
    <w:rsid w:val="00B36601"/>
    <w:rsid w:val="00B45CE6"/>
    <w:rsid w:val="00B4612E"/>
    <w:rsid w:val="00B51B1C"/>
    <w:rsid w:val="00B51EE8"/>
    <w:rsid w:val="00B52B41"/>
    <w:rsid w:val="00B54BEC"/>
    <w:rsid w:val="00B60DBF"/>
    <w:rsid w:val="00B70333"/>
    <w:rsid w:val="00B72920"/>
    <w:rsid w:val="00B85F66"/>
    <w:rsid w:val="00B863FF"/>
    <w:rsid w:val="00B86855"/>
    <w:rsid w:val="00B92F58"/>
    <w:rsid w:val="00B94317"/>
    <w:rsid w:val="00B94EA6"/>
    <w:rsid w:val="00B968B8"/>
    <w:rsid w:val="00BA07E2"/>
    <w:rsid w:val="00BA19C9"/>
    <w:rsid w:val="00BA781D"/>
    <w:rsid w:val="00BA791B"/>
    <w:rsid w:val="00BB3BEB"/>
    <w:rsid w:val="00BB4CE7"/>
    <w:rsid w:val="00BB7540"/>
    <w:rsid w:val="00BC288C"/>
    <w:rsid w:val="00BC517B"/>
    <w:rsid w:val="00BD013B"/>
    <w:rsid w:val="00BD0184"/>
    <w:rsid w:val="00BD1247"/>
    <w:rsid w:val="00BD31F0"/>
    <w:rsid w:val="00BD3D5F"/>
    <w:rsid w:val="00BD4052"/>
    <w:rsid w:val="00BD44BB"/>
    <w:rsid w:val="00BD459F"/>
    <w:rsid w:val="00BD5181"/>
    <w:rsid w:val="00BD72D1"/>
    <w:rsid w:val="00BE00A3"/>
    <w:rsid w:val="00BE0CF6"/>
    <w:rsid w:val="00BE422A"/>
    <w:rsid w:val="00BE6029"/>
    <w:rsid w:val="00BF1286"/>
    <w:rsid w:val="00C010FF"/>
    <w:rsid w:val="00C02747"/>
    <w:rsid w:val="00C03485"/>
    <w:rsid w:val="00C05B2D"/>
    <w:rsid w:val="00C1462D"/>
    <w:rsid w:val="00C257E9"/>
    <w:rsid w:val="00C270B9"/>
    <w:rsid w:val="00C27229"/>
    <w:rsid w:val="00C27908"/>
    <w:rsid w:val="00C308CC"/>
    <w:rsid w:val="00C33C0C"/>
    <w:rsid w:val="00C3495D"/>
    <w:rsid w:val="00C36BBF"/>
    <w:rsid w:val="00C432D7"/>
    <w:rsid w:val="00C44209"/>
    <w:rsid w:val="00C54FE4"/>
    <w:rsid w:val="00C558FF"/>
    <w:rsid w:val="00C5733D"/>
    <w:rsid w:val="00C61448"/>
    <w:rsid w:val="00C623DF"/>
    <w:rsid w:val="00C67F80"/>
    <w:rsid w:val="00C739D5"/>
    <w:rsid w:val="00C746D4"/>
    <w:rsid w:val="00C75621"/>
    <w:rsid w:val="00C7783B"/>
    <w:rsid w:val="00C82869"/>
    <w:rsid w:val="00C82B56"/>
    <w:rsid w:val="00C830A8"/>
    <w:rsid w:val="00C853C3"/>
    <w:rsid w:val="00C871A7"/>
    <w:rsid w:val="00C90F7E"/>
    <w:rsid w:val="00C9213B"/>
    <w:rsid w:val="00C92189"/>
    <w:rsid w:val="00C931D3"/>
    <w:rsid w:val="00C93CD2"/>
    <w:rsid w:val="00C96E11"/>
    <w:rsid w:val="00C97AF5"/>
    <w:rsid w:val="00CA0CF2"/>
    <w:rsid w:val="00CA1204"/>
    <w:rsid w:val="00CA5FCA"/>
    <w:rsid w:val="00CA7151"/>
    <w:rsid w:val="00CB1E5F"/>
    <w:rsid w:val="00CC18E6"/>
    <w:rsid w:val="00CC224C"/>
    <w:rsid w:val="00CC2303"/>
    <w:rsid w:val="00CC3B9B"/>
    <w:rsid w:val="00CC4D19"/>
    <w:rsid w:val="00CC5C62"/>
    <w:rsid w:val="00CD2068"/>
    <w:rsid w:val="00CD47C5"/>
    <w:rsid w:val="00CD6DB9"/>
    <w:rsid w:val="00CF23E7"/>
    <w:rsid w:val="00CF5F85"/>
    <w:rsid w:val="00D03A6D"/>
    <w:rsid w:val="00D03C27"/>
    <w:rsid w:val="00D0507C"/>
    <w:rsid w:val="00D07DC6"/>
    <w:rsid w:val="00D20D40"/>
    <w:rsid w:val="00D2214C"/>
    <w:rsid w:val="00D2361D"/>
    <w:rsid w:val="00D26C8D"/>
    <w:rsid w:val="00D33948"/>
    <w:rsid w:val="00D34D33"/>
    <w:rsid w:val="00D362E2"/>
    <w:rsid w:val="00D36DCF"/>
    <w:rsid w:val="00D425FB"/>
    <w:rsid w:val="00D51F35"/>
    <w:rsid w:val="00D52EB7"/>
    <w:rsid w:val="00D557EC"/>
    <w:rsid w:val="00D568E3"/>
    <w:rsid w:val="00D60522"/>
    <w:rsid w:val="00D62C87"/>
    <w:rsid w:val="00D62D70"/>
    <w:rsid w:val="00D63690"/>
    <w:rsid w:val="00D64CD4"/>
    <w:rsid w:val="00D65074"/>
    <w:rsid w:val="00D67F4E"/>
    <w:rsid w:val="00D75896"/>
    <w:rsid w:val="00D81F6B"/>
    <w:rsid w:val="00D83FFE"/>
    <w:rsid w:val="00D8453D"/>
    <w:rsid w:val="00D84A4D"/>
    <w:rsid w:val="00D91872"/>
    <w:rsid w:val="00D932C4"/>
    <w:rsid w:val="00D940DC"/>
    <w:rsid w:val="00D9503B"/>
    <w:rsid w:val="00DA0022"/>
    <w:rsid w:val="00DA11D9"/>
    <w:rsid w:val="00DA2E9D"/>
    <w:rsid w:val="00DA3F43"/>
    <w:rsid w:val="00DA6105"/>
    <w:rsid w:val="00DB08F1"/>
    <w:rsid w:val="00DB157E"/>
    <w:rsid w:val="00DB2A4A"/>
    <w:rsid w:val="00DB2DB5"/>
    <w:rsid w:val="00DB6D6A"/>
    <w:rsid w:val="00DC0E22"/>
    <w:rsid w:val="00DC2059"/>
    <w:rsid w:val="00DC524E"/>
    <w:rsid w:val="00DD20EE"/>
    <w:rsid w:val="00DD3CB3"/>
    <w:rsid w:val="00DD476E"/>
    <w:rsid w:val="00DD5105"/>
    <w:rsid w:val="00DD733A"/>
    <w:rsid w:val="00DE635B"/>
    <w:rsid w:val="00DE64AD"/>
    <w:rsid w:val="00DF29A2"/>
    <w:rsid w:val="00DF4CA2"/>
    <w:rsid w:val="00DF5C83"/>
    <w:rsid w:val="00E0030E"/>
    <w:rsid w:val="00E04636"/>
    <w:rsid w:val="00E04F37"/>
    <w:rsid w:val="00E070ED"/>
    <w:rsid w:val="00E14BBE"/>
    <w:rsid w:val="00E24438"/>
    <w:rsid w:val="00E27618"/>
    <w:rsid w:val="00E34FC1"/>
    <w:rsid w:val="00E4045A"/>
    <w:rsid w:val="00E41B44"/>
    <w:rsid w:val="00E4529F"/>
    <w:rsid w:val="00E52B2B"/>
    <w:rsid w:val="00E56A0D"/>
    <w:rsid w:val="00E57A61"/>
    <w:rsid w:val="00E66B9B"/>
    <w:rsid w:val="00E704F8"/>
    <w:rsid w:val="00E73AFC"/>
    <w:rsid w:val="00E74C9F"/>
    <w:rsid w:val="00E77B6A"/>
    <w:rsid w:val="00E801CA"/>
    <w:rsid w:val="00E81111"/>
    <w:rsid w:val="00E84C77"/>
    <w:rsid w:val="00E861C4"/>
    <w:rsid w:val="00E87778"/>
    <w:rsid w:val="00E905BE"/>
    <w:rsid w:val="00E926BF"/>
    <w:rsid w:val="00E95D5F"/>
    <w:rsid w:val="00E96A52"/>
    <w:rsid w:val="00E9752E"/>
    <w:rsid w:val="00E97B22"/>
    <w:rsid w:val="00EA1789"/>
    <w:rsid w:val="00EA2450"/>
    <w:rsid w:val="00EA32F8"/>
    <w:rsid w:val="00EA5255"/>
    <w:rsid w:val="00EA7383"/>
    <w:rsid w:val="00EA7BC7"/>
    <w:rsid w:val="00EB032F"/>
    <w:rsid w:val="00EB1015"/>
    <w:rsid w:val="00EB40C6"/>
    <w:rsid w:val="00EB56BF"/>
    <w:rsid w:val="00EC37D6"/>
    <w:rsid w:val="00EC3823"/>
    <w:rsid w:val="00EC549E"/>
    <w:rsid w:val="00EC60C4"/>
    <w:rsid w:val="00EC6496"/>
    <w:rsid w:val="00ED2513"/>
    <w:rsid w:val="00ED32F6"/>
    <w:rsid w:val="00ED3CA6"/>
    <w:rsid w:val="00ED7564"/>
    <w:rsid w:val="00EE3D50"/>
    <w:rsid w:val="00EE4A0B"/>
    <w:rsid w:val="00EE520E"/>
    <w:rsid w:val="00EF31C4"/>
    <w:rsid w:val="00F007E4"/>
    <w:rsid w:val="00F00888"/>
    <w:rsid w:val="00F037D2"/>
    <w:rsid w:val="00F0604F"/>
    <w:rsid w:val="00F111DC"/>
    <w:rsid w:val="00F11276"/>
    <w:rsid w:val="00F13298"/>
    <w:rsid w:val="00F1538D"/>
    <w:rsid w:val="00F17C6D"/>
    <w:rsid w:val="00F30F01"/>
    <w:rsid w:val="00F3322D"/>
    <w:rsid w:val="00F36000"/>
    <w:rsid w:val="00F363EB"/>
    <w:rsid w:val="00F434D7"/>
    <w:rsid w:val="00F4366B"/>
    <w:rsid w:val="00F43F83"/>
    <w:rsid w:val="00F4410F"/>
    <w:rsid w:val="00F46D95"/>
    <w:rsid w:val="00F5232F"/>
    <w:rsid w:val="00F54D49"/>
    <w:rsid w:val="00F60117"/>
    <w:rsid w:val="00F6057F"/>
    <w:rsid w:val="00F610C7"/>
    <w:rsid w:val="00F7056B"/>
    <w:rsid w:val="00F71E6F"/>
    <w:rsid w:val="00F7451F"/>
    <w:rsid w:val="00F876CB"/>
    <w:rsid w:val="00F907DA"/>
    <w:rsid w:val="00F93CED"/>
    <w:rsid w:val="00F9545F"/>
    <w:rsid w:val="00F963A5"/>
    <w:rsid w:val="00F96BFD"/>
    <w:rsid w:val="00FA4A55"/>
    <w:rsid w:val="00FA70A8"/>
    <w:rsid w:val="00FB07F8"/>
    <w:rsid w:val="00FB669F"/>
    <w:rsid w:val="00FC0C5D"/>
    <w:rsid w:val="00FC2D9D"/>
    <w:rsid w:val="00FC5891"/>
    <w:rsid w:val="00FD684C"/>
    <w:rsid w:val="00FD6CFC"/>
    <w:rsid w:val="00FE05A0"/>
    <w:rsid w:val="00FE2274"/>
    <w:rsid w:val="00FF0A0E"/>
    <w:rsid w:val="00FF0F7B"/>
    <w:rsid w:val="00FF3032"/>
    <w:rsid w:val="00FF330E"/>
    <w:rsid w:val="00FF4000"/>
    <w:rsid w:val="00FF4A9C"/>
    <w:rsid w:val="00FF4C09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AE"/>
  </w:style>
  <w:style w:type="paragraph" w:styleId="1">
    <w:name w:val="heading 1"/>
    <w:basedOn w:val="a"/>
    <w:next w:val="a"/>
    <w:link w:val="10"/>
    <w:qFormat/>
    <w:rsid w:val="006C7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C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7C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7C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CA9"/>
    <w:pPr>
      <w:keepNext/>
      <w:spacing w:after="0" w:line="240" w:lineRule="auto"/>
      <w:ind w:right="-284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7CA9"/>
    <w:pPr>
      <w:keepNext/>
      <w:tabs>
        <w:tab w:val="num" w:pos="180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C7CA9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7CA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7CA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C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C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7C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7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57E6"/>
    <w:pPr>
      <w:ind w:left="720"/>
      <w:contextualSpacing/>
    </w:pPr>
  </w:style>
  <w:style w:type="table" w:styleId="a4">
    <w:name w:val="Table Grid"/>
    <w:basedOn w:val="a1"/>
    <w:uiPriority w:val="59"/>
    <w:rsid w:val="0024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B749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74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B74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74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1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C58"/>
  </w:style>
  <w:style w:type="paragraph" w:styleId="ab">
    <w:name w:val="footer"/>
    <w:basedOn w:val="a"/>
    <w:link w:val="ac"/>
    <w:uiPriority w:val="99"/>
    <w:unhideWhenUsed/>
    <w:rsid w:val="0091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C58"/>
  </w:style>
  <w:style w:type="paragraph" w:styleId="ad">
    <w:name w:val="Balloon Text"/>
    <w:basedOn w:val="a"/>
    <w:link w:val="ae"/>
    <w:uiPriority w:val="99"/>
    <w:semiHidden/>
    <w:unhideWhenUsed/>
    <w:rsid w:val="00A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E3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7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C7C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C7C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rsid w:val="006C7C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C7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semiHidden/>
    <w:rsid w:val="006C7C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НеОбычный"/>
    <w:rsid w:val="006C7CA9"/>
    <w:pPr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аголовок к тексту"/>
    <w:basedOn w:val="a"/>
    <w:next w:val="a5"/>
    <w:rsid w:val="006C7CA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Приложение"/>
    <w:basedOn w:val="a5"/>
    <w:rsid w:val="006C7CA9"/>
    <w:pPr>
      <w:tabs>
        <w:tab w:val="left" w:pos="1673"/>
      </w:tabs>
      <w:spacing w:before="240" w:line="240" w:lineRule="exact"/>
      <w:ind w:left="1985" w:hanging="1985"/>
    </w:pPr>
    <w:rPr>
      <w:sz w:val="28"/>
    </w:rPr>
  </w:style>
  <w:style w:type="character" w:styleId="af5">
    <w:name w:val="Hyperlink"/>
    <w:uiPriority w:val="99"/>
    <w:unhideWhenUsed/>
    <w:rsid w:val="006C7CA9"/>
    <w:rPr>
      <w:color w:val="0000FF"/>
      <w:u w:val="single"/>
    </w:rPr>
  </w:style>
  <w:style w:type="character" w:styleId="af6">
    <w:name w:val="page number"/>
    <w:basedOn w:val="a0"/>
    <w:semiHidden/>
    <w:rsid w:val="006D419C"/>
  </w:style>
  <w:style w:type="numbering" w:customStyle="1" w:styleId="11">
    <w:name w:val="Нет списка1"/>
    <w:next w:val="a2"/>
    <w:uiPriority w:val="99"/>
    <w:semiHidden/>
    <w:unhideWhenUsed/>
    <w:rsid w:val="00EB56BF"/>
  </w:style>
  <w:style w:type="table" w:customStyle="1" w:styleId="12">
    <w:name w:val="Сетка таблицы1"/>
    <w:basedOn w:val="a1"/>
    <w:next w:val="a4"/>
    <w:uiPriority w:val="59"/>
    <w:rsid w:val="00EB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E64EE"/>
  </w:style>
  <w:style w:type="paragraph" w:styleId="af7">
    <w:name w:val="Subtitle"/>
    <w:basedOn w:val="a"/>
    <w:link w:val="af8"/>
    <w:qFormat/>
    <w:rsid w:val="008E64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8E64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9">
    <w:name w:val="Normal (Web)"/>
    <w:basedOn w:val="a"/>
    <w:uiPriority w:val="99"/>
    <w:rsid w:val="008E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8E64EE"/>
    <w:rPr>
      <w:color w:val="106BBE"/>
    </w:rPr>
  </w:style>
  <w:style w:type="table" w:customStyle="1" w:styleId="24">
    <w:name w:val="Сетка таблицы2"/>
    <w:basedOn w:val="a1"/>
    <w:next w:val="a4"/>
    <w:uiPriority w:val="59"/>
    <w:rsid w:val="008E64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rsid w:val="008E64EE"/>
    <w:rPr>
      <w:rFonts w:ascii="Times New Roman" w:eastAsia="Times New Roman" w:hAnsi="Times New Roman"/>
      <w:shd w:val="clear" w:color="auto" w:fill="FFFFFF"/>
    </w:rPr>
  </w:style>
  <w:style w:type="character" w:customStyle="1" w:styleId="95pt0pt">
    <w:name w:val="Основной текст + 9;5 pt;Интервал 0 pt"/>
    <w:rsid w:val="008E64EE"/>
    <w:rPr>
      <w:rFonts w:ascii="Times New Roman" w:eastAsia="Times New Roman" w:hAnsi="Times New Roman"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">
    <w:name w:val="Заголовок №2_"/>
    <w:link w:val="26"/>
    <w:rsid w:val="008E64EE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61">
    <w:name w:val="Основной текст (6)_"/>
    <w:link w:val="62"/>
    <w:rsid w:val="008E64EE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6105pt">
    <w:name w:val="Основной текст (6) + 10;5 pt"/>
    <w:rsid w:val="008E64EE"/>
    <w:rPr>
      <w:rFonts w:ascii="Times New Roman" w:eastAsia="Times New Roman" w:hAnsi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b"/>
    <w:rsid w:val="008E64EE"/>
    <w:pPr>
      <w:widowControl w:val="0"/>
      <w:shd w:val="clear" w:color="auto" w:fill="FFFFFF"/>
      <w:spacing w:after="0" w:line="283" w:lineRule="exact"/>
      <w:ind w:hanging="400"/>
      <w:jc w:val="center"/>
    </w:pPr>
    <w:rPr>
      <w:rFonts w:ascii="Times New Roman" w:eastAsia="Times New Roman" w:hAnsi="Times New Roman"/>
    </w:rPr>
  </w:style>
  <w:style w:type="paragraph" w:customStyle="1" w:styleId="26">
    <w:name w:val="Заголовок №2"/>
    <w:basedOn w:val="a"/>
    <w:link w:val="25"/>
    <w:rsid w:val="008E64EE"/>
    <w:pPr>
      <w:widowControl w:val="0"/>
      <w:shd w:val="clear" w:color="auto" w:fill="FFFFFF"/>
      <w:spacing w:after="300" w:line="355" w:lineRule="exact"/>
      <w:jc w:val="both"/>
      <w:outlineLvl w:val="1"/>
    </w:pPr>
    <w:rPr>
      <w:rFonts w:ascii="Times New Roman" w:eastAsia="Times New Roman" w:hAnsi="Times New Roman"/>
      <w:spacing w:val="2"/>
    </w:rPr>
  </w:style>
  <w:style w:type="paragraph" w:customStyle="1" w:styleId="62">
    <w:name w:val="Основной текст (6)"/>
    <w:basedOn w:val="a"/>
    <w:link w:val="61"/>
    <w:rsid w:val="008E64EE"/>
    <w:pPr>
      <w:widowControl w:val="0"/>
      <w:shd w:val="clear" w:color="auto" w:fill="FFFFFF"/>
      <w:spacing w:before="300" w:after="180" w:line="302" w:lineRule="exact"/>
      <w:ind w:hanging="400"/>
    </w:pPr>
    <w:rPr>
      <w:rFonts w:ascii="Times New Roman" w:eastAsia="Times New Roman" w:hAnsi="Times New Roman"/>
      <w:b/>
      <w:bCs/>
      <w:spacing w:val="2"/>
    </w:rPr>
  </w:style>
  <w:style w:type="numbering" w:customStyle="1" w:styleId="110">
    <w:name w:val="Нет списка11"/>
    <w:next w:val="a2"/>
    <w:uiPriority w:val="99"/>
    <w:semiHidden/>
    <w:unhideWhenUsed/>
    <w:rsid w:val="008E64EE"/>
  </w:style>
  <w:style w:type="numbering" w:customStyle="1" w:styleId="33">
    <w:name w:val="Нет списка3"/>
    <w:next w:val="a2"/>
    <w:uiPriority w:val="99"/>
    <w:semiHidden/>
    <w:unhideWhenUsed/>
    <w:rsid w:val="00C270B9"/>
  </w:style>
  <w:style w:type="table" w:customStyle="1" w:styleId="34">
    <w:name w:val="Сетка таблицы3"/>
    <w:basedOn w:val="a1"/>
    <w:next w:val="a4"/>
    <w:uiPriority w:val="59"/>
    <w:rsid w:val="00C27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2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3.3519553072625698E-2"/>
          <c:w val="0.99019607843137269"/>
          <c:h val="0.4972067039106151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Оценка эффективности Подпрограммы 1</c:v>
                </c:pt>
              </c:strCache>
            </c:strRef>
          </c:tx>
          <c:spPr>
            <a:ln w="25426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84579777825194E-2"/>
                  <c:y val="-2.505645825929113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6.5583342069022426E-3"/>
                  <c:y val="2.712229251914586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2903099604287452E-3"/>
                  <c:y val="6.064184559177144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9242464982688465E-3"/>
                  <c:y val="3.270888469791681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7996260051102376E-2"/>
                  <c:y val="-5.6304004829936423E-2"/>
                </c:manualLayout>
              </c:layout>
              <c:dLblPos val="r"/>
              <c:showVal val="1"/>
            </c:dLbl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1.27</c:v>
                </c:pt>
                <c:pt idx="1">
                  <c:v>1.36</c:v>
                </c:pt>
                <c:pt idx="2">
                  <c:v>1.36</c:v>
                </c:pt>
                <c:pt idx="3">
                  <c:v>1.36</c:v>
                </c:pt>
                <c:pt idx="4">
                  <c:v>1.26</c:v>
                </c:pt>
                <c:pt idx="5">
                  <c:v>1.31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Оценка эффективности Подпрограммы 2</c:v>
                </c:pt>
              </c:strCache>
            </c:strRef>
          </c:tx>
          <c:spPr>
            <a:ln w="25426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1607576647102848E-2"/>
                  <c:y val="-2.5168129589015539E-2"/>
                </c:manualLayout>
              </c:layout>
              <c:numFmt formatCode="0.00" sourceLinked="0"/>
              <c:spPr>
                <a:noFill/>
                <a:ln w="25426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8.6537431333971356E-3"/>
                  <c:y val="4.1870976556235923E-2"/>
                </c:manualLayout>
              </c:layout>
              <c:numFmt formatCode="0.00" sourceLinked="0"/>
              <c:spPr>
                <a:noFill/>
                <a:ln w="25426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6.0520888292795805E-3"/>
                  <c:y val="5.967333226735857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757920791956399E-2"/>
                  <c:y val="4.604184874159498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9.3201304232209594E-3"/>
                  <c:y val="6.0343881595806136E-2"/>
                </c:manualLayout>
              </c:layout>
              <c:dLblPos val="r"/>
              <c:showVal val="1"/>
            </c:dLbl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1.02</c:v>
                </c:pt>
                <c:pt idx="3">
                  <c:v>1.08</c:v>
                </c:pt>
                <c:pt idx="4">
                  <c:v>1.1399999999999986</c:v>
                </c:pt>
                <c:pt idx="5">
                  <c:v>1.1399999999999986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Оценка качества управления Программой</c:v>
                </c:pt>
              </c:strCache>
            </c:strRef>
          </c:tx>
          <c:spPr>
            <a:ln w="25426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0169668150370814E-2"/>
                  <c:y val="3.665641422382728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5659982356798942E-2"/>
                  <c:y val="7.63214374739472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5.3858196674523504E-3"/>
                  <c:y val="3.833249273387698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2587986151433658E-2"/>
                  <c:y val="6.5520838448887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392025848057943E-2"/>
                  <c:y val="5.8221117766858885E-2"/>
                </c:manualLayout>
              </c:layout>
              <c:dLblPos val="r"/>
              <c:showVal val="1"/>
            </c:dLbl>
            <c:numFmt formatCode="0.0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0.9</c:v>
                </c:pt>
                <c:pt idx="1">
                  <c:v>0.75000000000000078</c:v>
                </c:pt>
                <c:pt idx="2">
                  <c:v>0.45</c:v>
                </c:pt>
                <c:pt idx="3">
                  <c:v>0.65000000000000091</c:v>
                </c:pt>
                <c:pt idx="4">
                  <c:v>0.51</c:v>
                </c:pt>
                <c:pt idx="5">
                  <c:v>0.51</c:v>
                </c:pt>
              </c:numCache>
            </c:numRef>
          </c:val>
        </c:ser>
        <c:dLbls>
          <c:showVal val="1"/>
        </c:dLbls>
        <c:marker val="1"/>
        <c:axId val="138940416"/>
        <c:axId val="158797824"/>
      </c:lineChart>
      <c:catAx>
        <c:axId val="138940416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8797824"/>
        <c:crosses val="autoZero"/>
        <c:auto val="1"/>
        <c:lblAlgn val="ctr"/>
        <c:lblOffset val="100"/>
        <c:tickLblSkip val="1"/>
        <c:tickMarkSkip val="1"/>
      </c:catAx>
      <c:valAx>
        <c:axId val="158797824"/>
        <c:scaling>
          <c:orientation val="minMax"/>
        </c:scaling>
        <c:delete val="1"/>
        <c:axPos val="l"/>
        <c:numFmt formatCode="General" sourceLinked="1"/>
        <c:tickLblPos val="none"/>
        <c:crossAx val="138940416"/>
        <c:crosses val="autoZero"/>
        <c:crossBetween val="between"/>
      </c:valAx>
      <c:spPr>
        <a:noFill/>
        <a:ln w="25426">
          <a:noFill/>
        </a:ln>
      </c:spPr>
    </c:plotArea>
    <c:legend>
      <c:legendPos val="b"/>
      <c:layout>
        <c:manualLayout>
          <c:xMode val="edge"/>
          <c:yMode val="edge"/>
          <c:x val="8.8235294117647203E-2"/>
          <c:y val="0.74860335195530725"/>
          <c:w val="0.82026143790849748"/>
          <c:h val="0.22905027932960881"/>
        </c:manualLayout>
      </c:layout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82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chemeClr val="tx1">
          <a:lumMod val="75000"/>
          <a:lumOff val="25000"/>
        </a:schemeClr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982905982906015E-2"/>
          <c:y val="7.1794871794871803E-2"/>
          <c:w val="0.93696581196581252"/>
          <c:h val="0.853846153846153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0,9</a:t>
                    </a:r>
                    <a:r>
                      <a:rPr lang="ru-RU"/>
                      <a:t> </a:t>
                    </a:r>
                    <a:br>
                      <a:rPr lang="ru-RU"/>
                    </a:br>
                    <a:r>
                      <a:rPr lang="ru-RU"/>
                      <a:t>
эффективная</a:t>
                    </a:r>
                    <a:endParaRPr lang="en-US"/>
                  </a:p>
                </c:rich>
              </c:tx>
              <c:spPr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0,9</a:t>
                    </a:r>
                    <a:r>
                      <a:rPr lang="ru-RU" baseline="0"/>
                      <a:t> 
эффективная</a:t>
                    </a:r>
                    <a:endParaRPr lang="en-US"/>
                  </a:p>
                </c:rich>
              </c:tx>
              <c:spPr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0,99</a:t>
                    </a:r>
                    <a:r>
                      <a:rPr lang="ru-RU"/>
                      <a:t> 
эффективная</a:t>
                    </a:r>
                    <a:endParaRPr lang="en-US"/>
                  </a:p>
                </c:rich>
              </c:tx>
              <c:spPr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0,85</a:t>
                    </a:r>
                    <a:r>
                      <a:rPr lang="ru-RU"/>
                      <a:t>
эффективная</a:t>
                    </a:r>
                    <a:endParaRPr lang="en-US"/>
                  </a:p>
                </c:rich>
              </c:tx>
              <c:spPr/>
            </c:dLbl>
            <c:dLbl>
              <c:idx val="4"/>
              <c:layout>
                <c:manualLayout>
                  <c:x val="-1.8867924528301886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1,02</a:t>
                    </a:r>
                    <a:r>
                      <a:rPr lang="ru-RU"/>
                      <a:t> высокоэффективная</a:t>
                    </a:r>
                    <a:endParaRPr lang="en-US"/>
                  </a:p>
                </c:rich>
              </c:tx>
              <c:spPr/>
            </c:dLbl>
            <c:dLbl>
              <c:idx val="5"/>
              <c:layout>
                <c:manualLayout>
                  <c:x val="1.281549711946384E-2"/>
                  <c:y val="2.399061819400234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1,03</a:t>
                    </a:r>
                    <a:r>
                      <a:rPr lang="ru-RU"/>
                      <a:t> высокоэффективная</a:t>
                    </a:r>
                    <a:endParaRPr lang="en-US"/>
                  </a:p>
                </c:rich>
              </c:tx>
              <c:spPr/>
              <c:dLblPos val="outEnd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0.9</c:v>
                </c:pt>
                <c:pt idx="1">
                  <c:v>0.9</c:v>
                </c:pt>
                <c:pt idx="2">
                  <c:v>0.99</c:v>
                </c:pt>
                <c:pt idx="3">
                  <c:v>0.85000000000000053</c:v>
                </c:pt>
                <c:pt idx="4">
                  <c:v>1.02</c:v>
                </c:pt>
                <c:pt idx="5">
                  <c:v>1.03</c:v>
                </c:pt>
              </c:numCache>
            </c:numRef>
          </c:val>
        </c:ser>
        <c:gapWidth val="95"/>
        <c:axId val="168344192"/>
        <c:axId val="168350080"/>
      </c:barChart>
      <c:catAx>
        <c:axId val="1683441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350080"/>
        <c:crosses val="autoZero"/>
        <c:auto val="1"/>
        <c:lblAlgn val="ctr"/>
        <c:lblOffset val="100"/>
      </c:catAx>
      <c:valAx>
        <c:axId val="168350080"/>
        <c:scaling>
          <c:orientation val="minMax"/>
        </c:scaling>
        <c:delete val="1"/>
        <c:axPos val="l"/>
        <c:numFmt formatCode="General" sourceLinked="1"/>
        <c:tickLblPos val="none"/>
        <c:crossAx val="168344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1"/>
          <c:h val="0.6532663316582916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Оценка эффективности Подпрограммы 1</c:v>
                </c:pt>
              </c:strCache>
            </c:strRef>
          </c:tx>
          <c:spPr>
            <a:ln w="25423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987754295326087E-2"/>
                  <c:y val="-3.068045144786080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7.6527277280118919E-3"/>
                  <c:y val="3.489712688320727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27045760704477E-3"/>
                  <c:y val="8.040201005025118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3957159383513064E-2"/>
                  <c:y val="7.585161480483394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8119799383892684E-2"/>
                  <c:y val="-7.4650220548547627E-2"/>
                </c:manualLayout>
              </c:layout>
              <c:dLblPos val="r"/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1.47</c:v>
                </c:pt>
                <c:pt idx="2">
                  <c:v>1.86</c:v>
                </c:pt>
                <c:pt idx="3">
                  <c:v>1.86</c:v>
                </c:pt>
                <c:pt idx="4">
                  <c:v>1.1499999999999988</c:v>
                </c:pt>
                <c:pt idx="5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Оценка эффективности Подпрограммы 2</c:v>
                </c:pt>
              </c:strCache>
            </c:strRef>
          </c:tx>
          <c:spPr>
            <a:ln w="25423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2712300395104018E-2"/>
                  <c:y val="-3.5705758823377606E-2"/>
                </c:manualLayout>
              </c:layout>
              <c:numFmt formatCode="0.00" sourceLinked="0"/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10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7.3360917116626475E-3"/>
                  <c:y val="5.6003045783110696E-2"/>
                </c:manualLayout>
              </c:layout>
              <c:numFmt formatCode="0.00" sourceLinked="0"/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10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6.3515918604823574E-3"/>
                  <c:y val="8.439463893201722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1649415534714358E-2"/>
                  <c:y val="6.25353392942687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9.5722037767464862E-3"/>
                  <c:y val="8.012348219642474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7.1543807899771602E-4"/>
                  <c:y val="-2.9424549312259643E-2"/>
                </c:manualLayout>
              </c:layout>
              <c:dLblPos val="r"/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1.3</c:v>
                </c:pt>
                <c:pt idx="1">
                  <c:v>1.1499999999999988</c:v>
                </c:pt>
                <c:pt idx="2">
                  <c:v>1.36</c:v>
                </c:pt>
                <c:pt idx="3">
                  <c:v>1.170000000000001</c:v>
                </c:pt>
                <c:pt idx="4">
                  <c:v>0.67000000000000082</c:v>
                </c:pt>
                <c:pt idx="5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Оценка качества управления Программой</c:v>
                </c:pt>
              </c:strCache>
            </c:strRef>
          </c:tx>
          <c:spPr>
            <a:ln w="25423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440158688179534E-2"/>
                  <c:y val="4.871636687500098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8090639367242338E-2"/>
                  <c:y val="9.745995294383706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4.9205498464419553E-3"/>
                  <c:y val="5.474640656092882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5208191702186121E-2"/>
                  <c:y val="8.615352188235254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454651441803006E-2"/>
                  <c:y val="7.032440076533293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5463559533937678E-3"/>
                  <c:y val="4.6454952429833163E-2"/>
                </c:manualLayout>
              </c:layout>
              <c:dLblPos val="r"/>
              <c:showVal val="1"/>
            </c:dLbl>
            <c:numFmt formatCode="0.00" sourceLinked="0"/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0.62000000000000055</c:v>
                </c:pt>
                <c:pt idx="1">
                  <c:v>0.60000000000000053</c:v>
                </c:pt>
                <c:pt idx="2">
                  <c:v>0.30000000000000027</c:v>
                </c:pt>
                <c:pt idx="3">
                  <c:v>0.35000000000000026</c:v>
                </c:pt>
                <c:pt idx="4">
                  <c:v>0.24000000000000013</c:v>
                </c:pt>
                <c:pt idx="5">
                  <c:v>0.49000000000000027</c:v>
                </c:pt>
              </c:numCache>
            </c:numRef>
          </c:val>
        </c:ser>
        <c:dLbls>
          <c:showVal val="1"/>
        </c:dLbls>
        <c:marker val="1"/>
        <c:axId val="172546688"/>
        <c:axId val="168378752"/>
      </c:lineChart>
      <c:catAx>
        <c:axId val="172546688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378752"/>
        <c:crosses val="autoZero"/>
        <c:auto val="1"/>
        <c:lblAlgn val="ctr"/>
        <c:lblOffset val="100"/>
        <c:tickLblSkip val="1"/>
        <c:tickMarkSkip val="1"/>
      </c:catAx>
      <c:valAx>
        <c:axId val="168378752"/>
        <c:scaling>
          <c:orientation val="minMax"/>
        </c:scaling>
        <c:delete val="1"/>
        <c:axPos val="l"/>
        <c:numFmt formatCode="General" sourceLinked="1"/>
        <c:tickLblPos val="none"/>
        <c:crossAx val="172546688"/>
        <c:crosses val="autoZero"/>
        <c:crossBetween val="between"/>
      </c:valAx>
      <c:spPr>
        <a:noFill/>
        <a:ln w="25423">
          <a:noFill/>
        </a:ln>
      </c:spPr>
    </c:plotArea>
    <c:legend>
      <c:legendPos val="b"/>
      <c:layout>
        <c:manualLayout>
          <c:xMode val="edge"/>
          <c:yMode val="edge"/>
          <c:x val="0.10466988727858305"/>
          <c:y val="0.83417085427135673"/>
          <c:w val="0.79710144927536231"/>
          <c:h val="0.17085427135678388"/>
        </c:manualLayout>
      </c:layout>
      <c:spPr>
        <a:solidFill>
          <a:srgbClr val="FFFFFF"/>
        </a:solidFill>
        <a:ln w="25423">
          <a:noFill/>
        </a:ln>
      </c:spPr>
      <c:txPr>
        <a:bodyPr/>
        <a:lstStyle/>
        <a:p>
          <a:pPr>
            <a:defRPr sz="82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1531531531531536E-2"/>
          <c:y val="0.23554608615099595"/>
          <c:w val="0.93581081081081063"/>
          <c:h val="0.568335958005249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0,9 </a:t>
                    </a:r>
                  </a:p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эффективная</a:t>
                    </a:r>
                  </a:p>
                </c:rich>
              </c:tx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1,12 высокоэффективная</a:t>
                    </a:r>
                  </a:p>
                </c:rich>
              </c:tx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1,32 высокоэффективная</a:t>
                    </a:r>
                  </a:p>
                </c:rich>
              </c:tx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1,13 высокоэффективная</a:t>
                    </a:r>
                  </a:p>
                </c:rich>
              </c:tx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0,56 низкоэффективная</a:t>
                    </a:r>
                  </a:p>
                </c:rich>
              </c:tx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1,00 эффективная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0.9</c:v>
                </c:pt>
                <c:pt idx="1">
                  <c:v>1.1200000000000001</c:v>
                </c:pt>
                <c:pt idx="2">
                  <c:v>1.32</c:v>
                </c:pt>
                <c:pt idx="3">
                  <c:v>1.1299999999999988</c:v>
                </c:pt>
                <c:pt idx="4">
                  <c:v>0.56000000000000005</c:v>
                </c:pt>
                <c:pt idx="5">
                  <c:v>1.01</c:v>
                </c:pt>
              </c:numCache>
            </c:numRef>
          </c:val>
        </c:ser>
        <c:gapWidth val="95"/>
        <c:axId val="168329216"/>
        <c:axId val="168330752"/>
      </c:barChart>
      <c:catAx>
        <c:axId val="168329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330752"/>
        <c:crosses val="autoZero"/>
        <c:auto val="1"/>
        <c:lblAlgn val="ctr"/>
        <c:lblOffset val="100"/>
      </c:catAx>
      <c:valAx>
        <c:axId val="168330752"/>
        <c:scaling>
          <c:orientation val="minMax"/>
        </c:scaling>
        <c:delete val="1"/>
        <c:axPos val="l"/>
        <c:numFmt formatCode="General" sourceLinked="1"/>
        <c:tickLblPos val="none"/>
        <c:crossAx val="168329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4.8383103055514093E-4"/>
          <c:w val="0.99033816425120669"/>
          <c:h val="0.6697305997127717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Оценка эффективности Подпрограммы 1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182523195659004E-2"/>
                  <c:y val="-2.866314945184179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1592300962379705E-2"/>
                  <c:y val="-6.602638189539611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4321710970962758E-3"/>
                  <c:y val="5.295889515956428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7.4006625949007586E-3"/>
                  <c:y val="-1.487974947337591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1802357643683178E-3"/>
                  <c:y val="4.2798148085566562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Sheet1!$B$2:$G$2</c:f>
              <c:numCache>
                <c:formatCode>0.00</c:formatCode>
                <c:ptCount val="6"/>
                <c:pt idx="0">
                  <c:v>1.3</c:v>
                </c:pt>
                <c:pt idx="1">
                  <c:v>1.5</c:v>
                </c:pt>
                <c:pt idx="2">
                  <c:v>1.22</c:v>
                </c:pt>
                <c:pt idx="3">
                  <c:v>1.1700000000000002</c:v>
                </c:pt>
                <c:pt idx="4">
                  <c:v>0.9</c:v>
                </c:pt>
                <c:pt idx="5">
                  <c:v>1.1599999999999997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Оценка эффективности Подпрограммы 2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1907069295436913E-2"/>
                  <c:y val="-3.3962449208350828E-2"/>
                </c:manualLayout>
              </c:layout>
              <c:numFmt formatCode="0.0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3.3986225655442362E-2"/>
                  <c:y val="-7.4386581505637983E-2"/>
                </c:manualLayout>
              </c:layout>
              <c:numFmt formatCode="0.0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9.2630601269628032E-3"/>
                  <c:y val="-6.446374460703142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631712505131173E-2"/>
                  <c:y val="5.584941367307628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8.270909264304049E-3"/>
                  <c:y val="-4.7022856048573335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Sheet1!$B$3:$G$3</c:f>
              <c:numCache>
                <c:formatCode>0.00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1.1200000000000001</c:v>
                </c:pt>
                <c:pt idx="4">
                  <c:v>0.98</c:v>
                </c:pt>
                <c:pt idx="5">
                  <c:v>0.88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Оценка эффективности Подпрограммы 3</c:v>
                </c:pt>
              </c:strCache>
            </c:strRef>
          </c:tx>
          <c:spPr>
            <a:ln w="22225">
              <a:solidFill>
                <a:schemeClr val="accent5">
                  <a:lumMod val="75000"/>
                </a:schemeClr>
              </a:solidFill>
              <a:prstDash val="solid"/>
            </a:ln>
          </c:spPr>
          <c:marker>
            <c:symbol val="x"/>
            <c:size val="5"/>
            <c:spPr>
              <a:noFill/>
              <a:ln w="22225" cmpd="sng">
                <a:solidFill>
                  <a:schemeClr val="accent5">
                    <a:lumMod val="75000"/>
                  </a:schemeClr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4.40251572327044E-2"/>
                </c:manualLayout>
              </c:layout>
              <c:showVal val="1"/>
            </c:dLbl>
            <c:dLbl>
              <c:idx val="1"/>
              <c:layout>
                <c:manualLayout>
                  <c:x val="-3.3701948393891519E-2"/>
                  <c:y val="-4.5779685264663805E-2"/>
                </c:manualLayout>
              </c:layout>
              <c:showVal val="1"/>
            </c:dLbl>
            <c:dLbl>
              <c:idx val="2"/>
              <c:layout>
                <c:manualLayout>
                  <c:x val="-2.3170089520800422E-2"/>
                  <c:y val="-5.7224606580829764E-2"/>
                </c:manualLayout>
              </c:layout>
              <c:showVal val="1"/>
            </c:dLbl>
            <c:dLbl>
              <c:idx val="3"/>
              <c:layout>
                <c:manualLayout>
                  <c:x val="-3.1595576619273313E-2"/>
                  <c:y val="-6.8669527896995722E-2"/>
                </c:manualLayout>
              </c:layout>
              <c:showVal val="1"/>
            </c:dLbl>
            <c:dLbl>
              <c:idx val="4"/>
              <c:layout>
                <c:manualLayout>
                  <c:x val="-3.7914691943127965E-2"/>
                  <c:y val="-8.0114449213161687E-2"/>
                </c:manualLayout>
              </c:layout>
              <c:showVal val="1"/>
            </c:dLbl>
            <c:dLbl>
              <c:idx val="5"/>
              <c:layout>
                <c:manualLayout>
                  <c:x val="-6.3191153238546611E-3"/>
                  <c:y val="-4.5779685264663805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Sheet1!$B$4:$G$4</c:f>
              <c:numCache>
                <c:formatCode>0.00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1.36</c:v>
                </c:pt>
                <c:pt idx="3">
                  <c:v>1.36</c:v>
                </c:pt>
                <c:pt idx="4">
                  <c:v>1.36</c:v>
                </c:pt>
                <c:pt idx="5">
                  <c:v>1.36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Оценка качества управления Программой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9592201448752583E-2"/>
                  <c:y val="5.7224606580829765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9392013202141198E-2"/>
                  <c:y val="6.424926497921666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7480190568595998E-2"/>
                  <c:y val="7.439198855507869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2828591923639875E-2"/>
                  <c:y val="6.714699289198292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3259817641278255E-2"/>
                  <c:y val="6.004933932614647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0"/>
                  <c:y val="5.1502145922746788E-2"/>
                </c:manualLayout>
              </c:layout>
              <c:showVal val="1"/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Sheet1!$B$5:$G$5</c:f>
              <c:numCache>
                <c:formatCode>0.00</c:formatCode>
                <c:ptCount val="6"/>
                <c:pt idx="0">
                  <c:v>0.58000000000000007</c:v>
                </c:pt>
                <c:pt idx="1">
                  <c:v>0.75000000000000011</c:v>
                </c:pt>
                <c:pt idx="2">
                  <c:v>0.9</c:v>
                </c:pt>
                <c:pt idx="3">
                  <c:v>0.71000000000000008</c:v>
                </c:pt>
                <c:pt idx="4">
                  <c:v>0.53</c:v>
                </c:pt>
                <c:pt idx="5">
                  <c:v>0.7400000000000001</c:v>
                </c:pt>
              </c:numCache>
            </c:numRef>
          </c:val>
        </c:ser>
        <c:dLbls>
          <c:showVal val="1"/>
        </c:dLbls>
        <c:marker val="1"/>
        <c:axId val="173552768"/>
        <c:axId val="173554304"/>
      </c:lineChart>
      <c:catAx>
        <c:axId val="1735527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554304"/>
        <c:crosses val="autoZero"/>
        <c:auto val="1"/>
        <c:lblAlgn val="ctr"/>
        <c:lblOffset val="100"/>
        <c:tickLblSkip val="1"/>
        <c:tickMarkSkip val="1"/>
      </c:catAx>
      <c:valAx>
        <c:axId val="173554304"/>
        <c:scaling>
          <c:orientation val="minMax"/>
        </c:scaling>
        <c:delete val="1"/>
        <c:axPos val="l"/>
        <c:numFmt formatCode="0.00" sourceLinked="1"/>
        <c:tickLblPos val="none"/>
        <c:crossAx val="1735527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5008051529790666E-2"/>
          <c:y val="0.80769230769230771"/>
          <c:w val="0.80837359098228656"/>
          <c:h val="0.17521367521367517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982905982906015E-2"/>
          <c:y val="4.9465059961427478E-2"/>
          <c:w val="0.93696581196581252"/>
          <c:h val="0.755304012412813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1 </a:t>
                    </a:r>
                  </a:p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эффективная</a:t>
                    </a:r>
                  </a:p>
                </c:rich>
              </c:tx>
              <c:dLblPos val="outEnd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1,52 </a:t>
                    </a:r>
                  </a:p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высокоэффективная</a:t>
                    </a:r>
                  </a:p>
                </c:rich>
              </c:tx>
              <c:dLblPos val="outEnd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1,19 высокоэффективная</a:t>
                    </a:r>
                  </a:p>
                </c:rich>
              </c:tx>
              <c:dLblPos val="outEnd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1,03 высокоэффективная</a:t>
                    </a:r>
                  </a:p>
                </c:rich>
              </c:tx>
              <c:dLblPos val="outEnd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0,76 </a:t>
                    </a:r>
                  </a:p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эффективная </a:t>
                    </a:r>
                  </a:p>
                </c:rich>
              </c:tx>
              <c:dLblPos val="outEnd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0,85 </a:t>
                    </a:r>
                  </a:p>
                  <a:p>
                    <a:r>
                      <a:rPr lang="ru-RU" sz="999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эффективная</a:t>
                    </a:r>
                  </a:p>
                </c:rich>
              </c:tx>
              <c:dLblPos val="outEnd"/>
            </c:dLbl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1.52</c:v>
                </c:pt>
                <c:pt idx="2">
                  <c:v>1.1900000000000011</c:v>
                </c:pt>
                <c:pt idx="3">
                  <c:v>1.03</c:v>
                </c:pt>
                <c:pt idx="4">
                  <c:v>0.76000000000000056</c:v>
                </c:pt>
                <c:pt idx="5">
                  <c:v>0.85000000000000053</c:v>
                </c:pt>
              </c:numCache>
            </c:numRef>
          </c:val>
        </c:ser>
        <c:gapWidth val="95"/>
        <c:axId val="172833024"/>
        <c:axId val="172855296"/>
      </c:barChart>
      <c:catAx>
        <c:axId val="1728330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2855296"/>
        <c:crosses val="autoZero"/>
        <c:auto val="1"/>
        <c:lblAlgn val="ctr"/>
        <c:lblOffset val="100"/>
      </c:catAx>
      <c:valAx>
        <c:axId val="172855296"/>
        <c:scaling>
          <c:orientation val="minMax"/>
        </c:scaling>
        <c:delete val="1"/>
        <c:axPos val="l"/>
        <c:numFmt formatCode="General" sourceLinked="1"/>
        <c:tickLblPos val="none"/>
        <c:crossAx val="172833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ysClr val="windowText" lastClr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5503821762736157E-2"/>
          <c:y val="8.2059874910582725E-2"/>
          <c:w val="0.94350950572413317"/>
          <c:h val="0.75944181665990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="1">
                        <a:solidFill>
                          <a:srgbClr val="0070C0"/>
                        </a:solidFill>
                      </a:rPr>
                      <a:t>0,96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97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95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99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82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96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0.96000000000000063</c:v>
                </c:pt>
                <c:pt idx="1">
                  <c:v>0.97000000000000064</c:v>
                </c:pt>
                <c:pt idx="2">
                  <c:v>0.95000000000000062</c:v>
                </c:pt>
                <c:pt idx="3">
                  <c:v>0.99</c:v>
                </c:pt>
                <c:pt idx="4">
                  <c:v>0.82000000000000062</c:v>
                </c:pt>
                <c:pt idx="5">
                  <c:v>0.96000000000000063</c:v>
                </c:pt>
              </c:numCache>
            </c:numRef>
          </c:val>
        </c:ser>
        <c:dLbls>
          <c:showVal val="1"/>
        </c:dLbls>
        <c:gapWidth val="95"/>
        <c:axId val="158820608"/>
        <c:axId val="158834688"/>
      </c:barChart>
      <c:catAx>
        <c:axId val="1588206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834688"/>
        <c:crosses val="autoZero"/>
        <c:auto val="1"/>
        <c:lblAlgn val="ctr"/>
        <c:lblOffset val="100"/>
      </c:catAx>
      <c:valAx>
        <c:axId val="158834688"/>
        <c:scaling>
          <c:orientation val="minMax"/>
        </c:scaling>
        <c:delete val="1"/>
        <c:axPos val="l"/>
        <c:numFmt formatCode="General" sourceLinked="1"/>
        <c:tickLblPos val="none"/>
        <c:crossAx val="158820608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2.3546397611852551E-2"/>
          <c:y val="3.8317567686589588E-2"/>
          <c:w val="0.95290720477629487"/>
          <c:h val="0.4434262527528888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управления МП</c:v>
                </c:pt>
              </c:strCache>
            </c:strRef>
          </c:tx>
          <c:marker>
            <c:symbol val="star"/>
            <c:size val="6"/>
          </c:marker>
          <c:dLbls>
            <c:dLbl>
              <c:idx val="0"/>
              <c:layout>
                <c:manualLayout>
                  <c:x val="-3.8530468819395085E-2"/>
                  <c:y val="6.998697617687417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0,84</a:t>
                    </a:r>
                    <a:endParaRPr lang="en-US" b="1"/>
                  </a:p>
                </c:rich>
              </c:tx>
              <c:dLblPos val="r"/>
            </c:dLbl>
            <c:dLbl>
              <c:idx val="1"/>
              <c:layout>
                <c:manualLayout>
                  <c:x val="-1.9251336898395682E-2"/>
                  <c:y val="7.66283524904214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</a:t>
                    </a:r>
                    <a:r>
                      <a:rPr lang="ru-RU" b="1"/>
                      <a:t>48 </a:t>
                    </a:r>
                    <a:endParaRPr lang="en-US" b="1"/>
                  </a:p>
                </c:rich>
              </c:tx>
              <c:dLblPos val="r"/>
            </c:dLbl>
            <c:dLbl>
              <c:idx val="2"/>
              <c:layout>
                <c:manualLayout>
                  <c:x val="-2.1390374331550803E-3"/>
                  <c:y val="7.66283524904214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</a:t>
                    </a:r>
                    <a:r>
                      <a:rPr lang="ru-RU" b="1"/>
                      <a:t>30</a:t>
                    </a:r>
                    <a:endParaRPr lang="en-US" b="1"/>
                  </a:p>
                </c:rich>
              </c:tx>
              <c:dLblPos val="r"/>
            </c:dLbl>
            <c:dLbl>
              <c:idx val="3"/>
              <c:layout>
                <c:manualLayout>
                  <c:x val="2.1390374331550803E-3"/>
                  <c:y val="3.831417624521072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0,26</a:t>
                    </a:r>
                    <a:endParaRPr lang="en-US" b="1"/>
                  </a:p>
                </c:rich>
              </c:tx>
              <c:dLblPos val="r"/>
            </c:dLbl>
            <c:dLbl>
              <c:idx val="4"/>
              <c:layout>
                <c:manualLayout>
                  <c:x val="-1.2834224598930483E-2"/>
                  <c:y val="9.578544061302703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0,71</a:t>
                    </a:r>
                    <a:endParaRPr lang="en-US" b="1"/>
                  </a:p>
                </c:rich>
              </c:tx>
              <c:dLblPos val="r"/>
            </c:dLbl>
            <c:dLbl>
              <c:idx val="5"/>
              <c:layout>
                <c:manualLayout>
                  <c:x val="0"/>
                  <c:y val="7.662835249042139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0,35</a:t>
                    </a:r>
                    <a:endParaRPr lang="en-US" b="1"/>
                  </a:p>
                </c:rich>
              </c:tx>
              <c:dLblPos val="r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0.84000000000000052</c:v>
                </c:pt>
                <c:pt idx="1">
                  <c:v>0.48000000000000026</c:v>
                </c:pt>
                <c:pt idx="2">
                  <c:v>0.30000000000000027</c:v>
                </c:pt>
                <c:pt idx="3">
                  <c:v>0.26</c:v>
                </c:pt>
                <c:pt idx="4">
                  <c:v>0.71000000000000052</c:v>
                </c:pt>
                <c:pt idx="5">
                  <c:v>0.35000000000000026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эффективности МП по первым двум критериям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dLbls>
            <c:dLbl>
              <c:idx val="0"/>
              <c:layout>
                <c:manualLayout>
                  <c:x val="-1.7124652808620036E-2"/>
                  <c:y val="-6.065537935329097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1,14</a:t>
                    </a:r>
                    <a:endParaRPr lang="en-US" b="1"/>
                  </a:p>
                </c:rich>
              </c:tx>
              <c:dLblPos val="r"/>
            </c:dLbl>
            <c:dLbl>
              <c:idx val="1"/>
              <c:layout>
                <c:manualLayout>
                  <c:x val="-3.6379131752915989E-2"/>
                  <c:y val="-9.356352007723195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1,03</a:t>
                    </a:r>
                    <a:endParaRPr lang="en-US" b="1"/>
                  </a:p>
                </c:rich>
              </c:tx>
              <c:dLblPos val="r"/>
            </c:dLbl>
            <c:dLbl>
              <c:idx val="2"/>
              <c:layout>
                <c:manualLayout>
                  <c:x val="-4.491978609625679E-2"/>
                  <c:y val="-9.578544061302703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0,90</a:t>
                    </a:r>
                  </a:p>
                </c:rich>
              </c:tx>
              <c:dLblPos val="r"/>
            </c:dLbl>
            <c:dLbl>
              <c:idx val="3"/>
              <c:layout>
                <c:manualLayout>
                  <c:x val="-3.3134467406591241E-2"/>
                  <c:y val="-0.146111465796505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</a:t>
                    </a:r>
                    <a:r>
                      <a:rPr lang="ru-RU" b="1"/>
                      <a:t>76</a:t>
                    </a:r>
                    <a:endParaRPr lang="en-US" b="1"/>
                  </a:p>
                </c:rich>
              </c:tx>
              <c:dLblPos val="r"/>
            </c:dLbl>
            <c:dLbl>
              <c:idx val="4"/>
              <c:layout>
                <c:manualLayout>
                  <c:x val="-3.6363636363636362E-2"/>
                  <c:y val="-0.1149425287356322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1,05 </a:t>
                    </a:r>
                    <a:endParaRPr lang="en-US" b="1"/>
                  </a:p>
                </c:rich>
              </c:tx>
              <c:dLblPos val="r"/>
            </c:dLbl>
            <c:dLbl>
              <c:idx val="5"/>
              <c:layout>
                <c:manualLayout>
                  <c:x val="0"/>
                  <c:y val="-0.13409961685823754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1,18</a:t>
                    </a:r>
                    <a:endParaRPr lang="en-US" b="1"/>
                  </a:p>
                </c:rich>
              </c:tx>
              <c:dLblPos val="r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1.1399999999999988</c:v>
                </c:pt>
                <c:pt idx="1">
                  <c:v>1.03</c:v>
                </c:pt>
                <c:pt idx="2">
                  <c:v>0.9</c:v>
                </c:pt>
                <c:pt idx="3">
                  <c:v>0.76000000000000056</c:v>
                </c:pt>
                <c:pt idx="4">
                  <c:v>1.05</c:v>
                </c:pt>
                <c:pt idx="5">
                  <c:v>1.180000000000001</c:v>
                </c:pt>
              </c:numCache>
            </c:numRef>
          </c:val>
        </c:ser>
        <c:dLbls>
          <c:showVal val="1"/>
        </c:dLbls>
        <c:marker val="1"/>
        <c:axId val="160956416"/>
        <c:axId val="160957952"/>
      </c:lineChart>
      <c:catAx>
        <c:axId val="160956416"/>
        <c:scaling>
          <c:orientation val="minMax"/>
        </c:scaling>
        <c:axPos val="b"/>
        <c:numFmt formatCode="General" sourceLinked="1"/>
        <c:majorTickMark val="none"/>
        <c:tickLblPos val="nextTo"/>
        <c:crossAx val="160957952"/>
        <c:crosses val="autoZero"/>
        <c:auto val="1"/>
        <c:lblAlgn val="ctr"/>
        <c:lblOffset val="100"/>
      </c:catAx>
      <c:valAx>
        <c:axId val="160957952"/>
        <c:scaling>
          <c:orientation val="minMax"/>
        </c:scaling>
        <c:delete val="1"/>
        <c:axPos val="l"/>
        <c:numFmt formatCode="0.00" sourceLinked="1"/>
        <c:tickLblPos val="none"/>
        <c:crossAx val="160956416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5503821762736157E-2"/>
          <c:y val="0"/>
          <c:w val="0.94350950572413317"/>
          <c:h val="0.7700686034935294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="1">
                        <a:solidFill>
                          <a:srgbClr val="0070C0"/>
                        </a:solidFill>
                      </a:rPr>
                      <a:t>0,96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87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78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70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низкоэффективная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79</a:t>
                    </a: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>
                        <a:solidFill>
                          <a:srgbClr val="0070C0"/>
                        </a:solidFill>
                      </a:rPr>
                      <a:t>0,</a:t>
                    </a:r>
                    <a:r>
                      <a:rPr lang="ru-RU" b="1">
                        <a:solidFill>
                          <a:srgbClr val="0070C0"/>
                        </a:solidFill>
                      </a:rPr>
                      <a:t>7</a:t>
                    </a:r>
                    <a:r>
                      <a:rPr lang="en-US" b="1">
                        <a:solidFill>
                          <a:srgbClr val="0070C0"/>
                        </a:solidFill>
                      </a:rPr>
                      <a:t>9</a:t>
                    </a:r>
                    <a:endParaRPr lang="ru-RU" b="1">
                      <a:solidFill>
                        <a:srgbClr val="0070C0"/>
                      </a:solidFill>
                    </a:endParaRPr>
                  </a:p>
                  <a:p>
                    <a:pPr>
                      <a:defRPr/>
                    </a:pPr>
                    <a:r>
                      <a:rPr lang="ru-RU" sz="800"/>
                      <a:t>эффективная</a:t>
                    </a:r>
                    <a:endParaRPr lang="en-US" sz="800"/>
                  </a:p>
                </c:rich>
              </c:tx>
              <c:spPr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0.96000000000000041</c:v>
                </c:pt>
                <c:pt idx="1">
                  <c:v>0.87000000000000044</c:v>
                </c:pt>
                <c:pt idx="2">
                  <c:v>0.78</c:v>
                </c:pt>
                <c:pt idx="3">
                  <c:v>0.7000000000000004</c:v>
                </c:pt>
                <c:pt idx="4">
                  <c:v>0.79</c:v>
                </c:pt>
                <c:pt idx="5">
                  <c:v>0.79</c:v>
                </c:pt>
              </c:numCache>
            </c:numRef>
          </c:val>
        </c:ser>
        <c:dLbls>
          <c:showVal val="1"/>
        </c:dLbls>
        <c:gapWidth val="95"/>
        <c:axId val="160996736"/>
        <c:axId val="161019008"/>
      </c:barChart>
      <c:catAx>
        <c:axId val="1609967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99"/>
            </a:pPr>
            <a:endParaRPr lang="ru-RU"/>
          </a:p>
        </c:txPr>
        <c:crossAx val="161019008"/>
        <c:crosses val="autoZero"/>
        <c:auto val="1"/>
        <c:lblAlgn val="ctr"/>
        <c:lblOffset val="100"/>
      </c:catAx>
      <c:valAx>
        <c:axId val="161019008"/>
        <c:scaling>
          <c:orientation val="minMax"/>
        </c:scaling>
        <c:delete val="1"/>
        <c:axPos val="l"/>
        <c:numFmt formatCode="General" sourceLinked="1"/>
        <c:tickLblPos val="none"/>
        <c:crossAx val="160996736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6207455429497588E-3"/>
          <c:y val="0"/>
          <c:w val="0.99027552674230146"/>
          <c:h val="0.6230158730158744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Оценка эффективности Подпрограммы 1</c:v>
                </c:pt>
              </c:strCache>
            </c:strRef>
          </c:tx>
          <c:spPr>
            <a:ln w="25441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046336870404503E-2"/>
                  <c:y val="3.609394833250406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6636797337227033E-2"/>
                  <c:y val="-8.639062702713491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1585335272581383E-2"/>
                  <c:y val="-2.807072800110513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1234249875410177E-2"/>
                  <c:y val="-7.975543931533282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9067822173674819E-2"/>
                  <c:y val="-5.8241721685929872E-2"/>
                </c:manualLayout>
              </c:layout>
              <c:dLblPos val="r"/>
              <c:showVal val="1"/>
            </c:dLbl>
            <c:spPr>
              <a:noFill/>
              <a:ln w="25441">
                <a:noFill/>
              </a:ln>
            </c:spPr>
            <c:txPr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Sheet1!$B$2:$G$2</c:f>
              <c:numCache>
                <c:formatCode>0.00</c:formatCode>
                <c:ptCount val="6"/>
                <c:pt idx="0">
                  <c:v>1</c:v>
                </c:pt>
                <c:pt idx="1">
                  <c:v>1.1000000000000001</c:v>
                </c:pt>
                <c:pt idx="2">
                  <c:v>1.32</c:v>
                </c:pt>
                <c:pt idx="3">
                  <c:v>1.05</c:v>
                </c:pt>
                <c:pt idx="4">
                  <c:v>0.92</c:v>
                </c:pt>
                <c:pt idx="5">
                  <c:v>1.1499999999999997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Оценка эффективности Подпрограммы 2</c:v>
                </c:pt>
              </c:strCache>
            </c:strRef>
          </c:tx>
          <c:spPr>
            <a:ln w="25441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336484733325963E-2"/>
                  <c:y val="-8.1314531501052861E-2"/>
                </c:manualLayout>
              </c:layout>
              <c:numFmt formatCode="0.00" sourceLinked="0"/>
              <c:spPr>
                <a:noFill/>
                <a:ln w="25441">
                  <a:noFill/>
                </a:ln>
              </c:spPr>
              <c:txPr>
                <a:bodyPr rot="0" vert="horz"/>
                <a:lstStyle/>
                <a:p>
                  <a:pPr algn="ctr"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4.7081933229683884E-3"/>
                  <c:y val="4.0224340378505308E-2"/>
                </c:manualLayout>
              </c:layout>
              <c:numFmt formatCode="0.00" sourceLinked="0"/>
              <c:spPr>
                <a:noFill/>
                <a:ln w="25441">
                  <a:noFill/>
                </a:ln>
              </c:spPr>
              <c:txPr>
                <a:bodyPr rot="0" vert="horz"/>
                <a:lstStyle/>
                <a:p>
                  <a:pPr algn="ctr"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2.3967972927910999E-2"/>
                  <c:y val="6.04347697982619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5.9354219456321758E-2"/>
                  <c:y val="7.055629928388233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7.7786248056572554E-2"/>
                  <c:y val="2.4880784638762258E-2"/>
                </c:manualLayout>
              </c:layout>
              <c:dLblPos val="r"/>
              <c:showVal val="1"/>
            </c:dLbl>
            <c:spPr>
              <a:noFill/>
              <a:ln w="25441">
                <a:noFill/>
              </a:ln>
            </c:spPr>
            <c:txPr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Sheet1!$B$3:$G$3</c:f>
              <c:numCache>
                <c:formatCode>0.00</c:formatCode>
                <c:ptCount val="6"/>
                <c:pt idx="0">
                  <c:v>1.1000000000000001</c:v>
                </c:pt>
                <c:pt idx="1">
                  <c:v>1</c:v>
                </c:pt>
                <c:pt idx="2">
                  <c:v>1.1000000000000001</c:v>
                </c:pt>
                <c:pt idx="3">
                  <c:v>1.04</c:v>
                </c:pt>
                <c:pt idx="4">
                  <c:v>0.77000000000000013</c:v>
                </c:pt>
                <c:pt idx="5">
                  <c:v>0.77000000000000013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Оценка качества управления Программой</c:v>
                </c:pt>
              </c:strCache>
            </c:strRef>
          </c:tx>
          <c:spPr>
            <a:ln w="25441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9500476453182219E-2"/>
                  <c:y val="-6.7556292305567082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3962601602093273E-2"/>
                  <c:y val="7.883287402762886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5037664986257823E-2"/>
                  <c:y val="4.9467913468991528E-2"/>
                </c:manualLayout>
              </c:layout>
              <c:numFmt formatCode="0.00" sourceLinked="0"/>
              <c:spPr>
                <a:noFill/>
                <a:ln w="25441">
                  <a:noFill/>
                </a:ln>
              </c:spPr>
              <c:txPr>
                <a:bodyPr rot="0" vert="horz"/>
                <a:lstStyle/>
                <a:p>
                  <a:pPr algn="ctr" rtl="0"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1.5594089796678506E-2"/>
                  <c:y val="9.515931231029595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3427662094943374E-2"/>
                  <c:y val="8.5068843580864556E-2"/>
                </c:manualLayout>
              </c:layout>
              <c:dLblPos val="r"/>
              <c:showVal val="1"/>
            </c:dLbl>
            <c:numFmt formatCode="0.00" sourceLinked="0"/>
            <c:spPr>
              <a:noFill/>
              <a:ln w="25441">
                <a:noFill/>
              </a:ln>
            </c:spPr>
            <c:txPr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Sheet1!$B$4:$G$4</c:f>
              <c:numCache>
                <c:formatCode>0.00</c:formatCode>
                <c:ptCount val="6"/>
                <c:pt idx="0">
                  <c:v>0.24000000000000002</c:v>
                </c:pt>
                <c:pt idx="1">
                  <c:v>0.8</c:v>
                </c:pt>
                <c:pt idx="2">
                  <c:v>0.52</c:v>
                </c:pt>
                <c:pt idx="3">
                  <c:v>0.48000000000000004</c:v>
                </c:pt>
                <c:pt idx="4">
                  <c:v>0.60000000000000009</c:v>
                </c:pt>
                <c:pt idx="5">
                  <c:v>0.49000000000000005</c:v>
                </c:pt>
              </c:numCache>
            </c:numRef>
          </c:val>
        </c:ser>
        <c:dLbls>
          <c:showVal val="1"/>
        </c:dLbls>
        <c:marker val="1"/>
        <c:axId val="167993344"/>
        <c:axId val="167994880"/>
      </c:lineChart>
      <c:catAx>
        <c:axId val="167993344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994880"/>
        <c:crosses val="autoZero"/>
        <c:auto val="1"/>
        <c:lblAlgn val="ctr"/>
        <c:lblOffset val="100"/>
        <c:tickLblSkip val="1"/>
        <c:tickMarkSkip val="1"/>
      </c:catAx>
      <c:valAx>
        <c:axId val="167994880"/>
        <c:scaling>
          <c:orientation val="minMax"/>
        </c:scaling>
        <c:delete val="1"/>
        <c:axPos val="l"/>
        <c:numFmt formatCode="0.00" sourceLinked="1"/>
        <c:tickLblPos val="none"/>
        <c:crossAx val="167993344"/>
        <c:crosses val="autoZero"/>
        <c:crossBetween val="between"/>
      </c:valAx>
      <c:spPr>
        <a:noFill/>
        <a:ln w="25441">
          <a:noFill/>
        </a:ln>
      </c:spPr>
    </c:plotArea>
    <c:legend>
      <c:legendPos val="b"/>
      <c:layout>
        <c:manualLayout>
          <c:xMode val="edge"/>
          <c:yMode val="edge"/>
          <c:x val="9.2382495948136148E-2"/>
          <c:y val="0.81746031746031744"/>
          <c:w val="0.81361426256077896"/>
          <c:h val="0.1626984126984127"/>
        </c:manualLayout>
      </c:layout>
      <c:spPr>
        <a:solidFill>
          <a:srgbClr val="FFFFFF"/>
        </a:solidFill>
        <a:ln w="25441">
          <a:noFill/>
        </a:ln>
      </c:spPr>
      <c:txPr>
        <a:bodyPr/>
        <a:lstStyle/>
        <a:p>
          <a:pPr>
            <a:defRPr sz="85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0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3887079261672096E-2"/>
          <c:y val="0.19459459459459469"/>
          <c:w val="0.95222584147665579"/>
          <c:h val="0.571309072852380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4.245852228629440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,0</a:t>
                    </a: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0,9</a:t>
                    </a:r>
                    <a:endParaRPr lang="ru-RU" sz="9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-2.113214145240576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1,1</a:t>
                    </a:r>
                    <a:endParaRPr lang="ru-RU" sz="9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высокоэффективная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1.0614630571573613E-2"/>
                  <c:y val="-2.1611344083795316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1,1</a:t>
                    </a:r>
                    <a:endParaRPr lang="ru-RU" sz="9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высокоэффективная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0,75</a:t>
                    </a:r>
                    <a:endParaRPr lang="ru-RU" sz="9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0,77</a:t>
                    </a:r>
                    <a:endParaRPr lang="ru-RU" sz="9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эффективная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0.9</c:v>
                </c:pt>
                <c:pt idx="2">
                  <c:v>1.1000000000000001</c:v>
                </c:pt>
                <c:pt idx="3">
                  <c:v>1.1000000000000001</c:v>
                </c:pt>
                <c:pt idx="4">
                  <c:v>0.75000000000000033</c:v>
                </c:pt>
                <c:pt idx="5">
                  <c:v>0.77000000000000035</c:v>
                </c:pt>
              </c:numCache>
            </c:numRef>
          </c:val>
        </c:ser>
        <c:dLbls>
          <c:showVal val="1"/>
        </c:dLbls>
        <c:overlap val="-25"/>
        <c:axId val="163425664"/>
        <c:axId val="164906112"/>
      </c:barChart>
      <c:catAx>
        <c:axId val="1634256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906112"/>
        <c:crosses val="autoZero"/>
        <c:auto val="1"/>
        <c:lblAlgn val="ctr"/>
        <c:lblOffset val="100"/>
      </c:catAx>
      <c:valAx>
        <c:axId val="164906112"/>
        <c:scaling>
          <c:orientation val="minMax"/>
        </c:scaling>
        <c:delete val="1"/>
        <c:axPos val="l"/>
        <c:numFmt formatCode="General" sourceLinked="1"/>
        <c:tickLblPos val="none"/>
        <c:crossAx val="16342566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2.0979020979021004E-2"/>
          <c:y val="3.1620553359683785E-2"/>
          <c:w val="0.94405594405594351"/>
          <c:h val="0.58498023715415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управления МП</c:v>
                </c:pt>
              </c:strCache>
            </c:strRef>
          </c:tx>
          <c:marker>
            <c:symbol val="star"/>
            <c:size val="6"/>
          </c:marker>
          <c:dLbls>
            <c:dLbl>
              <c:idx val="5"/>
              <c:layout>
                <c:manualLayout>
                  <c:x val="-2.682403433476397E-3"/>
                  <c:y val="2.293577981651423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0.4</c:v>
                </c:pt>
                <c:pt idx="1">
                  <c:v>0.12000000000000002</c:v>
                </c:pt>
                <c:pt idx="2">
                  <c:v>0.2</c:v>
                </c:pt>
                <c:pt idx="3">
                  <c:v>0.26</c:v>
                </c:pt>
                <c:pt idx="4">
                  <c:v>0.5</c:v>
                </c:pt>
                <c:pt idx="5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эффективности МП по первым двум критериям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dLbls>
            <c:dLbl>
              <c:idx val="5"/>
              <c:layout>
                <c:manualLayout>
                  <c:x val="-9.1201716738197446E-3"/>
                  <c:y val="-0.1261467889908257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Pos val="t"/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0.88</c:v>
                </c:pt>
                <c:pt idx="1">
                  <c:v>0.92</c:v>
                </c:pt>
                <c:pt idx="2">
                  <c:v>1.0900000000000001</c:v>
                </c:pt>
                <c:pt idx="3">
                  <c:v>1.24</c:v>
                </c:pt>
                <c:pt idx="4">
                  <c:v>1.1399999999999988</c:v>
                </c:pt>
                <c:pt idx="5">
                  <c:v>0.93</c:v>
                </c:pt>
              </c:numCache>
            </c:numRef>
          </c:val>
        </c:ser>
        <c:marker val="1"/>
        <c:axId val="168028416"/>
        <c:axId val="168103936"/>
      </c:lineChart>
      <c:catAx>
        <c:axId val="1680284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103936"/>
        <c:crosses val="autoZero"/>
        <c:auto val="1"/>
        <c:lblAlgn val="ctr"/>
        <c:lblOffset val="100"/>
      </c:catAx>
      <c:valAx>
        <c:axId val="168103936"/>
        <c:scaling>
          <c:orientation val="minMax"/>
        </c:scaling>
        <c:delete val="1"/>
        <c:axPos val="l"/>
        <c:numFmt formatCode="0.00" sourceLinked="1"/>
        <c:tickLblPos val="none"/>
        <c:crossAx val="16802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152984425842669"/>
          <c:y val="0.79403795679386235"/>
          <c:w val="0.68064952638701015"/>
          <c:h val="0.20502389124436371"/>
        </c:manualLayout>
      </c:layout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3371691599539698E-2"/>
          <c:y val="0.10962962962962969"/>
          <c:w val="0.93210586881472968"/>
          <c:h val="0.704777486147565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0,78</a:t>
                    </a:r>
                    <a:r>
                      <a:rPr lang="ru-RU"/>
                      <a:t> 
эффективная</a:t>
                    </a:r>
                    <a:endParaRPr lang="en-US"/>
                  </a:p>
                </c:rich>
              </c:tx>
              <c:spPr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0,71 </a:t>
                    </a:r>
                    <a:r>
                      <a:rPr lang="ru-RU"/>
                      <a:t>низкоэффективная</a:t>
                    </a:r>
                    <a:endParaRPr lang="en-US"/>
                  </a:p>
                </c:rich>
              </c:tx>
              <c:spPr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0,82</a:t>
                    </a:r>
                    <a:r>
                      <a:rPr lang="ru-RU"/>
                      <a:t> 
эффективная</a:t>
                    </a:r>
                    <a:endParaRPr lang="en-US"/>
                  </a:p>
                </c:rich>
              </c:tx>
              <c:spPr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0,89</a:t>
                    </a:r>
                    <a:r>
                      <a:rPr lang="ru-RU"/>
                      <a:t> 
эффективная</a:t>
                    </a:r>
                    <a:endParaRPr lang="en-US"/>
                  </a:p>
                </c:rich>
              </c:tx>
              <c:spPr/>
            </c:dLbl>
            <c:dLbl>
              <c:idx val="4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0,73</a:t>
                    </a:r>
                    <a:r>
                      <a:rPr lang="ru-RU"/>
                      <a:t> низкоэффективная</a:t>
                    </a:r>
                    <a:endParaRPr lang="en-US"/>
                  </a:p>
                </c:rich>
              </c:tx>
              <c:spPr/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0,68</a:t>
                    </a:r>
                    <a:r>
                      <a:rPr lang="ru-RU"/>
                      <a:t> низкоэффективная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0.78</c:v>
                </c:pt>
                <c:pt idx="1">
                  <c:v>0.71000000000000052</c:v>
                </c:pt>
                <c:pt idx="2">
                  <c:v>0.82000000000000051</c:v>
                </c:pt>
                <c:pt idx="3">
                  <c:v>0.89</c:v>
                </c:pt>
                <c:pt idx="4">
                  <c:v>0.73000000000000054</c:v>
                </c:pt>
                <c:pt idx="5">
                  <c:v>0.68</c:v>
                </c:pt>
              </c:numCache>
            </c:numRef>
          </c:val>
        </c:ser>
        <c:gapWidth val="95"/>
        <c:axId val="168167296"/>
        <c:axId val="168168832"/>
      </c:barChart>
      <c:catAx>
        <c:axId val="1681672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168832"/>
        <c:crosses val="autoZero"/>
        <c:auto val="1"/>
        <c:lblAlgn val="ctr"/>
        <c:lblOffset val="100"/>
      </c:catAx>
      <c:valAx>
        <c:axId val="168168832"/>
        <c:scaling>
          <c:orientation val="minMax"/>
        </c:scaling>
        <c:delete val="1"/>
        <c:axPos val="l"/>
        <c:numFmt formatCode="General" sourceLinked="1"/>
        <c:tickLblPos val="none"/>
        <c:crossAx val="168167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2.2222222222222247E-2"/>
          <c:w val="0.9903999999999995"/>
          <c:h val="0.6629629629629623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Оценка эффективности Подпрограммы 1</c:v>
                </c:pt>
              </c:strCache>
            </c:strRef>
          </c:tx>
          <c:spPr>
            <a:ln w="25472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6431146656118545E-2"/>
                  <c:y val="-5.0330708661417319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6.6431146656118517E-2"/>
                  <c:y val="-3.836640419947506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5033972401801464E-2"/>
                  <c:y val="-4.503307086614177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3388298990099601E-3"/>
                  <c:y val="-1.761157969132857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1046696086066165E-2"/>
                  <c:y val="-3.7009973753280828E-2"/>
                </c:manualLayout>
              </c:layout>
              <c:dLblPos val="r"/>
              <c:showVal val="1"/>
            </c:dLbl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8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0.98</c:v>
                </c:pt>
                <c:pt idx="1">
                  <c:v>0.83000000000000052</c:v>
                </c:pt>
                <c:pt idx="2">
                  <c:v>1.180000000000001</c:v>
                </c:pt>
                <c:pt idx="3">
                  <c:v>1.03</c:v>
                </c:pt>
                <c:pt idx="4">
                  <c:v>1.01</c:v>
                </c:pt>
                <c:pt idx="5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Оценка эффективности Подпрограммы 2</c:v>
                </c:pt>
              </c:strCache>
            </c:strRef>
          </c:tx>
          <c:spPr>
            <a:ln w="25472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445661874683289E-2"/>
                  <c:y val="-3.0157905825235684E-2"/>
                </c:manualLayout>
              </c:layout>
              <c:numFmt formatCode="0.00" sourceLinked="0"/>
              <c:spPr>
                <a:noFill/>
                <a:ln w="25472">
                  <a:noFill/>
                </a:ln>
              </c:spPr>
              <c:txPr>
                <a:bodyPr/>
                <a:lstStyle/>
                <a:p>
                  <a:pPr>
                    <a:defRPr sz="8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3.191239117088384E-2"/>
                  <c:y val="-6.4440168585095242E-2"/>
                </c:manualLayout>
              </c:layout>
              <c:numFmt formatCode="0.00" sourceLinked="0"/>
              <c:spPr>
                <a:noFill/>
                <a:ln w="25472">
                  <a:noFill/>
                </a:ln>
              </c:spPr>
              <c:txPr>
                <a:bodyPr/>
                <a:lstStyle/>
                <a:p>
                  <a:pPr>
                    <a:defRPr sz="8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2.5285850257728788E-2"/>
                  <c:y val="7.435590551181102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2445684948721951E-2"/>
                  <c:y val="4.157820723180669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1112414244922771E-2"/>
                  <c:y val="4.8175256266157776E-2"/>
                </c:manualLayout>
              </c:layout>
              <c:dLblPos val="r"/>
              <c:showVal val="1"/>
            </c:dLbl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8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1.25</c:v>
                </c:pt>
                <c:pt idx="1">
                  <c:v>1.06</c:v>
                </c:pt>
                <c:pt idx="2">
                  <c:v>1.1000000000000001</c:v>
                </c:pt>
                <c:pt idx="3">
                  <c:v>0.86000000000000054</c:v>
                </c:pt>
                <c:pt idx="4">
                  <c:v>1.01</c:v>
                </c:pt>
                <c:pt idx="5">
                  <c:v>0.8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Оценка эффективности Подпрограммы 3</c:v>
                </c:pt>
              </c:strCache>
            </c:strRef>
          </c:tx>
          <c:spPr>
            <a:ln w="12736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2.4445684948721926E-2"/>
                  <c:y val="-6.9648559647719044E-2"/>
                </c:manualLayout>
              </c:layout>
              <c:dLblPos val="r"/>
              <c:showVal val="1"/>
            </c:dLbl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8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1.36</c:v>
                </c:pt>
                <c:pt idx="1">
                  <c:v>1.31</c:v>
                </c:pt>
                <c:pt idx="2">
                  <c:v>1.45</c:v>
                </c:pt>
                <c:pt idx="3">
                  <c:v>1.1100000000000001</c:v>
                </c:pt>
                <c:pt idx="4">
                  <c:v>1.1900000000000011</c:v>
                </c:pt>
                <c:pt idx="5">
                  <c:v>1.28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Оценка качества управления Программой</c:v>
                </c:pt>
              </c:strCache>
            </c:strRef>
          </c:tx>
          <c:spPr>
            <a:ln w="25472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940827451513652E-2"/>
                  <c:y val="-9.4966404199475149E-2"/>
                </c:manualLayout>
              </c:layout>
              <c:dLblPos val="r"/>
              <c:showVal val="1"/>
            </c:dLbl>
            <c:numFmt formatCode="0.00" sourceLinked="0"/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8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"/>
            <c:showVal val="1"/>
          </c:dLbls>
          <c:cat>
            <c:strRef>
              <c:f>Sheet1!$B$1:$G$1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0.16</c:v>
                </c:pt>
                <c:pt idx="1">
                  <c:v>0.62000000000000055</c:v>
                </c:pt>
                <c:pt idx="2">
                  <c:v>0.30000000000000027</c:v>
                </c:pt>
                <c:pt idx="3">
                  <c:v>0.47000000000000008</c:v>
                </c:pt>
                <c:pt idx="4">
                  <c:v>0.62000000000000055</c:v>
                </c:pt>
                <c:pt idx="5">
                  <c:v>0.77000000000000068</c:v>
                </c:pt>
              </c:numCache>
            </c:numRef>
          </c:val>
        </c:ser>
        <c:dLbls>
          <c:showVal val="1"/>
        </c:dLbls>
        <c:marker val="1"/>
        <c:axId val="168242176"/>
        <c:axId val="168276736"/>
      </c:lineChart>
      <c:catAx>
        <c:axId val="168242176"/>
        <c:scaling>
          <c:orientation val="minMax"/>
        </c:scaling>
        <c:axPos val="b"/>
        <c:numFmt formatCode="General" sourceLinked="1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276736"/>
        <c:crosses val="autoZero"/>
        <c:auto val="1"/>
        <c:lblAlgn val="ctr"/>
        <c:lblOffset val="100"/>
        <c:tickLblSkip val="1"/>
        <c:tickMarkSkip val="1"/>
      </c:catAx>
      <c:valAx>
        <c:axId val="168276736"/>
        <c:scaling>
          <c:orientation val="minMax"/>
        </c:scaling>
        <c:delete val="1"/>
        <c:axPos val="l"/>
        <c:numFmt formatCode="General" sourceLinked="1"/>
        <c:tickLblPos val="none"/>
        <c:crossAx val="168242176"/>
        <c:crosses val="autoZero"/>
        <c:crossBetween val="between"/>
      </c:valAx>
      <c:spPr>
        <a:noFill/>
        <a:ln w="25472">
          <a:noFill/>
        </a:ln>
      </c:spPr>
    </c:plotArea>
    <c:legend>
      <c:legendPos val="b"/>
      <c:layout>
        <c:manualLayout>
          <c:xMode val="edge"/>
          <c:yMode val="edge"/>
          <c:x val="9.7600000000000006E-2"/>
          <c:y val="0.8333333333333337"/>
          <c:w val="0.80320000000000003"/>
          <c:h val="0.1518518518518519"/>
        </c:manualLayout>
      </c:layout>
      <c:spPr>
        <a:solidFill>
          <a:srgbClr val="FFFFFF"/>
        </a:solidFill>
        <a:ln w="25472">
          <a:noFill/>
        </a:ln>
      </c:spPr>
      <c:txPr>
        <a:bodyPr/>
        <a:lstStyle/>
        <a:p>
          <a:pPr>
            <a:defRPr sz="85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CB9C-1CE9-429A-A7C4-25992D62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8140</TotalTime>
  <Pages>76</Pages>
  <Words>29375</Words>
  <Characters>167443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Федорова Елена Ивановна</cp:lastModifiedBy>
  <cp:revision>452</cp:revision>
  <cp:lastPrinted>2022-04-27T07:58:00Z</cp:lastPrinted>
  <dcterms:created xsi:type="dcterms:W3CDTF">2017-01-19T07:54:00Z</dcterms:created>
  <dcterms:modified xsi:type="dcterms:W3CDTF">2022-04-28T04:21:00Z</dcterms:modified>
</cp:coreProperties>
</file>